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1.xml" ContentType="application/vnd.openxmlformats-officedocument.wordprocessingml.header+xml"/>
  <Override PartName="/word/footer2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4.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6885" w14:textId="724F6304" w:rsidR="006555DE" w:rsidRPr="00EA539B" w:rsidRDefault="00A818C0" w:rsidP="00EA539B">
      <w:pPr>
        <w:pStyle w:val="Titlecover"/>
        <w:rPr>
          <w:rFonts w:eastAsia="Batang"/>
        </w:rPr>
      </w:pPr>
      <w:bookmarkStart w:id="0" w:name="_Toc148265059"/>
      <w:bookmarkStart w:id="1" w:name="_Toc362608057"/>
      <w:bookmarkStart w:id="2" w:name="_Toc362608092"/>
      <w:bookmarkStart w:id="3" w:name="_Toc210048650"/>
      <w:r w:rsidRPr="00EA539B">
        <w:t>Takeovers</w:t>
      </w:r>
      <w:bookmarkStart w:id="4" w:name="_Toc148265060"/>
      <w:bookmarkEnd w:id="0"/>
      <w:r w:rsidRPr="00EA539B">
        <w:t xml:space="preserve"> Panel</w:t>
      </w:r>
      <w:bookmarkEnd w:id="1"/>
      <w:bookmarkEnd w:id="2"/>
      <w:bookmarkEnd w:id="4"/>
      <w:bookmarkEnd w:id="3"/>
    </w:p>
    <w:p w14:paraId="571C6887" w14:textId="27BF61B0" w:rsidR="006555DE" w:rsidRPr="00903246" w:rsidRDefault="00F438DF" w:rsidP="001D11EF">
      <w:pPr>
        <w:pStyle w:val="SubtitleCover"/>
        <w:outlineLvl w:val="9"/>
      </w:pPr>
      <w:bookmarkStart w:id="5" w:name="_Toc148265061"/>
      <w:bookmarkStart w:id="6" w:name="_Toc362608058"/>
      <w:bookmarkStart w:id="7" w:name="_Toc362608093"/>
      <w:bookmarkStart w:id="8" w:name="_Toc143339720"/>
      <w:bookmarkStart w:id="9" w:name="_Toc143340057"/>
      <w:bookmarkStart w:id="10" w:name="_Toc143340288"/>
      <w:bookmarkStart w:id="11" w:name="_Toc143420171"/>
      <w:r w:rsidRPr="00903246">
        <w:t xml:space="preserve">Annual </w:t>
      </w:r>
      <w:r w:rsidR="00A818C0">
        <w:t>R</w:t>
      </w:r>
      <w:r w:rsidRPr="00903246">
        <w:t>eport</w:t>
      </w:r>
      <w:bookmarkStart w:id="12" w:name="_Toc148265062"/>
      <w:bookmarkStart w:id="13" w:name="_Toc362608059"/>
      <w:bookmarkStart w:id="14" w:name="_Toc362608094"/>
      <w:bookmarkEnd w:id="5"/>
      <w:bookmarkEnd w:id="6"/>
      <w:bookmarkEnd w:id="7"/>
      <w:r w:rsidRPr="00903246">
        <w:t xml:space="preserve"> 20</w:t>
      </w:r>
      <w:bookmarkEnd w:id="8"/>
      <w:bookmarkEnd w:id="9"/>
      <w:bookmarkEnd w:id="10"/>
      <w:bookmarkEnd w:id="11"/>
      <w:bookmarkEnd w:id="12"/>
      <w:r w:rsidRPr="00903246">
        <w:t>2</w:t>
      </w:r>
      <w:bookmarkEnd w:id="13"/>
      <w:bookmarkEnd w:id="14"/>
      <w:r w:rsidR="00FE5DF5">
        <w:t>4</w:t>
      </w:r>
      <w:r w:rsidR="009F463C" w:rsidRPr="00903246">
        <w:t>–</w:t>
      </w:r>
      <w:r w:rsidR="00512EC1">
        <w:t>2</w:t>
      </w:r>
      <w:r w:rsidR="00FE5DF5">
        <w:t>5</w:t>
      </w:r>
    </w:p>
    <w:p w14:paraId="7B883E1C" w14:textId="77777777" w:rsidR="006555DE" w:rsidRDefault="006555DE"/>
    <w:p w14:paraId="571C6888" w14:textId="0964CFE5" w:rsidR="00174AF6" w:rsidRDefault="00174AF6">
      <w:pPr>
        <w:sectPr w:rsidR="00174AF6" w:rsidSect="00D63BE7">
          <w:headerReference w:type="even" r:id="rId7"/>
          <w:footerReference w:type="default" r:id="rId8"/>
          <w:headerReference w:type="first" r:id="rId9"/>
          <w:footerReference w:type="first" r:id="rId10"/>
          <w:pgSz w:w="11907" w:h="16840" w:code="9"/>
          <w:pgMar w:top="2466" w:right="2098" w:bottom="2466" w:left="2098" w:header="1899" w:footer="1899" w:gutter="0"/>
          <w:pgNumType w:fmt="lowerRoman" w:start="1"/>
          <w:cols w:space="720"/>
          <w:vAlign w:val="center"/>
          <w:titlePg/>
          <w:docGrid w:linePitch="286"/>
        </w:sectPr>
      </w:pPr>
    </w:p>
    <w:p w14:paraId="571C6889" w14:textId="27453E8C" w:rsidR="006555DE" w:rsidRPr="005E3234" w:rsidRDefault="006555DE" w:rsidP="009A4D32">
      <w:pPr>
        <w:spacing w:after="220"/>
      </w:pPr>
      <w:r w:rsidRPr="005E3234">
        <w:lastRenderedPageBreak/>
        <w:t>© Commonwealth of Australia 20</w:t>
      </w:r>
      <w:r w:rsidR="0042256C" w:rsidRPr="005E3234">
        <w:t>2</w:t>
      </w:r>
      <w:r w:rsidR="00FE5DF5">
        <w:t>5</w:t>
      </w:r>
    </w:p>
    <w:p w14:paraId="571C688A" w14:textId="102050F5" w:rsidR="00862ED0" w:rsidRPr="005E3234" w:rsidRDefault="00862ED0" w:rsidP="009A4D32">
      <w:pPr>
        <w:spacing w:after="220"/>
      </w:pPr>
      <w:r w:rsidRPr="00F94DDB">
        <w:t>IS</w:t>
      </w:r>
      <w:r w:rsidR="00215EE5" w:rsidRPr="00F94DDB">
        <w:t>S</w:t>
      </w:r>
      <w:r w:rsidRPr="00F94DDB">
        <w:t xml:space="preserve">N </w:t>
      </w:r>
      <w:r w:rsidR="00215EE5" w:rsidRPr="00F94DDB">
        <w:t>2204</w:t>
      </w:r>
      <w:r w:rsidR="001634D9">
        <w:noBreakHyphen/>
      </w:r>
      <w:r w:rsidR="00215EE5" w:rsidRPr="00F94DDB">
        <w:t>0854 (Print)</w:t>
      </w:r>
      <w:r w:rsidR="00215EE5" w:rsidRPr="00F94DDB">
        <w:br/>
        <w:t>ISSN 2204</w:t>
      </w:r>
      <w:r w:rsidR="001634D9">
        <w:noBreakHyphen/>
      </w:r>
      <w:r w:rsidR="00215EE5" w:rsidRPr="00F94DDB">
        <w:t>0862 (Online)</w:t>
      </w:r>
    </w:p>
    <w:p w14:paraId="5DA7BE87" w14:textId="1FC1189D" w:rsidR="00DA71FC" w:rsidRPr="00DA71FC" w:rsidRDefault="00DA71FC" w:rsidP="00DA71FC">
      <w:r w:rsidRPr="00DA71FC">
        <w:t xml:space="preserve">This publication is available for your use under a Creative Commons Attribution 4.0 International licence, with the exception of the Commonwealth Coat of Arms, the </w:t>
      </w:r>
      <w:r w:rsidR="007B05E1">
        <w:t>Takeovers Panel</w:t>
      </w:r>
      <w:r w:rsidRPr="00DA71FC">
        <w:t xml:space="preserve"> logo, photographs, images, third party materials, materials protected by a trademark, signatures and where otherwise stated. The full licence terms are available from </w:t>
      </w:r>
      <w:hyperlink r:id="rId11" w:history="1">
        <w:r w:rsidRPr="00D4662C">
          <w:rPr>
            <w:rStyle w:val="Hyperlink"/>
          </w:rPr>
          <w:t>creativecommons.org/licenses/by/4.0/</w:t>
        </w:r>
        <w:proofErr w:type="spellStart"/>
        <w:r w:rsidRPr="00D4662C">
          <w:rPr>
            <w:rStyle w:val="Hyperlink"/>
          </w:rPr>
          <w:t>legalcode</w:t>
        </w:r>
        <w:proofErr w:type="spellEnd"/>
      </w:hyperlink>
      <w:r w:rsidRPr="00DA71FC">
        <w:t>.</w:t>
      </w:r>
    </w:p>
    <w:p w14:paraId="78E3FAD0" w14:textId="77777777" w:rsidR="00DA71FC" w:rsidRPr="005E3234" w:rsidRDefault="00DA71FC" w:rsidP="00DA71FC">
      <w:pPr>
        <w:autoSpaceDE w:val="0"/>
        <w:autoSpaceDN w:val="0"/>
        <w:adjustRightInd w:val="0"/>
        <w:spacing w:before="240" w:line="240" w:lineRule="auto"/>
      </w:pPr>
      <w:r w:rsidRPr="005E3234">
        <w:rPr>
          <w:noProof/>
          <w:lang w:eastAsia="en-AU"/>
        </w:rPr>
        <w:drawing>
          <wp:inline distT="0" distB="0" distL="0" distR="0" wp14:anchorId="480F66A0" wp14:editId="11E0D65A">
            <wp:extent cx="809625" cy="285750"/>
            <wp:effectExtent l="19050" t="0" r="9525" b="0"/>
            <wp:docPr id="38432489" name="Picture 38432489"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1D19A05" w14:textId="21D9787A" w:rsidR="00DA71FC" w:rsidRPr="00DA71FC" w:rsidRDefault="00DA71FC" w:rsidP="00DA71FC">
      <w:r w:rsidRPr="00DA71FC">
        <w:t xml:space="preserve">Use of </w:t>
      </w:r>
      <w:r w:rsidR="007B05E1">
        <w:t>Takeovers Panel</w:t>
      </w:r>
      <w:r w:rsidRPr="00DA71FC">
        <w:t xml:space="preserve"> material under a Creative Commons Attribution 4.0 International licence requires you to attribute the work (but not in any way that suggests that the </w:t>
      </w:r>
      <w:r w:rsidR="00ED7B33">
        <w:t xml:space="preserve">Treasury or the </w:t>
      </w:r>
      <w:r w:rsidR="00722BB6">
        <w:t>Takeovers Panel</w:t>
      </w:r>
      <w:r w:rsidR="00722BB6" w:rsidRPr="00DA71FC">
        <w:t xml:space="preserve"> </w:t>
      </w:r>
      <w:r w:rsidRPr="00DA71FC">
        <w:t xml:space="preserve">endorses you or your use of the work). </w:t>
      </w:r>
    </w:p>
    <w:p w14:paraId="610E53C2" w14:textId="6059DCE3" w:rsidR="00DA71FC" w:rsidRPr="00DA71FC" w:rsidRDefault="007B05E1" w:rsidP="00DA71FC">
      <w:pPr>
        <w:autoSpaceDE w:val="0"/>
        <w:autoSpaceDN w:val="0"/>
        <w:adjustRightInd w:val="0"/>
        <w:spacing w:after="120" w:line="240" w:lineRule="auto"/>
        <w:rPr>
          <w:b/>
        </w:rPr>
      </w:pPr>
      <w:r>
        <w:rPr>
          <w:b/>
        </w:rPr>
        <w:t>Takeovers Panel</w:t>
      </w:r>
      <w:r w:rsidR="00DA71FC" w:rsidRPr="00DA71FC">
        <w:rPr>
          <w:b/>
        </w:rPr>
        <w:t xml:space="preserve"> material used </w:t>
      </w:r>
      <w:r w:rsidR="001634D9">
        <w:rPr>
          <w:b/>
        </w:rPr>
        <w:t>‘</w:t>
      </w:r>
      <w:r w:rsidR="00DA71FC" w:rsidRPr="00DA71FC">
        <w:rPr>
          <w:b/>
        </w:rPr>
        <w:t>as supplied</w:t>
      </w:r>
      <w:r w:rsidR="001634D9">
        <w:rPr>
          <w:b/>
        </w:rPr>
        <w:t>’</w:t>
      </w:r>
    </w:p>
    <w:p w14:paraId="7DB01E2E" w14:textId="089A45E6" w:rsidR="00DA71FC" w:rsidRPr="00DA71FC" w:rsidRDefault="00DA71FC" w:rsidP="00F47659">
      <w:pPr>
        <w:spacing w:after="120"/>
      </w:pPr>
      <w:r w:rsidRPr="00DA71FC">
        <w:t xml:space="preserve">Provided you have not modified or transformed </w:t>
      </w:r>
      <w:r w:rsidR="007B05E1">
        <w:t>Takeovers Panel</w:t>
      </w:r>
      <w:r w:rsidRPr="00DA71FC">
        <w:t xml:space="preserve"> material in any way including, for example, by changing the </w:t>
      </w:r>
      <w:r w:rsidR="007B05E1">
        <w:t>Takeovers Panel</w:t>
      </w:r>
      <w:r w:rsidRPr="00DA71FC">
        <w:t xml:space="preserve"> text; calculating percentage changes; graphing or charting data; or deriving new statistics from published </w:t>
      </w:r>
      <w:r w:rsidR="00F70EA4">
        <w:t>Takeovers Panel</w:t>
      </w:r>
      <w:r w:rsidRPr="00DA71FC">
        <w:t xml:space="preserve"> statistics – then </w:t>
      </w:r>
      <w:r w:rsidR="00F70EA4">
        <w:t>the Takeovers Panel</w:t>
      </w:r>
      <w:r w:rsidRPr="00DA71FC">
        <w:t xml:space="preserve"> prefers the following attribution: </w:t>
      </w:r>
    </w:p>
    <w:p w14:paraId="6882C059" w14:textId="77777777" w:rsidR="00DA71FC" w:rsidRPr="00DA71FC" w:rsidRDefault="00DA71FC" w:rsidP="00F47659">
      <w:pPr>
        <w:ind w:firstLine="907"/>
      </w:pPr>
      <w:r w:rsidRPr="00DA71FC">
        <w:t xml:space="preserve">Source: </w:t>
      </w:r>
      <w:r w:rsidRPr="00F47659">
        <w:rPr>
          <w:rStyle w:val="Emphasis"/>
        </w:rPr>
        <w:t>The Commonwealth of Australia</w:t>
      </w:r>
      <w:r w:rsidRPr="00DA71FC">
        <w:t>.</w:t>
      </w:r>
    </w:p>
    <w:p w14:paraId="7B19F710" w14:textId="77777777" w:rsidR="00DA71FC" w:rsidRPr="00DA71FC" w:rsidRDefault="00DA71FC" w:rsidP="00DA71FC">
      <w:pPr>
        <w:autoSpaceDE w:val="0"/>
        <w:autoSpaceDN w:val="0"/>
        <w:adjustRightInd w:val="0"/>
        <w:spacing w:after="120" w:line="240" w:lineRule="auto"/>
        <w:rPr>
          <w:b/>
        </w:rPr>
      </w:pPr>
      <w:r w:rsidRPr="00DA71FC">
        <w:rPr>
          <w:b/>
        </w:rPr>
        <w:t>Derivative material</w:t>
      </w:r>
    </w:p>
    <w:p w14:paraId="2E280DC2" w14:textId="6E53E291" w:rsidR="00DA71FC" w:rsidRPr="00DA71FC" w:rsidRDefault="00DA71FC" w:rsidP="00F47659">
      <w:pPr>
        <w:spacing w:after="120"/>
      </w:pPr>
      <w:r w:rsidRPr="00DA71FC">
        <w:t xml:space="preserve">If you have modified or transformed </w:t>
      </w:r>
      <w:r w:rsidR="00F70EA4">
        <w:t>Takeovers Panel</w:t>
      </w:r>
      <w:r w:rsidRPr="00DA71FC">
        <w:t xml:space="preserve"> material, or derived new material from those of the </w:t>
      </w:r>
      <w:r w:rsidR="00F70EA4">
        <w:t>Takeovers Panel</w:t>
      </w:r>
      <w:r w:rsidRPr="00DA71FC">
        <w:t xml:space="preserve"> in any way, then </w:t>
      </w:r>
      <w:r w:rsidR="00F70EA4">
        <w:t>the Takeovers Pan</w:t>
      </w:r>
      <w:r w:rsidR="00B8635C">
        <w:t>e</w:t>
      </w:r>
      <w:r w:rsidR="00F70EA4">
        <w:t>l</w:t>
      </w:r>
      <w:r w:rsidRPr="00DA71FC">
        <w:t xml:space="preserve"> prefers the following attribution: </w:t>
      </w:r>
    </w:p>
    <w:p w14:paraId="51A4A983" w14:textId="77777777" w:rsidR="00DA71FC" w:rsidRPr="00DA71FC" w:rsidRDefault="00DA71FC" w:rsidP="00F47659">
      <w:pPr>
        <w:ind w:firstLine="907"/>
      </w:pPr>
      <w:r w:rsidRPr="001D11EF">
        <w:rPr>
          <w:i/>
          <w:iCs/>
        </w:rPr>
        <w:t xml:space="preserve">Based on </w:t>
      </w:r>
      <w:r w:rsidRPr="00F47659">
        <w:rPr>
          <w:rStyle w:val="Emphasis"/>
        </w:rPr>
        <w:t>Commonwealth of Australia data</w:t>
      </w:r>
      <w:r w:rsidRPr="00DA71FC">
        <w:t>.</w:t>
      </w:r>
    </w:p>
    <w:p w14:paraId="3507DEDB" w14:textId="77777777" w:rsidR="00DA71FC" w:rsidRPr="00DA71FC" w:rsidRDefault="00DA71FC" w:rsidP="00DA71FC">
      <w:pPr>
        <w:autoSpaceDE w:val="0"/>
        <w:autoSpaceDN w:val="0"/>
        <w:adjustRightInd w:val="0"/>
        <w:spacing w:after="120" w:line="240" w:lineRule="auto"/>
        <w:rPr>
          <w:b/>
        </w:rPr>
      </w:pPr>
      <w:r w:rsidRPr="00DA71FC">
        <w:rPr>
          <w:b/>
        </w:rPr>
        <w:t>Use of the Coat of Arms</w:t>
      </w:r>
    </w:p>
    <w:p w14:paraId="37F238D0" w14:textId="1550E74F" w:rsidR="00DA71FC" w:rsidRDefault="00DA71FC" w:rsidP="00B85E8F">
      <w:r w:rsidRPr="00DA71FC">
        <w:t xml:space="preserve">The terms under which the Coat of Arms can be used are set out on the Department of the Prime Minister and Cabinet website </w:t>
      </w:r>
      <w:r w:rsidR="00F47659">
        <w:br/>
      </w:r>
      <w:r w:rsidRPr="00DA71FC">
        <w:t xml:space="preserve">(see </w:t>
      </w:r>
      <w:hyperlink r:id="rId13" w:history="1">
        <w:r w:rsidRPr="00460A98">
          <w:rPr>
            <w:rStyle w:val="Hyperlink"/>
          </w:rPr>
          <w:t>pmc.gov.au/</w:t>
        </w:r>
        <w:r w:rsidR="00B85E8F" w:rsidRPr="00460A98">
          <w:rPr>
            <w:rStyle w:val="Hyperlink"/>
          </w:rPr>
          <w:t>honours</w:t>
        </w:r>
        <w:r w:rsidR="00C101E7" w:rsidRPr="00460A98">
          <w:rPr>
            <w:rStyle w:val="Hyperlink"/>
          </w:rPr>
          <w:t>-</w:t>
        </w:r>
        <w:r w:rsidR="00B85E8F" w:rsidRPr="00460A98">
          <w:rPr>
            <w:rStyle w:val="Hyperlink"/>
          </w:rPr>
          <w:t>and</w:t>
        </w:r>
        <w:r w:rsidR="00C101E7" w:rsidRPr="00460A98">
          <w:rPr>
            <w:rStyle w:val="Hyperlink"/>
          </w:rPr>
          <w:t>-</w:t>
        </w:r>
        <w:r w:rsidR="00B85E8F" w:rsidRPr="00460A98">
          <w:rPr>
            <w:rStyle w:val="Hyperlink"/>
          </w:rPr>
          <w:t>symbols</w:t>
        </w:r>
        <w:r w:rsidRPr="00460A98">
          <w:rPr>
            <w:rStyle w:val="Hyperlink"/>
          </w:rPr>
          <w:t>/commonwealth</w:t>
        </w:r>
        <w:r w:rsidR="00C101E7" w:rsidRPr="00460A98">
          <w:rPr>
            <w:rStyle w:val="Hyperlink"/>
          </w:rPr>
          <w:t>-</w:t>
        </w:r>
        <w:r w:rsidRPr="00460A98">
          <w:rPr>
            <w:rStyle w:val="Hyperlink"/>
          </w:rPr>
          <w:t>coat</w:t>
        </w:r>
        <w:r w:rsidR="00C101E7" w:rsidRPr="00460A98">
          <w:rPr>
            <w:rStyle w:val="Hyperlink"/>
          </w:rPr>
          <w:t>-</w:t>
        </w:r>
        <w:r w:rsidRPr="00460A98">
          <w:rPr>
            <w:rStyle w:val="Hyperlink"/>
          </w:rPr>
          <w:t>arms</w:t>
        </w:r>
      </w:hyperlink>
      <w:r w:rsidRPr="00DA71FC">
        <w:t>).</w:t>
      </w:r>
    </w:p>
    <w:p w14:paraId="571C6899" w14:textId="615546E9" w:rsidR="00862ED0" w:rsidRPr="005E3234" w:rsidRDefault="00862ED0" w:rsidP="009A4D32">
      <w:pPr>
        <w:spacing w:after="220"/>
      </w:pPr>
      <w:r w:rsidRPr="005E3234">
        <w:t>A copy of this document appears on the Takeovers Panel website. The website</w:t>
      </w:r>
      <w:r w:rsidR="008C2600" w:rsidRPr="005E3234">
        <w:t xml:space="preserve"> </w:t>
      </w:r>
      <w:r w:rsidRPr="005E3234">
        <w:t xml:space="preserve">address is </w:t>
      </w:r>
      <w:hyperlink r:id="rId14" w:history="1">
        <w:r w:rsidR="008C2600" w:rsidRPr="005E3234">
          <w:rPr>
            <w:rStyle w:val="Hyperlink"/>
          </w:rPr>
          <w:t>takeovers.gov.au</w:t>
        </w:r>
      </w:hyperlink>
      <w:r w:rsidRPr="005E3234">
        <w:t>.</w:t>
      </w:r>
    </w:p>
    <w:p w14:paraId="571C689A" w14:textId="64DC486B" w:rsidR="00B15F19" w:rsidRDefault="00862ED0" w:rsidP="008C2600">
      <w:r w:rsidRPr="005E3234">
        <w:t xml:space="preserve">Printed </w:t>
      </w:r>
      <w:r w:rsidRPr="00B6473B">
        <w:t>by</w:t>
      </w:r>
      <w:r w:rsidR="0049575C" w:rsidRPr="00B6473B">
        <w:t xml:space="preserve"> </w:t>
      </w:r>
      <w:proofErr w:type="spellStart"/>
      <w:r w:rsidR="007143A1" w:rsidRPr="003D34E8">
        <w:t>CanPrint</w:t>
      </w:r>
      <w:proofErr w:type="spellEnd"/>
      <w:r w:rsidR="00F47659" w:rsidRPr="003D34E8">
        <w:t xml:space="preserve"> Communications Pty </w:t>
      </w:r>
      <w:r w:rsidR="00E516F9">
        <w:t>Limited</w:t>
      </w:r>
      <w:r w:rsidR="00B14749" w:rsidRPr="00B6473B">
        <w:t>.</w:t>
      </w:r>
      <w:r w:rsidRPr="0062047B">
        <w:t xml:space="preserve"> </w:t>
      </w:r>
    </w:p>
    <w:p w14:paraId="571C689B" w14:textId="77777777" w:rsidR="00215EE5" w:rsidRDefault="00215EE5" w:rsidP="008C2600">
      <w:pPr>
        <w:sectPr w:rsidR="00215EE5" w:rsidSect="00D63BE7">
          <w:headerReference w:type="even" r:id="rId15"/>
          <w:headerReference w:type="default" r:id="rId16"/>
          <w:footerReference w:type="even" r:id="rId17"/>
          <w:footerReference w:type="default" r:id="rId18"/>
          <w:headerReference w:type="first" r:id="rId19"/>
          <w:footerReference w:type="first" r:id="rId20"/>
          <w:pgSz w:w="11907" w:h="16840" w:code="9"/>
          <w:pgMar w:top="2466" w:right="2098" w:bottom="2466" w:left="2098" w:header="1899" w:footer="1899" w:gutter="0"/>
          <w:pgNumType w:fmt="lowerRoman"/>
          <w:cols w:space="720"/>
          <w:titlePg/>
          <w:docGrid w:linePitch="286"/>
        </w:sectPr>
      </w:pPr>
    </w:p>
    <w:tbl>
      <w:tblPr>
        <w:tblW w:w="5000" w:type="pct"/>
        <w:tblInd w:w="-18" w:type="dxa"/>
        <w:tblLayout w:type="fixed"/>
        <w:tblCellMar>
          <w:left w:w="0" w:type="dxa"/>
          <w:right w:w="0" w:type="dxa"/>
        </w:tblCellMar>
        <w:tblLook w:val="0020" w:firstRow="1" w:lastRow="0" w:firstColumn="0" w:lastColumn="0" w:noHBand="0" w:noVBand="0"/>
      </w:tblPr>
      <w:tblGrid>
        <w:gridCol w:w="4634"/>
        <w:gridCol w:w="956"/>
        <w:gridCol w:w="2121"/>
      </w:tblGrid>
      <w:tr w:rsidR="00B905D2" w14:paraId="571C689F" w14:textId="77777777" w:rsidTr="0009705F">
        <w:tc>
          <w:tcPr>
            <w:tcW w:w="4804" w:type="dxa"/>
            <w:vMerge w:val="restart"/>
          </w:tcPr>
          <w:p w14:paraId="571C689C" w14:textId="77777777" w:rsidR="00B905D2" w:rsidRPr="00956152" w:rsidRDefault="00112688" w:rsidP="00956152">
            <w:pPr>
              <w:pStyle w:val="TableGraphic"/>
              <w:rPr>
                <w:snapToGrid w:val="0"/>
              </w:rPr>
            </w:pPr>
            <w:bookmarkStart w:id="15" w:name="LetterOfTransmittal" w:colFirst="0" w:colLast="0"/>
            <w:r>
              <w:rPr>
                <w:noProof/>
              </w:rPr>
              <w:lastRenderedPageBreak/>
              <w:drawing>
                <wp:inline distT="0" distB="0" distL="0" distR="0" wp14:anchorId="571C6E02" wp14:editId="25588983">
                  <wp:extent cx="2381250" cy="54220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381250" cy="542202"/>
                          </a:xfrm>
                          <a:prstGeom prst="rect">
                            <a:avLst/>
                          </a:prstGeom>
                          <a:noFill/>
                          <a:ln>
                            <a:noFill/>
                          </a:ln>
                        </pic:spPr>
                      </pic:pic>
                    </a:graphicData>
                  </a:graphic>
                </wp:inline>
              </w:drawing>
            </w:r>
          </w:p>
        </w:tc>
        <w:tc>
          <w:tcPr>
            <w:tcW w:w="3189" w:type="dxa"/>
            <w:gridSpan w:val="2"/>
          </w:tcPr>
          <w:p w14:paraId="571C689D" w14:textId="08250AE1" w:rsidR="00B905D2" w:rsidRDefault="00B905D2">
            <w:pPr>
              <w:tabs>
                <w:tab w:val="left" w:pos="851"/>
              </w:tabs>
              <w:spacing w:before="60" w:after="0" w:line="240" w:lineRule="auto"/>
              <w:ind w:left="-3"/>
              <w:rPr>
                <w:sz w:val="16"/>
                <w:szCs w:val="16"/>
              </w:rPr>
            </w:pPr>
            <w:r>
              <w:rPr>
                <w:sz w:val="16"/>
              </w:rPr>
              <w:t>Level 1</w:t>
            </w:r>
            <w:r w:rsidR="0042256C">
              <w:rPr>
                <w:sz w:val="16"/>
              </w:rPr>
              <w:t>6</w:t>
            </w:r>
            <w:r>
              <w:rPr>
                <w:sz w:val="16"/>
              </w:rPr>
              <w:t xml:space="preserve">, </w:t>
            </w:r>
            <w:r w:rsidR="0042256C">
              <w:rPr>
                <w:sz w:val="16"/>
              </w:rPr>
              <w:t xml:space="preserve">530 Collins </w:t>
            </w:r>
            <w:r>
              <w:rPr>
                <w:sz w:val="16"/>
                <w:szCs w:val="16"/>
              </w:rPr>
              <w:t>Street</w:t>
            </w:r>
          </w:p>
          <w:p w14:paraId="571C689E" w14:textId="77777777" w:rsidR="00B905D2" w:rsidRDefault="00B905D2">
            <w:pPr>
              <w:tabs>
                <w:tab w:val="left" w:pos="709"/>
              </w:tabs>
              <w:spacing w:after="0" w:line="240" w:lineRule="auto"/>
              <w:ind w:left="-3"/>
              <w:rPr>
                <w:sz w:val="16"/>
              </w:rPr>
            </w:pPr>
            <w:proofErr w:type="gramStart"/>
            <w:r>
              <w:rPr>
                <w:sz w:val="16"/>
              </w:rPr>
              <w:t xml:space="preserve">Melbourne </w:t>
            </w:r>
            <w:r w:rsidR="00535EF6">
              <w:rPr>
                <w:sz w:val="16"/>
              </w:rPr>
              <w:t xml:space="preserve"> </w:t>
            </w:r>
            <w:r>
              <w:rPr>
                <w:sz w:val="16"/>
              </w:rPr>
              <w:t>VIC</w:t>
            </w:r>
            <w:proofErr w:type="gramEnd"/>
            <w:r>
              <w:rPr>
                <w:sz w:val="16"/>
              </w:rPr>
              <w:t xml:space="preserve">  3000</w:t>
            </w:r>
          </w:p>
        </w:tc>
      </w:tr>
      <w:tr w:rsidR="00B905D2" w14:paraId="571C68A9" w14:textId="77777777" w:rsidTr="0009705F">
        <w:trPr>
          <w:trHeight w:val="742"/>
        </w:trPr>
        <w:tc>
          <w:tcPr>
            <w:tcW w:w="4804" w:type="dxa"/>
            <w:vMerge/>
          </w:tcPr>
          <w:p w14:paraId="571C68A0" w14:textId="77777777" w:rsidR="00B905D2" w:rsidRPr="005F6A64" w:rsidRDefault="00B905D2">
            <w:pPr>
              <w:pStyle w:val="TableGraphic"/>
              <w:rPr>
                <w:snapToGrid w:val="0"/>
              </w:rPr>
            </w:pPr>
          </w:p>
        </w:tc>
        <w:tc>
          <w:tcPr>
            <w:tcW w:w="991" w:type="dxa"/>
          </w:tcPr>
          <w:p w14:paraId="571C68A1" w14:textId="77777777" w:rsidR="00B905D2" w:rsidRDefault="00B905D2">
            <w:pPr>
              <w:tabs>
                <w:tab w:val="left" w:pos="851"/>
              </w:tabs>
              <w:spacing w:before="60" w:after="0" w:line="240" w:lineRule="auto"/>
              <w:ind w:left="-6"/>
              <w:rPr>
                <w:sz w:val="16"/>
              </w:rPr>
            </w:pPr>
            <w:r>
              <w:rPr>
                <w:sz w:val="16"/>
              </w:rPr>
              <w:t>Telephone:</w:t>
            </w:r>
          </w:p>
          <w:p w14:paraId="571C68A3" w14:textId="77777777" w:rsidR="00B905D2" w:rsidRDefault="00B905D2" w:rsidP="003D34E8">
            <w:pPr>
              <w:tabs>
                <w:tab w:val="left" w:pos="851"/>
              </w:tabs>
              <w:spacing w:after="0" w:line="240" w:lineRule="auto"/>
              <w:ind w:left="-3"/>
              <w:rPr>
                <w:sz w:val="16"/>
              </w:rPr>
            </w:pPr>
            <w:r>
              <w:rPr>
                <w:sz w:val="16"/>
              </w:rPr>
              <w:t>Internet:</w:t>
            </w:r>
          </w:p>
          <w:p w14:paraId="571C68A4" w14:textId="77777777" w:rsidR="00B905D2" w:rsidRDefault="00B905D2">
            <w:pPr>
              <w:tabs>
                <w:tab w:val="left" w:pos="851"/>
              </w:tabs>
              <w:spacing w:after="0" w:line="240" w:lineRule="auto"/>
              <w:ind w:left="-6"/>
              <w:rPr>
                <w:sz w:val="16"/>
              </w:rPr>
            </w:pPr>
            <w:r>
              <w:rPr>
                <w:sz w:val="16"/>
              </w:rPr>
              <w:t>Email:</w:t>
            </w:r>
          </w:p>
        </w:tc>
        <w:tc>
          <w:tcPr>
            <w:tcW w:w="2198" w:type="dxa"/>
          </w:tcPr>
          <w:p w14:paraId="571C68A5" w14:textId="77777777" w:rsidR="00B905D2" w:rsidRDefault="00B905D2">
            <w:pPr>
              <w:tabs>
                <w:tab w:val="left" w:pos="851"/>
              </w:tabs>
              <w:spacing w:before="60" w:after="0" w:line="240" w:lineRule="auto"/>
              <w:ind w:left="-3"/>
              <w:rPr>
                <w:sz w:val="16"/>
              </w:rPr>
            </w:pPr>
            <w:r>
              <w:rPr>
                <w:sz w:val="16"/>
              </w:rPr>
              <w:t>03 9655 3500</w:t>
            </w:r>
          </w:p>
          <w:p w14:paraId="571C68A7" w14:textId="65CA006D" w:rsidR="00B905D2" w:rsidRDefault="00B905D2" w:rsidP="003D34E8">
            <w:pPr>
              <w:tabs>
                <w:tab w:val="left" w:pos="851"/>
              </w:tabs>
              <w:spacing w:after="0" w:line="240" w:lineRule="auto"/>
              <w:ind w:left="-3"/>
              <w:rPr>
                <w:sz w:val="16"/>
              </w:rPr>
            </w:pPr>
            <w:hyperlink r:id="rId22" w:history="1">
              <w:r w:rsidRPr="00874CD4">
                <w:rPr>
                  <w:rStyle w:val="Hyperlink"/>
                  <w:sz w:val="16"/>
                </w:rPr>
                <w:t>www.takeovers.gov.au</w:t>
              </w:r>
            </w:hyperlink>
          </w:p>
          <w:p w14:paraId="571C68A8" w14:textId="5937373E" w:rsidR="00B905D2" w:rsidRDefault="00B905D2">
            <w:pPr>
              <w:tabs>
                <w:tab w:val="left" w:pos="851"/>
              </w:tabs>
              <w:spacing w:after="0" w:line="240" w:lineRule="auto"/>
              <w:ind w:left="-6"/>
              <w:rPr>
                <w:sz w:val="16"/>
              </w:rPr>
            </w:pPr>
            <w:hyperlink r:id="rId23" w:history="1">
              <w:r w:rsidRPr="00874CD4">
                <w:rPr>
                  <w:rStyle w:val="Hyperlink"/>
                  <w:sz w:val="16"/>
                </w:rPr>
                <w:t>takeovers@takeovers.gov.au</w:t>
              </w:r>
            </w:hyperlink>
          </w:p>
        </w:tc>
      </w:tr>
      <w:bookmarkEnd w:id="15"/>
    </w:tbl>
    <w:p w14:paraId="571C68AA" w14:textId="77777777" w:rsidR="006555DE" w:rsidRDefault="006555DE"/>
    <w:p w14:paraId="571C68AB" w14:textId="351F70ED" w:rsidR="006555DE" w:rsidRPr="0091513D" w:rsidRDefault="0091513D">
      <w:pPr>
        <w:spacing w:after="0"/>
        <w:jc w:val="right"/>
      </w:pPr>
      <w:r w:rsidRPr="0091513D">
        <w:t>23</w:t>
      </w:r>
      <w:r w:rsidR="00B8224A" w:rsidRPr="0091513D">
        <w:t xml:space="preserve"> September </w:t>
      </w:r>
      <w:r w:rsidR="006555DE" w:rsidRPr="0091513D">
        <w:t>20</w:t>
      </w:r>
      <w:r w:rsidR="0042256C" w:rsidRPr="0091513D">
        <w:t>2</w:t>
      </w:r>
      <w:r w:rsidR="00790000" w:rsidRPr="0091513D">
        <w:t>5</w:t>
      </w:r>
    </w:p>
    <w:p w14:paraId="571C68AC" w14:textId="77777777" w:rsidR="006555DE" w:rsidRPr="00FE5DF5" w:rsidRDefault="006555DE">
      <w:pPr>
        <w:rPr>
          <w:highlight w:val="yellow"/>
        </w:rPr>
      </w:pPr>
    </w:p>
    <w:p w14:paraId="571C68AD" w14:textId="77777777" w:rsidR="00345183" w:rsidRPr="001D11EF" w:rsidRDefault="00345183" w:rsidP="00DB2EF2">
      <w:pPr>
        <w:spacing w:after="0"/>
        <w:rPr>
          <w:highlight w:val="yellow"/>
        </w:rPr>
      </w:pPr>
    </w:p>
    <w:p w14:paraId="571C68AE" w14:textId="4DCA7CAB" w:rsidR="00345183" w:rsidRPr="004341CB" w:rsidRDefault="007C7865" w:rsidP="0050734D">
      <w:pPr>
        <w:spacing w:after="0"/>
      </w:pPr>
      <w:r w:rsidRPr="004341CB">
        <w:t>The Hon</w:t>
      </w:r>
      <w:r w:rsidR="00021B2A" w:rsidRPr="004341CB">
        <w:t xml:space="preserve"> </w:t>
      </w:r>
      <w:r w:rsidR="00EB12AE" w:rsidRPr="004341CB">
        <w:t xml:space="preserve">Dr </w:t>
      </w:r>
      <w:r w:rsidR="004E0CC5" w:rsidRPr="004341CB">
        <w:t>Andrew Lei</w:t>
      </w:r>
      <w:r w:rsidR="00C44DAB" w:rsidRPr="004341CB">
        <w:t>g</w:t>
      </w:r>
      <w:r w:rsidR="004E0CC5" w:rsidRPr="004341CB">
        <w:t>h</w:t>
      </w:r>
      <w:r w:rsidR="00E26EF5" w:rsidRPr="004341CB">
        <w:t xml:space="preserve"> MP</w:t>
      </w:r>
    </w:p>
    <w:p w14:paraId="571C68AF" w14:textId="695857A4" w:rsidR="007C7865" w:rsidRPr="004341CB" w:rsidRDefault="004E0CC5" w:rsidP="00DB2EF2">
      <w:pPr>
        <w:spacing w:after="0"/>
      </w:pPr>
      <w:r w:rsidRPr="004341CB">
        <w:t xml:space="preserve">Assistant Minister for </w:t>
      </w:r>
      <w:r w:rsidR="009F0FDE" w:rsidRPr="001D11EF">
        <w:t xml:space="preserve">Productivity, </w:t>
      </w:r>
      <w:r w:rsidRPr="004341CB">
        <w:t>Competition, Charities and Treasury</w:t>
      </w:r>
    </w:p>
    <w:p w14:paraId="571C68B0" w14:textId="21A7B07D" w:rsidR="006555DE" w:rsidRPr="004341CB" w:rsidRDefault="006555DE" w:rsidP="00DB2EF2">
      <w:pPr>
        <w:spacing w:after="0"/>
      </w:pPr>
      <w:r w:rsidRPr="004341CB">
        <w:t>Parliament House</w:t>
      </w:r>
      <w:r w:rsidR="004307DC" w:rsidRPr="004341CB">
        <w:br/>
      </w:r>
      <w:r w:rsidRPr="004341CB">
        <w:t>Canberra ACT 2600</w:t>
      </w:r>
    </w:p>
    <w:p w14:paraId="571C68B1" w14:textId="550F3C92" w:rsidR="006555DE" w:rsidRPr="004341CB" w:rsidRDefault="006555DE" w:rsidP="00AE31C6">
      <w:pPr>
        <w:spacing w:before="480"/>
      </w:pPr>
      <w:bookmarkStart w:id="16" w:name="_Toc143338221"/>
      <w:r w:rsidRPr="004341CB">
        <w:t xml:space="preserve">Dear </w:t>
      </w:r>
      <w:bookmarkEnd w:id="16"/>
      <w:r w:rsidR="004E0CC5" w:rsidRPr="004341CB">
        <w:t xml:space="preserve">Assistant Minister </w:t>
      </w:r>
    </w:p>
    <w:p w14:paraId="571C68B2" w14:textId="59A2AC78" w:rsidR="006555DE" w:rsidRPr="001D11EF" w:rsidRDefault="00FA0841">
      <w:pPr>
        <w:rPr>
          <w:b/>
          <w:caps/>
          <w:highlight w:val="yellow"/>
        </w:rPr>
      </w:pPr>
      <w:r w:rsidRPr="004341CB">
        <w:rPr>
          <w:b/>
        </w:rPr>
        <w:t xml:space="preserve">ANNUAL REPORT </w:t>
      </w:r>
      <w:r w:rsidR="00A30858" w:rsidRPr="004341CB">
        <w:rPr>
          <w:b/>
          <w:sz w:val="24"/>
        </w:rPr>
        <w:t>202</w:t>
      </w:r>
      <w:r w:rsidR="004341CB" w:rsidRPr="001D11EF">
        <w:rPr>
          <w:b/>
          <w:sz w:val="24"/>
        </w:rPr>
        <w:t>4</w:t>
      </w:r>
      <w:r w:rsidR="004341CB" w:rsidRPr="001D11EF">
        <w:rPr>
          <w:bCs/>
          <w:sz w:val="24"/>
        </w:rPr>
        <w:t>–</w:t>
      </w:r>
      <w:r w:rsidR="00A30858" w:rsidRPr="004341CB">
        <w:rPr>
          <w:b/>
          <w:sz w:val="24"/>
        </w:rPr>
        <w:t>2</w:t>
      </w:r>
      <w:r w:rsidR="004341CB" w:rsidRPr="001D11EF">
        <w:rPr>
          <w:b/>
          <w:sz w:val="24"/>
        </w:rPr>
        <w:t>5</w:t>
      </w:r>
    </w:p>
    <w:p w14:paraId="571C68B3" w14:textId="7B0058A9" w:rsidR="006555DE" w:rsidRPr="004341CB" w:rsidRDefault="006555DE" w:rsidP="00610152">
      <w:pPr>
        <w:rPr>
          <w:spacing w:val="-2"/>
        </w:rPr>
      </w:pPr>
      <w:r w:rsidRPr="004341CB">
        <w:rPr>
          <w:spacing w:val="-2"/>
        </w:rPr>
        <w:t xml:space="preserve">In accordance with section 183 of the </w:t>
      </w:r>
      <w:r w:rsidRPr="004341CB">
        <w:rPr>
          <w:i/>
          <w:spacing w:val="-2"/>
        </w:rPr>
        <w:t>Australian Securities and Investments Commission Act</w:t>
      </w:r>
      <w:r w:rsidR="006B6647" w:rsidRPr="004341CB">
        <w:rPr>
          <w:i/>
          <w:spacing w:val="-2"/>
        </w:rPr>
        <w:t> </w:t>
      </w:r>
      <w:r w:rsidRPr="004341CB">
        <w:rPr>
          <w:i/>
          <w:spacing w:val="-2"/>
        </w:rPr>
        <w:t>2001</w:t>
      </w:r>
      <w:r w:rsidRPr="004341CB">
        <w:rPr>
          <w:spacing w:val="-2"/>
        </w:rPr>
        <w:t xml:space="preserve">, I submit the </w:t>
      </w:r>
      <w:r w:rsidR="00A30858" w:rsidRPr="004341CB">
        <w:rPr>
          <w:spacing w:val="-2"/>
        </w:rPr>
        <w:t>202</w:t>
      </w:r>
      <w:r w:rsidR="009F0FDE" w:rsidRPr="001D11EF">
        <w:rPr>
          <w:spacing w:val="-2"/>
        </w:rPr>
        <w:t>4</w:t>
      </w:r>
      <w:r w:rsidR="004341CB" w:rsidRPr="004341CB">
        <w:rPr>
          <w:spacing w:val="-2"/>
        </w:rPr>
        <w:t>–</w:t>
      </w:r>
      <w:r w:rsidR="00A30858" w:rsidRPr="004341CB">
        <w:rPr>
          <w:spacing w:val="-2"/>
        </w:rPr>
        <w:t>2</w:t>
      </w:r>
      <w:r w:rsidR="009F0FDE" w:rsidRPr="001D11EF">
        <w:rPr>
          <w:spacing w:val="-2"/>
        </w:rPr>
        <w:t>5</w:t>
      </w:r>
      <w:r w:rsidRPr="004341CB">
        <w:rPr>
          <w:spacing w:val="-2"/>
        </w:rPr>
        <w:t xml:space="preserve"> Annual Report of the Takeovers Panel for presentation to Parliament. </w:t>
      </w:r>
    </w:p>
    <w:p w14:paraId="571C68B4" w14:textId="5DDB2C31" w:rsidR="00112688" w:rsidRPr="004341CB" w:rsidRDefault="006555DE" w:rsidP="00147181">
      <w:pPr>
        <w:tabs>
          <w:tab w:val="left" w:pos="1884"/>
          <w:tab w:val="left" w:pos="3030"/>
        </w:tabs>
      </w:pPr>
      <w:r w:rsidRPr="004341CB">
        <w:t>Yours sincerely</w:t>
      </w:r>
    </w:p>
    <w:p w14:paraId="12FFE858" w14:textId="2DF0614C" w:rsidR="0073723F" w:rsidRPr="004341CB" w:rsidRDefault="0073723F" w:rsidP="00147181">
      <w:pPr>
        <w:tabs>
          <w:tab w:val="left" w:pos="1884"/>
          <w:tab w:val="left" w:pos="3030"/>
        </w:tabs>
        <w:rPr>
          <w:noProof/>
          <w:lang w:eastAsia="en-AU"/>
        </w:rPr>
      </w:pPr>
    </w:p>
    <w:p w14:paraId="79D16DC8" w14:textId="10CC8BD5" w:rsidR="0073723F" w:rsidRPr="004341CB" w:rsidRDefault="0073723F" w:rsidP="0073723F">
      <w:pPr>
        <w:tabs>
          <w:tab w:val="left" w:pos="1884"/>
          <w:tab w:val="left" w:pos="3030"/>
        </w:tabs>
        <w:spacing w:line="240" w:lineRule="auto"/>
      </w:pPr>
      <w:r w:rsidRPr="004341CB">
        <w:rPr>
          <w:noProof/>
          <w:lang w:eastAsia="en-AU"/>
        </w:rPr>
        <w:drawing>
          <wp:inline distT="0" distB="0" distL="0" distR="0" wp14:anchorId="121D1371" wp14:editId="007F9E36">
            <wp:extent cx="1520190" cy="884555"/>
            <wp:effectExtent l="0" t="0" r="3810" b="0"/>
            <wp:docPr id="7" name="Picture 7" descr="Alex Cartel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ex Cartel signature&#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20190" cy="884555"/>
                    </a:xfrm>
                    <a:prstGeom prst="rect">
                      <a:avLst/>
                    </a:prstGeom>
                  </pic:spPr>
                </pic:pic>
              </a:graphicData>
            </a:graphic>
          </wp:inline>
        </w:drawing>
      </w:r>
    </w:p>
    <w:p w14:paraId="571C68B5" w14:textId="77777777" w:rsidR="006555DE" w:rsidRDefault="00021B2A" w:rsidP="00243EBF">
      <w:pPr>
        <w:tabs>
          <w:tab w:val="left" w:pos="1884"/>
          <w:tab w:val="left" w:pos="3030"/>
        </w:tabs>
        <w:spacing w:before="480" w:after="0"/>
      </w:pPr>
      <w:r w:rsidRPr="004341CB">
        <w:t>Alex Cartel</w:t>
      </w:r>
      <w:r w:rsidR="004307DC" w:rsidRPr="004341CB">
        <w:br/>
      </w:r>
      <w:r w:rsidR="006555DE" w:rsidRPr="004341CB">
        <w:t>President</w:t>
      </w:r>
    </w:p>
    <w:p w14:paraId="571C68B6" w14:textId="77777777" w:rsidR="006555DE" w:rsidRDefault="006555DE" w:rsidP="00B46724">
      <w:pPr>
        <w:pStyle w:val="SingleParagraph"/>
      </w:pPr>
    </w:p>
    <w:p w14:paraId="613EFBE3" w14:textId="77777777" w:rsidR="002D0C50" w:rsidRDefault="002D0C50" w:rsidP="007C5240">
      <w:pPr>
        <w:pStyle w:val="ContentsHeading"/>
        <w:sectPr w:rsidR="002D0C50" w:rsidSect="00D63BE7">
          <w:headerReference w:type="even" r:id="rId25"/>
          <w:headerReference w:type="default" r:id="rId26"/>
          <w:footerReference w:type="even" r:id="rId27"/>
          <w:footerReference w:type="default" r:id="rId28"/>
          <w:headerReference w:type="first" r:id="rId29"/>
          <w:footerReference w:type="first" r:id="rId30"/>
          <w:pgSz w:w="11907" w:h="16840" w:code="9"/>
          <w:pgMar w:top="2466" w:right="2098" w:bottom="2466" w:left="2098" w:header="1899" w:footer="1899" w:gutter="0"/>
          <w:pgNumType w:fmt="lowerRoman"/>
          <w:cols w:space="720"/>
          <w:titlePg/>
          <w:docGrid w:linePitch="286"/>
        </w:sectPr>
      </w:pPr>
      <w:bookmarkStart w:id="17" w:name="_Toc148265063"/>
      <w:bookmarkStart w:id="18" w:name="_Toc362608060"/>
    </w:p>
    <w:p w14:paraId="6751D745" w14:textId="77777777" w:rsidR="007D72CE" w:rsidRDefault="00CC73CE" w:rsidP="00CF49FD">
      <w:pPr>
        <w:pStyle w:val="ContentsHeading"/>
        <w:rPr>
          <w:noProof/>
        </w:rPr>
      </w:pPr>
      <w:bookmarkStart w:id="19" w:name="_Toc210048651"/>
      <w:bookmarkStart w:id="20" w:name="TableOfContents"/>
      <w:bookmarkStart w:id="21" w:name="_Toc210732111"/>
      <w:r w:rsidRPr="007C5240">
        <w:lastRenderedPageBreak/>
        <w:t>Table</w:t>
      </w:r>
      <w:r w:rsidR="00FD5B8E" w:rsidRPr="007C5240">
        <w:t xml:space="preserve"> </w:t>
      </w:r>
      <w:r w:rsidR="00215EE5" w:rsidRPr="007C5240">
        <w:t xml:space="preserve">of </w:t>
      </w:r>
      <w:r w:rsidR="006555DE" w:rsidRPr="007C5240">
        <w:t>Contents</w:t>
      </w:r>
      <w:bookmarkEnd w:id="17"/>
      <w:bookmarkEnd w:id="18"/>
      <w:bookmarkEnd w:id="19"/>
      <w:bookmarkEnd w:id="20"/>
      <w:bookmarkEnd w:id="21"/>
      <w:r w:rsidR="0076567E">
        <w:rPr>
          <w:rFonts w:ascii="Arial" w:eastAsia="Batang" w:hAnsi="Arial" w:cs="Arial"/>
          <w:b w:val="0"/>
          <w:noProof/>
          <w:color w:val="1F497D" w:themeColor="text2"/>
          <w:kern w:val="16"/>
          <w:sz w:val="20"/>
          <w:szCs w:val="20"/>
          <w:lang w:eastAsia="en-US"/>
        </w:rPr>
        <w:fldChar w:fldCharType="begin"/>
      </w:r>
      <w:r w:rsidR="0076567E">
        <w:rPr>
          <w:rFonts w:ascii="Arial" w:eastAsia="Batang" w:hAnsi="Arial" w:cs="Arial"/>
          <w:b w:val="0"/>
          <w:color w:val="1F497D" w:themeColor="text2"/>
        </w:rPr>
        <w:instrText xml:space="preserve"> TOC \o "1-2" \h \z \u </w:instrText>
      </w:r>
      <w:r w:rsidR="0076567E">
        <w:rPr>
          <w:rFonts w:ascii="Arial" w:eastAsia="Batang" w:hAnsi="Arial" w:cs="Arial"/>
          <w:b w:val="0"/>
          <w:noProof/>
          <w:color w:val="1F497D" w:themeColor="text2"/>
          <w:kern w:val="16"/>
          <w:sz w:val="20"/>
          <w:szCs w:val="20"/>
          <w:lang w:eastAsia="en-US"/>
        </w:rPr>
        <w:fldChar w:fldCharType="separate"/>
      </w:r>
    </w:p>
    <w:p w14:paraId="4B2F0B1C" w14:textId="15BC2B65"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12" w:history="1">
        <w:r w:rsidRPr="009A7475">
          <w:rPr>
            <w:rStyle w:val="Hyperlink"/>
          </w:rPr>
          <w:t>List of Tables</w:t>
        </w:r>
        <w:r>
          <w:rPr>
            <w:webHidden/>
          </w:rPr>
          <w:tab/>
        </w:r>
        <w:r>
          <w:rPr>
            <w:webHidden/>
          </w:rPr>
          <w:fldChar w:fldCharType="begin"/>
        </w:r>
        <w:r>
          <w:rPr>
            <w:webHidden/>
          </w:rPr>
          <w:instrText xml:space="preserve"> PAGEREF _Toc210732112 \h </w:instrText>
        </w:r>
        <w:r>
          <w:rPr>
            <w:webHidden/>
          </w:rPr>
        </w:r>
        <w:r>
          <w:rPr>
            <w:webHidden/>
          </w:rPr>
          <w:fldChar w:fldCharType="separate"/>
        </w:r>
        <w:r w:rsidR="000E45FC">
          <w:rPr>
            <w:webHidden/>
          </w:rPr>
          <w:t>vi</w:t>
        </w:r>
        <w:r>
          <w:rPr>
            <w:webHidden/>
          </w:rPr>
          <w:fldChar w:fldCharType="end"/>
        </w:r>
      </w:hyperlink>
    </w:p>
    <w:p w14:paraId="66CA1041" w14:textId="79AA6A53"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13" w:history="1">
        <w:r w:rsidRPr="009A7475">
          <w:rPr>
            <w:rStyle w:val="Hyperlink"/>
          </w:rPr>
          <w:t>List of Charts</w:t>
        </w:r>
        <w:r>
          <w:rPr>
            <w:webHidden/>
          </w:rPr>
          <w:tab/>
        </w:r>
        <w:r>
          <w:rPr>
            <w:webHidden/>
          </w:rPr>
          <w:fldChar w:fldCharType="begin"/>
        </w:r>
        <w:r>
          <w:rPr>
            <w:webHidden/>
          </w:rPr>
          <w:instrText xml:space="preserve"> PAGEREF _Toc210732113 \h </w:instrText>
        </w:r>
        <w:r>
          <w:rPr>
            <w:webHidden/>
          </w:rPr>
        </w:r>
        <w:r>
          <w:rPr>
            <w:webHidden/>
          </w:rPr>
          <w:fldChar w:fldCharType="separate"/>
        </w:r>
        <w:r w:rsidR="000E45FC">
          <w:rPr>
            <w:webHidden/>
          </w:rPr>
          <w:t>vi</w:t>
        </w:r>
        <w:r>
          <w:rPr>
            <w:webHidden/>
          </w:rPr>
          <w:fldChar w:fldCharType="end"/>
        </w:r>
      </w:hyperlink>
    </w:p>
    <w:p w14:paraId="70DE7AB5" w14:textId="25555243"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14" w:history="1">
        <w:r w:rsidRPr="009A7475">
          <w:rPr>
            <w:rStyle w:val="Hyperlink"/>
          </w:rPr>
          <w:t>Index of Compliance</w:t>
        </w:r>
        <w:r>
          <w:rPr>
            <w:webHidden/>
          </w:rPr>
          <w:tab/>
        </w:r>
        <w:r>
          <w:rPr>
            <w:webHidden/>
          </w:rPr>
          <w:fldChar w:fldCharType="begin"/>
        </w:r>
        <w:r>
          <w:rPr>
            <w:webHidden/>
          </w:rPr>
          <w:instrText xml:space="preserve"> PAGEREF _Toc210732114 \h </w:instrText>
        </w:r>
        <w:r>
          <w:rPr>
            <w:webHidden/>
          </w:rPr>
        </w:r>
        <w:r>
          <w:rPr>
            <w:webHidden/>
          </w:rPr>
          <w:fldChar w:fldCharType="separate"/>
        </w:r>
        <w:r w:rsidR="000E45FC">
          <w:rPr>
            <w:webHidden/>
          </w:rPr>
          <w:t>vii</w:t>
        </w:r>
        <w:r>
          <w:rPr>
            <w:webHidden/>
          </w:rPr>
          <w:fldChar w:fldCharType="end"/>
        </w:r>
      </w:hyperlink>
    </w:p>
    <w:p w14:paraId="22165D94" w14:textId="4F37C0C2"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15" w:history="1">
        <w:r w:rsidRPr="009A7475">
          <w:rPr>
            <w:rStyle w:val="Hyperlink"/>
          </w:rPr>
          <w:t>Part 1 – Background</w:t>
        </w:r>
        <w:r>
          <w:rPr>
            <w:webHidden/>
          </w:rPr>
          <w:tab/>
        </w:r>
        <w:r>
          <w:rPr>
            <w:webHidden/>
          </w:rPr>
          <w:fldChar w:fldCharType="begin"/>
        </w:r>
        <w:r>
          <w:rPr>
            <w:webHidden/>
          </w:rPr>
          <w:instrText xml:space="preserve"> PAGEREF _Toc210732115 \h </w:instrText>
        </w:r>
        <w:r>
          <w:rPr>
            <w:webHidden/>
          </w:rPr>
        </w:r>
        <w:r>
          <w:rPr>
            <w:webHidden/>
          </w:rPr>
          <w:fldChar w:fldCharType="separate"/>
        </w:r>
        <w:r w:rsidR="000E45FC">
          <w:rPr>
            <w:webHidden/>
          </w:rPr>
          <w:t>1</w:t>
        </w:r>
        <w:r>
          <w:rPr>
            <w:webHidden/>
          </w:rPr>
          <w:fldChar w:fldCharType="end"/>
        </w:r>
      </w:hyperlink>
    </w:p>
    <w:p w14:paraId="4F10B8ED" w14:textId="50B8B061"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16" w:history="1">
        <w:r w:rsidRPr="009A7475">
          <w:rPr>
            <w:rStyle w:val="Hyperlink"/>
          </w:rPr>
          <w:t>Who we are</w:t>
        </w:r>
        <w:r>
          <w:rPr>
            <w:webHidden/>
          </w:rPr>
          <w:tab/>
        </w:r>
        <w:r>
          <w:rPr>
            <w:webHidden/>
          </w:rPr>
          <w:fldChar w:fldCharType="begin"/>
        </w:r>
        <w:r>
          <w:rPr>
            <w:webHidden/>
          </w:rPr>
          <w:instrText xml:space="preserve"> PAGEREF _Toc210732116 \h </w:instrText>
        </w:r>
        <w:r>
          <w:rPr>
            <w:webHidden/>
          </w:rPr>
        </w:r>
        <w:r>
          <w:rPr>
            <w:webHidden/>
          </w:rPr>
          <w:fldChar w:fldCharType="separate"/>
        </w:r>
        <w:r w:rsidR="000E45FC">
          <w:rPr>
            <w:webHidden/>
          </w:rPr>
          <w:t>1</w:t>
        </w:r>
        <w:r>
          <w:rPr>
            <w:webHidden/>
          </w:rPr>
          <w:fldChar w:fldCharType="end"/>
        </w:r>
      </w:hyperlink>
    </w:p>
    <w:p w14:paraId="4F9344D9" w14:textId="0E90247C"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17" w:history="1">
        <w:r w:rsidRPr="009A7475">
          <w:rPr>
            <w:rStyle w:val="Hyperlink"/>
          </w:rPr>
          <w:t>Our website</w:t>
        </w:r>
        <w:r>
          <w:rPr>
            <w:webHidden/>
          </w:rPr>
          <w:tab/>
        </w:r>
        <w:r>
          <w:rPr>
            <w:webHidden/>
          </w:rPr>
          <w:fldChar w:fldCharType="begin"/>
        </w:r>
        <w:r>
          <w:rPr>
            <w:webHidden/>
          </w:rPr>
          <w:instrText xml:space="preserve"> PAGEREF _Toc210732117 \h </w:instrText>
        </w:r>
        <w:r>
          <w:rPr>
            <w:webHidden/>
          </w:rPr>
        </w:r>
        <w:r>
          <w:rPr>
            <w:webHidden/>
          </w:rPr>
          <w:fldChar w:fldCharType="separate"/>
        </w:r>
        <w:r w:rsidR="000E45FC">
          <w:rPr>
            <w:webHidden/>
          </w:rPr>
          <w:t>2</w:t>
        </w:r>
        <w:r>
          <w:rPr>
            <w:webHidden/>
          </w:rPr>
          <w:fldChar w:fldCharType="end"/>
        </w:r>
      </w:hyperlink>
    </w:p>
    <w:p w14:paraId="5FC5101F" w14:textId="52471752"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18" w:history="1">
        <w:r w:rsidRPr="009A7475">
          <w:rPr>
            <w:rStyle w:val="Hyperlink"/>
          </w:rPr>
          <w:t>Who to contact</w:t>
        </w:r>
        <w:r>
          <w:rPr>
            <w:webHidden/>
          </w:rPr>
          <w:tab/>
        </w:r>
        <w:r>
          <w:rPr>
            <w:webHidden/>
          </w:rPr>
          <w:fldChar w:fldCharType="begin"/>
        </w:r>
        <w:r>
          <w:rPr>
            <w:webHidden/>
          </w:rPr>
          <w:instrText xml:space="preserve"> PAGEREF _Toc210732118 \h </w:instrText>
        </w:r>
        <w:r>
          <w:rPr>
            <w:webHidden/>
          </w:rPr>
        </w:r>
        <w:r>
          <w:rPr>
            <w:webHidden/>
          </w:rPr>
          <w:fldChar w:fldCharType="separate"/>
        </w:r>
        <w:r w:rsidR="000E45FC">
          <w:rPr>
            <w:webHidden/>
          </w:rPr>
          <w:t>2</w:t>
        </w:r>
        <w:r>
          <w:rPr>
            <w:webHidden/>
          </w:rPr>
          <w:fldChar w:fldCharType="end"/>
        </w:r>
      </w:hyperlink>
    </w:p>
    <w:p w14:paraId="2608668E" w14:textId="705B3498"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19" w:history="1">
        <w:r w:rsidRPr="009A7475">
          <w:rPr>
            <w:rStyle w:val="Hyperlink"/>
          </w:rPr>
          <w:t>Review by the President</w:t>
        </w:r>
        <w:r>
          <w:rPr>
            <w:webHidden/>
          </w:rPr>
          <w:tab/>
        </w:r>
        <w:r>
          <w:rPr>
            <w:webHidden/>
          </w:rPr>
          <w:fldChar w:fldCharType="begin"/>
        </w:r>
        <w:r>
          <w:rPr>
            <w:webHidden/>
          </w:rPr>
          <w:instrText xml:space="preserve"> PAGEREF _Toc210732119 \h </w:instrText>
        </w:r>
        <w:r>
          <w:rPr>
            <w:webHidden/>
          </w:rPr>
        </w:r>
        <w:r>
          <w:rPr>
            <w:webHidden/>
          </w:rPr>
          <w:fldChar w:fldCharType="separate"/>
        </w:r>
        <w:r w:rsidR="000E45FC">
          <w:rPr>
            <w:webHidden/>
          </w:rPr>
          <w:t>3</w:t>
        </w:r>
        <w:r>
          <w:rPr>
            <w:webHidden/>
          </w:rPr>
          <w:fldChar w:fldCharType="end"/>
        </w:r>
      </w:hyperlink>
    </w:p>
    <w:p w14:paraId="2B5321A4" w14:textId="1C78A482"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0" w:history="1">
        <w:r w:rsidRPr="009A7475">
          <w:rPr>
            <w:rStyle w:val="Hyperlink"/>
          </w:rPr>
          <w:t>Panel at a glance 2024–25</w:t>
        </w:r>
        <w:r>
          <w:rPr>
            <w:webHidden/>
          </w:rPr>
          <w:tab/>
        </w:r>
        <w:r>
          <w:rPr>
            <w:webHidden/>
          </w:rPr>
          <w:fldChar w:fldCharType="begin"/>
        </w:r>
        <w:r>
          <w:rPr>
            <w:webHidden/>
          </w:rPr>
          <w:instrText xml:space="preserve"> PAGEREF _Toc210732120 \h </w:instrText>
        </w:r>
        <w:r>
          <w:rPr>
            <w:webHidden/>
          </w:rPr>
        </w:r>
        <w:r>
          <w:rPr>
            <w:webHidden/>
          </w:rPr>
          <w:fldChar w:fldCharType="separate"/>
        </w:r>
        <w:r w:rsidR="000E45FC">
          <w:rPr>
            <w:webHidden/>
          </w:rPr>
          <w:t>6</w:t>
        </w:r>
        <w:r>
          <w:rPr>
            <w:webHidden/>
          </w:rPr>
          <w:fldChar w:fldCharType="end"/>
        </w:r>
      </w:hyperlink>
    </w:p>
    <w:p w14:paraId="2F3E5211" w14:textId="06B82B33"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21" w:history="1">
        <w:r w:rsidRPr="009A7475">
          <w:rPr>
            <w:rStyle w:val="Hyperlink"/>
          </w:rPr>
          <w:t>Part 2 – The Panel</w:t>
        </w:r>
        <w:r>
          <w:rPr>
            <w:webHidden/>
          </w:rPr>
          <w:tab/>
        </w:r>
        <w:r>
          <w:rPr>
            <w:webHidden/>
          </w:rPr>
          <w:fldChar w:fldCharType="begin"/>
        </w:r>
        <w:r>
          <w:rPr>
            <w:webHidden/>
          </w:rPr>
          <w:instrText xml:space="preserve"> PAGEREF _Toc210732121 \h </w:instrText>
        </w:r>
        <w:r>
          <w:rPr>
            <w:webHidden/>
          </w:rPr>
        </w:r>
        <w:r>
          <w:rPr>
            <w:webHidden/>
          </w:rPr>
          <w:fldChar w:fldCharType="separate"/>
        </w:r>
        <w:r w:rsidR="000E45FC">
          <w:rPr>
            <w:webHidden/>
          </w:rPr>
          <w:t>7</w:t>
        </w:r>
        <w:r>
          <w:rPr>
            <w:webHidden/>
          </w:rPr>
          <w:fldChar w:fldCharType="end"/>
        </w:r>
      </w:hyperlink>
    </w:p>
    <w:p w14:paraId="04DF2694" w14:textId="4CBF51AB"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2" w:history="1">
        <w:r w:rsidRPr="009A7475">
          <w:rPr>
            <w:rStyle w:val="Hyperlink"/>
          </w:rPr>
          <w:t>Other features</w:t>
        </w:r>
        <w:r>
          <w:rPr>
            <w:webHidden/>
          </w:rPr>
          <w:tab/>
        </w:r>
        <w:r>
          <w:rPr>
            <w:webHidden/>
          </w:rPr>
          <w:fldChar w:fldCharType="begin"/>
        </w:r>
        <w:r>
          <w:rPr>
            <w:webHidden/>
          </w:rPr>
          <w:instrText xml:space="preserve"> PAGEREF _Toc210732122 \h </w:instrText>
        </w:r>
        <w:r>
          <w:rPr>
            <w:webHidden/>
          </w:rPr>
        </w:r>
        <w:r>
          <w:rPr>
            <w:webHidden/>
          </w:rPr>
          <w:fldChar w:fldCharType="separate"/>
        </w:r>
        <w:r w:rsidR="000E45FC">
          <w:rPr>
            <w:webHidden/>
          </w:rPr>
          <w:t>8</w:t>
        </w:r>
        <w:r>
          <w:rPr>
            <w:webHidden/>
          </w:rPr>
          <w:fldChar w:fldCharType="end"/>
        </w:r>
      </w:hyperlink>
    </w:p>
    <w:p w14:paraId="7FD7AB6B" w14:textId="1FB7AAF0"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3" w:history="1">
        <w:r w:rsidRPr="009A7475">
          <w:rPr>
            <w:rStyle w:val="Hyperlink"/>
          </w:rPr>
          <w:t>Organisational structure</w:t>
        </w:r>
        <w:r>
          <w:rPr>
            <w:webHidden/>
          </w:rPr>
          <w:tab/>
        </w:r>
        <w:r>
          <w:rPr>
            <w:webHidden/>
          </w:rPr>
          <w:fldChar w:fldCharType="begin"/>
        </w:r>
        <w:r>
          <w:rPr>
            <w:webHidden/>
          </w:rPr>
          <w:instrText xml:space="preserve"> PAGEREF _Toc210732123 \h </w:instrText>
        </w:r>
        <w:r>
          <w:rPr>
            <w:webHidden/>
          </w:rPr>
        </w:r>
        <w:r>
          <w:rPr>
            <w:webHidden/>
          </w:rPr>
          <w:fldChar w:fldCharType="separate"/>
        </w:r>
        <w:r w:rsidR="000E45FC">
          <w:rPr>
            <w:webHidden/>
          </w:rPr>
          <w:t>9</w:t>
        </w:r>
        <w:r>
          <w:rPr>
            <w:webHidden/>
          </w:rPr>
          <w:fldChar w:fldCharType="end"/>
        </w:r>
      </w:hyperlink>
    </w:p>
    <w:p w14:paraId="0FD815CB" w14:textId="0A7BCACC"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4" w:history="1">
        <w:r w:rsidRPr="009A7475">
          <w:rPr>
            <w:rStyle w:val="Hyperlink"/>
          </w:rPr>
          <w:t>Panel President</w:t>
        </w:r>
        <w:r>
          <w:rPr>
            <w:webHidden/>
          </w:rPr>
          <w:tab/>
        </w:r>
        <w:r>
          <w:rPr>
            <w:webHidden/>
          </w:rPr>
          <w:fldChar w:fldCharType="begin"/>
        </w:r>
        <w:r>
          <w:rPr>
            <w:webHidden/>
          </w:rPr>
          <w:instrText xml:space="preserve"> PAGEREF _Toc210732124 \h </w:instrText>
        </w:r>
        <w:r>
          <w:rPr>
            <w:webHidden/>
          </w:rPr>
        </w:r>
        <w:r>
          <w:rPr>
            <w:webHidden/>
          </w:rPr>
          <w:fldChar w:fldCharType="separate"/>
        </w:r>
        <w:r w:rsidR="000E45FC">
          <w:rPr>
            <w:webHidden/>
          </w:rPr>
          <w:t>9</w:t>
        </w:r>
        <w:r>
          <w:rPr>
            <w:webHidden/>
          </w:rPr>
          <w:fldChar w:fldCharType="end"/>
        </w:r>
      </w:hyperlink>
    </w:p>
    <w:p w14:paraId="6FC8D234" w14:textId="3A2B05A6"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5" w:history="1">
        <w:r w:rsidRPr="009A7475">
          <w:rPr>
            <w:rStyle w:val="Hyperlink"/>
          </w:rPr>
          <w:t>Acting Presidents</w:t>
        </w:r>
        <w:r>
          <w:rPr>
            <w:webHidden/>
          </w:rPr>
          <w:tab/>
        </w:r>
        <w:r>
          <w:rPr>
            <w:webHidden/>
          </w:rPr>
          <w:fldChar w:fldCharType="begin"/>
        </w:r>
        <w:r>
          <w:rPr>
            <w:webHidden/>
          </w:rPr>
          <w:instrText xml:space="preserve"> PAGEREF _Toc210732125 \h </w:instrText>
        </w:r>
        <w:r>
          <w:rPr>
            <w:webHidden/>
          </w:rPr>
        </w:r>
        <w:r>
          <w:rPr>
            <w:webHidden/>
          </w:rPr>
          <w:fldChar w:fldCharType="separate"/>
        </w:r>
        <w:r w:rsidR="000E45FC">
          <w:rPr>
            <w:webHidden/>
          </w:rPr>
          <w:t>10</w:t>
        </w:r>
        <w:r>
          <w:rPr>
            <w:webHidden/>
          </w:rPr>
          <w:fldChar w:fldCharType="end"/>
        </w:r>
      </w:hyperlink>
    </w:p>
    <w:p w14:paraId="0634FD58" w14:textId="3AF79AD2"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6" w:history="1">
        <w:r w:rsidRPr="009A7475">
          <w:rPr>
            <w:rStyle w:val="Hyperlink"/>
          </w:rPr>
          <w:t>Panel executive</w:t>
        </w:r>
        <w:r>
          <w:rPr>
            <w:webHidden/>
          </w:rPr>
          <w:tab/>
        </w:r>
        <w:r>
          <w:rPr>
            <w:webHidden/>
          </w:rPr>
          <w:fldChar w:fldCharType="begin"/>
        </w:r>
        <w:r>
          <w:rPr>
            <w:webHidden/>
          </w:rPr>
          <w:instrText xml:space="preserve"> PAGEREF _Toc210732126 \h </w:instrText>
        </w:r>
        <w:r>
          <w:rPr>
            <w:webHidden/>
          </w:rPr>
        </w:r>
        <w:r>
          <w:rPr>
            <w:webHidden/>
          </w:rPr>
          <w:fldChar w:fldCharType="separate"/>
        </w:r>
        <w:r w:rsidR="000E45FC">
          <w:rPr>
            <w:webHidden/>
          </w:rPr>
          <w:t>10</w:t>
        </w:r>
        <w:r>
          <w:rPr>
            <w:webHidden/>
          </w:rPr>
          <w:fldChar w:fldCharType="end"/>
        </w:r>
      </w:hyperlink>
    </w:p>
    <w:p w14:paraId="39E7D48A" w14:textId="0CF2FD5B"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7" w:history="1">
        <w:r w:rsidRPr="009A7475">
          <w:rPr>
            <w:rStyle w:val="Hyperlink"/>
          </w:rPr>
          <w:t>Office</w:t>
        </w:r>
        <w:r>
          <w:rPr>
            <w:webHidden/>
          </w:rPr>
          <w:tab/>
        </w:r>
        <w:r>
          <w:rPr>
            <w:webHidden/>
          </w:rPr>
          <w:fldChar w:fldCharType="begin"/>
        </w:r>
        <w:r>
          <w:rPr>
            <w:webHidden/>
          </w:rPr>
          <w:instrText xml:space="preserve"> PAGEREF _Toc210732127 \h </w:instrText>
        </w:r>
        <w:r>
          <w:rPr>
            <w:webHidden/>
          </w:rPr>
        </w:r>
        <w:r>
          <w:rPr>
            <w:webHidden/>
          </w:rPr>
          <w:fldChar w:fldCharType="separate"/>
        </w:r>
        <w:r w:rsidR="000E45FC">
          <w:rPr>
            <w:webHidden/>
          </w:rPr>
          <w:t>11</w:t>
        </w:r>
        <w:r>
          <w:rPr>
            <w:webHidden/>
          </w:rPr>
          <w:fldChar w:fldCharType="end"/>
        </w:r>
      </w:hyperlink>
    </w:p>
    <w:p w14:paraId="0DD1751F" w14:textId="2D648F53"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8" w:history="1">
        <w:r w:rsidRPr="009A7475">
          <w:rPr>
            <w:rStyle w:val="Hyperlink"/>
          </w:rPr>
          <w:t>Appointment of Panel members</w:t>
        </w:r>
        <w:r>
          <w:rPr>
            <w:webHidden/>
          </w:rPr>
          <w:tab/>
        </w:r>
        <w:r>
          <w:rPr>
            <w:webHidden/>
          </w:rPr>
          <w:fldChar w:fldCharType="begin"/>
        </w:r>
        <w:r>
          <w:rPr>
            <w:webHidden/>
          </w:rPr>
          <w:instrText xml:space="preserve"> PAGEREF _Toc210732128 \h </w:instrText>
        </w:r>
        <w:r>
          <w:rPr>
            <w:webHidden/>
          </w:rPr>
        </w:r>
        <w:r>
          <w:rPr>
            <w:webHidden/>
          </w:rPr>
          <w:fldChar w:fldCharType="separate"/>
        </w:r>
        <w:r w:rsidR="000E45FC">
          <w:rPr>
            <w:webHidden/>
          </w:rPr>
          <w:t>12</w:t>
        </w:r>
        <w:r>
          <w:rPr>
            <w:webHidden/>
          </w:rPr>
          <w:fldChar w:fldCharType="end"/>
        </w:r>
      </w:hyperlink>
    </w:p>
    <w:p w14:paraId="3786E893" w14:textId="44DCC3AC"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29" w:history="1">
        <w:r w:rsidRPr="009A7475">
          <w:rPr>
            <w:rStyle w:val="Hyperlink"/>
          </w:rPr>
          <w:t>Members’ biographies</w:t>
        </w:r>
        <w:r>
          <w:rPr>
            <w:webHidden/>
          </w:rPr>
          <w:tab/>
        </w:r>
        <w:r>
          <w:rPr>
            <w:webHidden/>
          </w:rPr>
          <w:fldChar w:fldCharType="begin"/>
        </w:r>
        <w:r>
          <w:rPr>
            <w:webHidden/>
          </w:rPr>
          <w:instrText xml:space="preserve"> PAGEREF _Toc210732129 \h </w:instrText>
        </w:r>
        <w:r>
          <w:rPr>
            <w:webHidden/>
          </w:rPr>
        </w:r>
        <w:r>
          <w:rPr>
            <w:webHidden/>
          </w:rPr>
          <w:fldChar w:fldCharType="separate"/>
        </w:r>
        <w:r w:rsidR="000E45FC">
          <w:rPr>
            <w:webHidden/>
          </w:rPr>
          <w:t>15</w:t>
        </w:r>
        <w:r>
          <w:rPr>
            <w:webHidden/>
          </w:rPr>
          <w:fldChar w:fldCharType="end"/>
        </w:r>
      </w:hyperlink>
    </w:p>
    <w:p w14:paraId="4D951FBA" w14:textId="3E613A7F"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30" w:history="1">
        <w:r w:rsidRPr="009A7475">
          <w:rPr>
            <w:rStyle w:val="Hyperlink"/>
          </w:rPr>
          <w:t>Part 3 – The Work of the Panel</w:t>
        </w:r>
        <w:r>
          <w:rPr>
            <w:webHidden/>
          </w:rPr>
          <w:tab/>
        </w:r>
        <w:r>
          <w:rPr>
            <w:webHidden/>
          </w:rPr>
          <w:fldChar w:fldCharType="begin"/>
        </w:r>
        <w:r>
          <w:rPr>
            <w:webHidden/>
          </w:rPr>
          <w:instrText xml:space="preserve"> PAGEREF _Toc210732130 \h </w:instrText>
        </w:r>
        <w:r>
          <w:rPr>
            <w:webHidden/>
          </w:rPr>
        </w:r>
        <w:r>
          <w:rPr>
            <w:webHidden/>
          </w:rPr>
          <w:fldChar w:fldCharType="separate"/>
        </w:r>
        <w:r w:rsidR="000E45FC">
          <w:rPr>
            <w:webHidden/>
          </w:rPr>
          <w:t>19</w:t>
        </w:r>
        <w:r>
          <w:rPr>
            <w:webHidden/>
          </w:rPr>
          <w:fldChar w:fldCharType="end"/>
        </w:r>
      </w:hyperlink>
    </w:p>
    <w:p w14:paraId="6CEEF19E" w14:textId="39A60BDF"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1" w:history="1">
        <w:r w:rsidRPr="009A7475">
          <w:rPr>
            <w:rStyle w:val="Hyperlink"/>
          </w:rPr>
          <w:t>Matters</w:t>
        </w:r>
        <w:r>
          <w:rPr>
            <w:webHidden/>
          </w:rPr>
          <w:tab/>
        </w:r>
        <w:r>
          <w:rPr>
            <w:webHidden/>
          </w:rPr>
          <w:fldChar w:fldCharType="begin"/>
        </w:r>
        <w:r>
          <w:rPr>
            <w:webHidden/>
          </w:rPr>
          <w:instrText xml:space="preserve"> PAGEREF _Toc210732131 \h </w:instrText>
        </w:r>
        <w:r>
          <w:rPr>
            <w:webHidden/>
          </w:rPr>
        </w:r>
        <w:r>
          <w:rPr>
            <w:webHidden/>
          </w:rPr>
          <w:fldChar w:fldCharType="separate"/>
        </w:r>
        <w:r w:rsidR="000E45FC">
          <w:rPr>
            <w:webHidden/>
          </w:rPr>
          <w:t>19</w:t>
        </w:r>
        <w:r>
          <w:rPr>
            <w:webHidden/>
          </w:rPr>
          <w:fldChar w:fldCharType="end"/>
        </w:r>
      </w:hyperlink>
    </w:p>
    <w:p w14:paraId="25B82C71" w14:textId="67751529"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2" w:history="1">
        <w:r w:rsidRPr="009A7475">
          <w:rPr>
            <w:rStyle w:val="Hyperlink"/>
          </w:rPr>
          <w:t>Issues in applications</w:t>
        </w:r>
        <w:r>
          <w:rPr>
            <w:webHidden/>
          </w:rPr>
          <w:tab/>
        </w:r>
        <w:r>
          <w:rPr>
            <w:webHidden/>
          </w:rPr>
          <w:fldChar w:fldCharType="begin"/>
        </w:r>
        <w:r>
          <w:rPr>
            <w:webHidden/>
          </w:rPr>
          <w:instrText xml:space="preserve"> PAGEREF _Toc210732132 \h </w:instrText>
        </w:r>
        <w:r>
          <w:rPr>
            <w:webHidden/>
          </w:rPr>
        </w:r>
        <w:r>
          <w:rPr>
            <w:webHidden/>
          </w:rPr>
          <w:fldChar w:fldCharType="separate"/>
        </w:r>
        <w:r w:rsidR="000E45FC">
          <w:rPr>
            <w:webHidden/>
          </w:rPr>
          <w:t>21</w:t>
        </w:r>
        <w:r>
          <w:rPr>
            <w:webHidden/>
          </w:rPr>
          <w:fldChar w:fldCharType="end"/>
        </w:r>
      </w:hyperlink>
    </w:p>
    <w:p w14:paraId="258DB036" w14:textId="198DBCD5"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3" w:history="1">
        <w:r w:rsidRPr="009A7475">
          <w:rPr>
            <w:rStyle w:val="Hyperlink"/>
          </w:rPr>
          <w:t>Ensuring consistency</w:t>
        </w:r>
        <w:r>
          <w:rPr>
            <w:webHidden/>
          </w:rPr>
          <w:tab/>
        </w:r>
        <w:r>
          <w:rPr>
            <w:webHidden/>
          </w:rPr>
          <w:fldChar w:fldCharType="begin"/>
        </w:r>
        <w:r>
          <w:rPr>
            <w:webHidden/>
          </w:rPr>
          <w:instrText xml:space="preserve"> PAGEREF _Toc210732133 \h </w:instrText>
        </w:r>
        <w:r>
          <w:rPr>
            <w:webHidden/>
          </w:rPr>
        </w:r>
        <w:r>
          <w:rPr>
            <w:webHidden/>
          </w:rPr>
          <w:fldChar w:fldCharType="separate"/>
        </w:r>
        <w:r w:rsidR="000E45FC">
          <w:rPr>
            <w:webHidden/>
          </w:rPr>
          <w:t>22</w:t>
        </w:r>
        <w:r>
          <w:rPr>
            <w:webHidden/>
          </w:rPr>
          <w:fldChar w:fldCharType="end"/>
        </w:r>
      </w:hyperlink>
    </w:p>
    <w:p w14:paraId="47ADD432" w14:textId="151640C3"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4" w:history="1">
        <w:r w:rsidRPr="009A7475">
          <w:rPr>
            <w:rStyle w:val="Hyperlink"/>
          </w:rPr>
          <w:t>Guidance</w:t>
        </w:r>
        <w:r>
          <w:rPr>
            <w:webHidden/>
          </w:rPr>
          <w:tab/>
        </w:r>
        <w:r>
          <w:rPr>
            <w:webHidden/>
          </w:rPr>
          <w:fldChar w:fldCharType="begin"/>
        </w:r>
        <w:r>
          <w:rPr>
            <w:webHidden/>
          </w:rPr>
          <w:instrText xml:space="preserve"> PAGEREF _Toc210732134 \h </w:instrText>
        </w:r>
        <w:r>
          <w:rPr>
            <w:webHidden/>
          </w:rPr>
        </w:r>
        <w:r>
          <w:rPr>
            <w:webHidden/>
          </w:rPr>
          <w:fldChar w:fldCharType="separate"/>
        </w:r>
        <w:r w:rsidR="000E45FC">
          <w:rPr>
            <w:webHidden/>
          </w:rPr>
          <w:t>22</w:t>
        </w:r>
        <w:r>
          <w:rPr>
            <w:webHidden/>
          </w:rPr>
          <w:fldChar w:fldCharType="end"/>
        </w:r>
      </w:hyperlink>
    </w:p>
    <w:p w14:paraId="72B24E10" w14:textId="7213430E"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5" w:history="1">
        <w:r w:rsidRPr="009A7475">
          <w:rPr>
            <w:rStyle w:val="Hyperlink"/>
          </w:rPr>
          <w:t>Consultation</w:t>
        </w:r>
        <w:r>
          <w:rPr>
            <w:webHidden/>
          </w:rPr>
          <w:tab/>
        </w:r>
        <w:r>
          <w:rPr>
            <w:webHidden/>
          </w:rPr>
          <w:fldChar w:fldCharType="begin"/>
        </w:r>
        <w:r>
          <w:rPr>
            <w:webHidden/>
          </w:rPr>
          <w:instrText xml:space="preserve"> PAGEREF _Toc210732135 \h </w:instrText>
        </w:r>
        <w:r>
          <w:rPr>
            <w:webHidden/>
          </w:rPr>
        </w:r>
        <w:r>
          <w:rPr>
            <w:webHidden/>
          </w:rPr>
          <w:fldChar w:fldCharType="separate"/>
        </w:r>
        <w:r w:rsidR="000E45FC">
          <w:rPr>
            <w:webHidden/>
          </w:rPr>
          <w:t>22</w:t>
        </w:r>
        <w:r>
          <w:rPr>
            <w:webHidden/>
          </w:rPr>
          <w:fldChar w:fldCharType="end"/>
        </w:r>
      </w:hyperlink>
    </w:p>
    <w:p w14:paraId="3D69BC17" w14:textId="726AE970"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6" w:history="1">
        <w:r w:rsidRPr="009A7475">
          <w:rPr>
            <w:rStyle w:val="Hyperlink"/>
          </w:rPr>
          <w:t>Legislation</w:t>
        </w:r>
        <w:r>
          <w:rPr>
            <w:webHidden/>
          </w:rPr>
          <w:tab/>
        </w:r>
        <w:r>
          <w:rPr>
            <w:webHidden/>
          </w:rPr>
          <w:fldChar w:fldCharType="begin"/>
        </w:r>
        <w:r>
          <w:rPr>
            <w:webHidden/>
          </w:rPr>
          <w:instrText xml:space="preserve"> PAGEREF _Toc210732136 \h </w:instrText>
        </w:r>
        <w:r>
          <w:rPr>
            <w:webHidden/>
          </w:rPr>
        </w:r>
        <w:r>
          <w:rPr>
            <w:webHidden/>
          </w:rPr>
          <w:fldChar w:fldCharType="separate"/>
        </w:r>
        <w:r w:rsidR="000E45FC">
          <w:rPr>
            <w:webHidden/>
          </w:rPr>
          <w:t>22</w:t>
        </w:r>
        <w:r>
          <w:rPr>
            <w:webHidden/>
          </w:rPr>
          <w:fldChar w:fldCharType="end"/>
        </w:r>
      </w:hyperlink>
    </w:p>
    <w:p w14:paraId="1C619700" w14:textId="7C6CEC93"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7" w:history="1">
        <w:r w:rsidRPr="009A7475">
          <w:rPr>
            <w:rStyle w:val="Hyperlink"/>
          </w:rPr>
          <w:t>Judicial review</w:t>
        </w:r>
        <w:r>
          <w:rPr>
            <w:webHidden/>
          </w:rPr>
          <w:tab/>
        </w:r>
        <w:r>
          <w:rPr>
            <w:webHidden/>
          </w:rPr>
          <w:fldChar w:fldCharType="begin"/>
        </w:r>
        <w:r>
          <w:rPr>
            <w:webHidden/>
          </w:rPr>
          <w:instrText xml:space="preserve"> PAGEREF _Toc210732137 \h </w:instrText>
        </w:r>
        <w:r>
          <w:rPr>
            <w:webHidden/>
          </w:rPr>
        </w:r>
        <w:r>
          <w:rPr>
            <w:webHidden/>
          </w:rPr>
          <w:fldChar w:fldCharType="separate"/>
        </w:r>
        <w:r w:rsidR="000E45FC">
          <w:rPr>
            <w:webHidden/>
          </w:rPr>
          <w:t>23</w:t>
        </w:r>
        <w:r>
          <w:rPr>
            <w:webHidden/>
          </w:rPr>
          <w:fldChar w:fldCharType="end"/>
        </w:r>
      </w:hyperlink>
    </w:p>
    <w:p w14:paraId="66EA89E7" w14:textId="57391F31"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38" w:history="1">
        <w:r w:rsidRPr="009A7475">
          <w:rPr>
            <w:rStyle w:val="Hyperlink"/>
          </w:rPr>
          <w:t>Part 4 – Performance Reporting</w:t>
        </w:r>
        <w:r>
          <w:rPr>
            <w:webHidden/>
          </w:rPr>
          <w:tab/>
        </w:r>
        <w:r>
          <w:rPr>
            <w:webHidden/>
          </w:rPr>
          <w:fldChar w:fldCharType="begin"/>
        </w:r>
        <w:r>
          <w:rPr>
            <w:webHidden/>
          </w:rPr>
          <w:instrText xml:space="preserve"> PAGEREF _Toc210732138 \h </w:instrText>
        </w:r>
        <w:r>
          <w:rPr>
            <w:webHidden/>
          </w:rPr>
        </w:r>
        <w:r>
          <w:rPr>
            <w:webHidden/>
          </w:rPr>
          <w:fldChar w:fldCharType="separate"/>
        </w:r>
        <w:r w:rsidR="000E45FC">
          <w:rPr>
            <w:webHidden/>
          </w:rPr>
          <w:t>25</w:t>
        </w:r>
        <w:r>
          <w:rPr>
            <w:webHidden/>
          </w:rPr>
          <w:fldChar w:fldCharType="end"/>
        </w:r>
      </w:hyperlink>
    </w:p>
    <w:p w14:paraId="4EB957E1" w14:textId="3D4EDD48"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39" w:history="1">
        <w:r w:rsidRPr="009A7475">
          <w:rPr>
            <w:rStyle w:val="Hyperlink"/>
          </w:rPr>
          <w:t>Matter reviews</w:t>
        </w:r>
        <w:r>
          <w:rPr>
            <w:webHidden/>
          </w:rPr>
          <w:tab/>
        </w:r>
        <w:r>
          <w:rPr>
            <w:webHidden/>
          </w:rPr>
          <w:fldChar w:fldCharType="begin"/>
        </w:r>
        <w:r>
          <w:rPr>
            <w:webHidden/>
          </w:rPr>
          <w:instrText xml:space="preserve"> PAGEREF _Toc210732139 \h </w:instrText>
        </w:r>
        <w:r>
          <w:rPr>
            <w:webHidden/>
          </w:rPr>
        </w:r>
        <w:r>
          <w:rPr>
            <w:webHidden/>
          </w:rPr>
          <w:fldChar w:fldCharType="separate"/>
        </w:r>
        <w:r w:rsidR="000E45FC">
          <w:rPr>
            <w:webHidden/>
          </w:rPr>
          <w:t>25</w:t>
        </w:r>
        <w:r>
          <w:rPr>
            <w:webHidden/>
          </w:rPr>
          <w:fldChar w:fldCharType="end"/>
        </w:r>
      </w:hyperlink>
    </w:p>
    <w:p w14:paraId="376D4155" w14:textId="30FC27BF"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0" w:history="1">
        <w:r w:rsidRPr="009A7475">
          <w:rPr>
            <w:rStyle w:val="Hyperlink"/>
          </w:rPr>
          <w:t>Industry liaison</w:t>
        </w:r>
        <w:r>
          <w:rPr>
            <w:webHidden/>
          </w:rPr>
          <w:tab/>
        </w:r>
        <w:r>
          <w:rPr>
            <w:webHidden/>
          </w:rPr>
          <w:fldChar w:fldCharType="begin"/>
        </w:r>
        <w:r>
          <w:rPr>
            <w:webHidden/>
          </w:rPr>
          <w:instrText xml:space="preserve"> PAGEREF _Toc210732140 \h </w:instrText>
        </w:r>
        <w:r>
          <w:rPr>
            <w:webHidden/>
          </w:rPr>
        </w:r>
        <w:r>
          <w:rPr>
            <w:webHidden/>
          </w:rPr>
          <w:fldChar w:fldCharType="separate"/>
        </w:r>
        <w:r w:rsidR="000E45FC">
          <w:rPr>
            <w:webHidden/>
          </w:rPr>
          <w:t>25</w:t>
        </w:r>
        <w:r>
          <w:rPr>
            <w:webHidden/>
          </w:rPr>
          <w:fldChar w:fldCharType="end"/>
        </w:r>
      </w:hyperlink>
    </w:p>
    <w:p w14:paraId="7570379C" w14:textId="558F3D06"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1" w:history="1">
        <w:r w:rsidRPr="009A7475">
          <w:rPr>
            <w:rStyle w:val="Hyperlink"/>
          </w:rPr>
          <w:t>Referrals to ASIC</w:t>
        </w:r>
        <w:r>
          <w:rPr>
            <w:webHidden/>
          </w:rPr>
          <w:tab/>
        </w:r>
        <w:r>
          <w:rPr>
            <w:webHidden/>
          </w:rPr>
          <w:fldChar w:fldCharType="begin"/>
        </w:r>
        <w:r>
          <w:rPr>
            <w:webHidden/>
          </w:rPr>
          <w:instrText xml:space="preserve"> PAGEREF _Toc210732141 \h </w:instrText>
        </w:r>
        <w:r>
          <w:rPr>
            <w:webHidden/>
          </w:rPr>
        </w:r>
        <w:r>
          <w:rPr>
            <w:webHidden/>
          </w:rPr>
          <w:fldChar w:fldCharType="separate"/>
        </w:r>
        <w:r w:rsidR="000E45FC">
          <w:rPr>
            <w:webHidden/>
          </w:rPr>
          <w:t>25</w:t>
        </w:r>
        <w:r>
          <w:rPr>
            <w:webHidden/>
          </w:rPr>
          <w:fldChar w:fldCharType="end"/>
        </w:r>
      </w:hyperlink>
    </w:p>
    <w:p w14:paraId="6D1264CA" w14:textId="68D004B6"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2" w:history="1">
        <w:r w:rsidRPr="009A7475">
          <w:rPr>
            <w:rStyle w:val="Hyperlink"/>
          </w:rPr>
          <w:t>Website</w:t>
        </w:r>
        <w:r>
          <w:rPr>
            <w:webHidden/>
          </w:rPr>
          <w:tab/>
        </w:r>
        <w:r>
          <w:rPr>
            <w:webHidden/>
          </w:rPr>
          <w:fldChar w:fldCharType="begin"/>
        </w:r>
        <w:r>
          <w:rPr>
            <w:webHidden/>
          </w:rPr>
          <w:instrText xml:space="preserve"> PAGEREF _Toc210732142 \h </w:instrText>
        </w:r>
        <w:r>
          <w:rPr>
            <w:webHidden/>
          </w:rPr>
        </w:r>
        <w:r>
          <w:rPr>
            <w:webHidden/>
          </w:rPr>
          <w:fldChar w:fldCharType="separate"/>
        </w:r>
        <w:r w:rsidR="000E45FC">
          <w:rPr>
            <w:webHidden/>
          </w:rPr>
          <w:t>26</w:t>
        </w:r>
        <w:r>
          <w:rPr>
            <w:webHidden/>
          </w:rPr>
          <w:fldChar w:fldCharType="end"/>
        </w:r>
      </w:hyperlink>
    </w:p>
    <w:p w14:paraId="75B182CE" w14:textId="4C463A65"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3" w:history="1">
        <w:r w:rsidRPr="009A7475">
          <w:rPr>
            <w:rStyle w:val="Hyperlink"/>
          </w:rPr>
          <w:t>Announcements and media releases</w:t>
        </w:r>
        <w:r>
          <w:rPr>
            <w:webHidden/>
          </w:rPr>
          <w:tab/>
        </w:r>
        <w:r>
          <w:rPr>
            <w:webHidden/>
          </w:rPr>
          <w:fldChar w:fldCharType="begin"/>
        </w:r>
        <w:r>
          <w:rPr>
            <w:webHidden/>
          </w:rPr>
          <w:instrText xml:space="preserve"> PAGEREF _Toc210732143 \h </w:instrText>
        </w:r>
        <w:r>
          <w:rPr>
            <w:webHidden/>
          </w:rPr>
        </w:r>
        <w:r>
          <w:rPr>
            <w:webHidden/>
          </w:rPr>
          <w:fldChar w:fldCharType="separate"/>
        </w:r>
        <w:r w:rsidR="000E45FC">
          <w:rPr>
            <w:webHidden/>
          </w:rPr>
          <w:t>26</w:t>
        </w:r>
        <w:r>
          <w:rPr>
            <w:webHidden/>
          </w:rPr>
          <w:fldChar w:fldCharType="end"/>
        </w:r>
      </w:hyperlink>
    </w:p>
    <w:p w14:paraId="35F4088E" w14:textId="1C1C9AED"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4" w:history="1">
        <w:r w:rsidRPr="009A7475">
          <w:rPr>
            <w:rStyle w:val="Hyperlink"/>
          </w:rPr>
          <w:t>Corporate governance</w:t>
        </w:r>
        <w:r>
          <w:rPr>
            <w:webHidden/>
          </w:rPr>
          <w:tab/>
        </w:r>
        <w:r>
          <w:rPr>
            <w:webHidden/>
          </w:rPr>
          <w:fldChar w:fldCharType="begin"/>
        </w:r>
        <w:r>
          <w:rPr>
            <w:webHidden/>
          </w:rPr>
          <w:instrText xml:space="preserve"> PAGEREF _Toc210732144 \h </w:instrText>
        </w:r>
        <w:r>
          <w:rPr>
            <w:webHidden/>
          </w:rPr>
        </w:r>
        <w:r>
          <w:rPr>
            <w:webHidden/>
          </w:rPr>
          <w:fldChar w:fldCharType="separate"/>
        </w:r>
        <w:r w:rsidR="000E45FC">
          <w:rPr>
            <w:webHidden/>
          </w:rPr>
          <w:t>26</w:t>
        </w:r>
        <w:r>
          <w:rPr>
            <w:webHidden/>
          </w:rPr>
          <w:fldChar w:fldCharType="end"/>
        </w:r>
      </w:hyperlink>
    </w:p>
    <w:p w14:paraId="6DF902D4" w14:textId="3EA38846"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5" w:history="1">
        <w:r w:rsidRPr="009A7475">
          <w:rPr>
            <w:rStyle w:val="Hyperlink"/>
          </w:rPr>
          <w:t>Outcome and output information</w:t>
        </w:r>
        <w:r>
          <w:rPr>
            <w:webHidden/>
          </w:rPr>
          <w:tab/>
        </w:r>
        <w:r>
          <w:rPr>
            <w:webHidden/>
          </w:rPr>
          <w:fldChar w:fldCharType="begin"/>
        </w:r>
        <w:r>
          <w:rPr>
            <w:webHidden/>
          </w:rPr>
          <w:instrText xml:space="preserve"> PAGEREF _Toc210732145 \h </w:instrText>
        </w:r>
        <w:r>
          <w:rPr>
            <w:webHidden/>
          </w:rPr>
        </w:r>
        <w:r>
          <w:rPr>
            <w:webHidden/>
          </w:rPr>
          <w:fldChar w:fldCharType="separate"/>
        </w:r>
        <w:r w:rsidR="000E45FC">
          <w:rPr>
            <w:webHidden/>
          </w:rPr>
          <w:t>26</w:t>
        </w:r>
        <w:r>
          <w:rPr>
            <w:webHidden/>
          </w:rPr>
          <w:fldChar w:fldCharType="end"/>
        </w:r>
      </w:hyperlink>
    </w:p>
    <w:p w14:paraId="04EE77A7" w14:textId="4D0437D2"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6" w:history="1">
        <w:r w:rsidRPr="009A7475">
          <w:rPr>
            <w:rStyle w:val="Hyperlink"/>
          </w:rPr>
          <w:t>Financial information</w:t>
        </w:r>
        <w:r>
          <w:rPr>
            <w:webHidden/>
          </w:rPr>
          <w:tab/>
        </w:r>
        <w:r>
          <w:rPr>
            <w:webHidden/>
          </w:rPr>
          <w:fldChar w:fldCharType="begin"/>
        </w:r>
        <w:r>
          <w:rPr>
            <w:webHidden/>
          </w:rPr>
          <w:instrText xml:space="preserve"> PAGEREF _Toc210732146 \h </w:instrText>
        </w:r>
        <w:r>
          <w:rPr>
            <w:webHidden/>
          </w:rPr>
        </w:r>
        <w:r>
          <w:rPr>
            <w:webHidden/>
          </w:rPr>
          <w:fldChar w:fldCharType="separate"/>
        </w:r>
        <w:r w:rsidR="000E45FC">
          <w:rPr>
            <w:webHidden/>
          </w:rPr>
          <w:t>28</w:t>
        </w:r>
        <w:r>
          <w:rPr>
            <w:webHidden/>
          </w:rPr>
          <w:fldChar w:fldCharType="end"/>
        </w:r>
      </w:hyperlink>
    </w:p>
    <w:p w14:paraId="74862A54" w14:textId="77777777" w:rsidR="004E04ED" w:rsidRDefault="004E04ED">
      <w:pPr>
        <w:spacing w:after="0" w:line="240" w:lineRule="auto"/>
        <w:rPr>
          <w:rFonts w:ascii="Arial Bold" w:hAnsi="Arial Bold"/>
          <w:b/>
          <w:noProof/>
          <w:color w:val="0E406A" w:themeColor="accent1"/>
          <w:sz w:val="20"/>
        </w:rPr>
      </w:pPr>
      <w:r>
        <w:rPr>
          <w:noProof/>
        </w:rPr>
        <w:br w:type="page"/>
      </w:r>
    </w:p>
    <w:p w14:paraId="4B71063A" w14:textId="2ED11F2D"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47" w:history="1">
        <w:r w:rsidRPr="009A7475">
          <w:rPr>
            <w:rStyle w:val="Hyperlink"/>
          </w:rPr>
          <w:t>Part 5 – Management and Accountability</w:t>
        </w:r>
        <w:r>
          <w:rPr>
            <w:webHidden/>
          </w:rPr>
          <w:tab/>
        </w:r>
        <w:r>
          <w:rPr>
            <w:webHidden/>
          </w:rPr>
          <w:fldChar w:fldCharType="begin"/>
        </w:r>
        <w:r>
          <w:rPr>
            <w:webHidden/>
          </w:rPr>
          <w:instrText xml:space="preserve"> PAGEREF _Toc210732147 \h </w:instrText>
        </w:r>
        <w:r>
          <w:rPr>
            <w:webHidden/>
          </w:rPr>
        </w:r>
        <w:r>
          <w:rPr>
            <w:webHidden/>
          </w:rPr>
          <w:fldChar w:fldCharType="separate"/>
        </w:r>
        <w:r w:rsidR="000E45FC">
          <w:rPr>
            <w:webHidden/>
          </w:rPr>
          <w:t>31</w:t>
        </w:r>
        <w:r>
          <w:rPr>
            <w:webHidden/>
          </w:rPr>
          <w:fldChar w:fldCharType="end"/>
        </w:r>
      </w:hyperlink>
    </w:p>
    <w:p w14:paraId="4A08C0A0" w14:textId="1DF0F37A"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8" w:history="1">
        <w:r w:rsidRPr="009A7475">
          <w:rPr>
            <w:rStyle w:val="Hyperlink"/>
          </w:rPr>
          <w:t>External scrutiny</w:t>
        </w:r>
        <w:r>
          <w:rPr>
            <w:webHidden/>
          </w:rPr>
          <w:tab/>
        </w:r>
        <w:r>
          <w:rPr>
            <w:webHidden/>
          </w:rPr>
          <w:fldChar w:fldCharType="begin"/>
        </w:r>
        <w:r>
          <w:rPr>
            <w:webHidden/>
          </w:rPr>
          <w:instrText xml:space="preserve"> PAGEREF _Toc210732148 \h </w:instrText>
        </w:r>
        <w:r>
          <w:rPr>
            <w:webHidden/>
          </w:rPr>
        </w:r>
        <w:r>
          <w:rPr>
            <w:webHidden/>
          </w:rPr>
          <w:fldChar w:fldCharType="separate"/>
        </w:r>
        <w:r w:rsidR="000E45FC">
          <w:rPr>
            <w:webHidden/>
          </w:rPr>
          <w:t>31</w:t>
        </w:r>
        <w:r>
          <w:rPr>
            <w:webHidden/>
          </w:rPr>
          <w:fldChar w:fldCharType="end"/>
        </w:r>
      </w:hyperlink>
    </w:p>
    <w:p w14:paraId="4CD2A6FF" w14:textId="454F2F39"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49" w:history="1">
        <w:r w:rsidRPr="009A7475">
          <w:rPr>
            <w:rStyle w:val="Hyperlink"/>
          </w:rPr>
          <w:t>Management of human resources</w:t>
        </w:r>
        <w:r>
          <w:rPr>
            <w:webHidden/>
          </w:rPr>
          <w:tab/>
        </w:r>
        <w:r>
          <w:rPr>
            <w:webHidden/>
          </w:rPr>
          <w:fldChar w:fldCharType="begin"/>
        </w:r>
        <w:r>
          <w:rPr>
            <w:webHidden/>
          </w:rPr>
          <w:instrText xml:space="preserve"> PAGEREF _Toc210732149 \h </w:instrText>
        </w:r>
        <w:r>
          <w:rPr>
            <w:webHidden/>
          </w:rPr>
        </w:r>
        <w:r>
          <w:rPr>
            <w:webHidden/>
          </w:rPr>
          <w:fldChar w:fldCharType="separate"/>
        </w:r>
        <w:r w:rsidR="000E45FC">
          <w:rPr>
            <w:webHidden/>
          </w:rPr>
          <w:t>31</w:t>
        </w:r>
        <w:r>
          <w:rPr>
            <w:webHidden/>
          </w:rPr>
          <w:fldChar w:fldCharType="end"/>
        </w:r>
      </w:hyperlink>
    </w:p>
    <w:p w14:paraId="485D5B8E" w14:textId="126FB295"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0" w:history="1">
        <w:r w:rsidRPr="009A7475">
          <w:rPr>
            <w:rStyle w:val="Hyperlink"/>
          </w:rPr>
          <w:t>Purchasing</w:t>
        </w:r>
        <w:r>
          <w:rPr>
            <w:webHidden/>
          </w:rPr>
          <w:tab/>
        </w:r>
        <w:r>
          <w:rPr>
            <w:webHidden/>
          </w:rPr>
          <w:fldChar w:fldCharType="begin"/>
        </w:r>
        <w:r>
          <w:rPr>
            <w:webHidden/>
          </w:rPr>
          <w:instrText xml:space="preserve"> PAGEREF _Toc210732150 \h </w:instrText>
        </w:r>
        <w:r>
          <w:rPr>
            <w:webHidden/>
          </w:rPr>
        </w:r>
        <w:r>
          <w:rPr>
            <w:webHidden/>
          </w:rPr>
          <w:fldChar w:fldCharType="separate"/>
        </w:r>
        <w:r w:rsidR="000E45FC">
          <w:rPr>
            <w:webHidden/>
          </w:rPr>
          <w:t>34</w:t>
        </w:r>
        <w:r>
          <w:rPr>
            <w:webHidden/>
          </w:rPr>
          <w:fldChar w:fldCharType="end"/>
        </w:r>
      </w:hyperlink>
    </w:p>
    <w:p w14:paraId="408E2509" w14:textId="6B62B22E"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1" w:history="1">
        <w:r w:rsidRPr="009A7475">
          <w:rPr>
            <w:rStyle w:val="Hyperlink"/>
          </w:rPr>
          <w:t>Consultants</w:t>
        </w:r>
        <w:r>
          <w:rPr>
            <w:webHidden/>
          </w:rPr>
          <w:tab/>
        </w:r>
        <w:r>
          <w:rPr>
            <w:webHidden/>
          </w:rPr>
          <w:fldChar w:fldCharType="begin"/>
        </w:r>
        <w:r>
          <w:rPr>
            <w:webHidden/>
          </w:rPr>
          <w:instrText xml:space="preserve"> PAGEREF _Toc210732151 \h </w:instrText>
        </w:r>
        <w:r>
          <w:rPr>
            <w:webHidden/>
          </w:rPr>
        </w:r>
        <w:r>
          <w:rPr>
            <w:webHidden/>
          </w:rPr>
          <w:fldChar w:fldCharType="separate"/>
        </w:r>
        <w:r w:rsidR="000E45FC">
          <w:rPr>
            <w:webHidden/>
          </w:rPr>
          <w:t>34</w:t>
        </w:r>
        <w:r>
          <w:rPr>
            <w:webHidden/>
          </w:rPr>
          <w:fldChar w:fldCharType="end"/>
        </w:r>
      </w:hyperlink>
    </w:p>
    <w:p w14:paraId="282FAAEE" w14:textId="5FCAC888"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2" w:history="1">
        <w:r w:rsidRPr="009A7475">
          <w:rPr>
            <w:rStyle w:val="Hyperlink"/>
          </w:rPr>
          <w:t>Small business</w:t>
        </w:r>
        <w:r>
          <w:rPr>
            <w:webHidden/>
          </w:rPr>
          <w:tab/>
        </w:r>
        <w:r>
          <w:rPr>
            <w:webHidden/>
          </w:rPr>
          <w:fldChar w:fldCharType="begin"/>
        </w:r>
        <w:r>
          <w:rPr>
            <w:webHidden/>
          </w:rPr>
          <w:instrText xml:space="preserve"> PAGEREF _Toc210732152 \h </w:instrText>
        </w:r>
        <w:r>
          <w:rPr>
            <w:webHidden/>
          </w:rPr>
        </w:r>
        <w:r>
          <w:rPr>
            <w:webHidden/>
          </w:rPr>
          <w:fldChar w:fldCharType="separate"/>
        </w:r>
        <w:r w:rsidR="000E45FC">
          <w:rPr>
            <w:webHidden/>
          </w:rPr>
          <w:t>34</w:t>
        </w:r>
        <w:r>
          <w:rPr>
            <w:webHidden/>
          </w:rPr>
          <w:fldChar w:fldCharType="end"/>
        </w:r>
      </w:hyperlink>
    </w:p>
    <w:p w14:paraId="47BD2C13" w14:textId="0A5F0754"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3" w:history="1">
        <w:r w:rsidRPr="009A7475">
          <w:rPr>
            <w:rStyle w:val="Hyperlink"/>
          </w:rPr>
          <w:t>Discretionary grants</w:t>
        </w:r>
        <w:r>
          <w:rPr>
            <w:webHidden/>
          </w:rPr>
          <w:tab/>
        </w:r>
        <w:r>
          <w:rPr>
            <w:webHidden/>
          </w:rPr>
          <w:fldChar w:fldCharType="begin"/>
        </w:r>
        <w:r>
          <w:rPr>
            <w:webHidden/>
          </w:rPr>
          <w:instrText xml:space="preserve"> PAGEREF _Toc210732153 \h </w:instrText>
        </w:r>
        <w:r>
          <w:rPr>
            <w:webHidden/>
          </w:rPr>
        </w:r>
        <w:r>
          <w:rPr>
            <w:webHidden/>
          </w:rPr>
          <w:fldChar w:fldCharType="separate"/>
        </w:r>
        <w:r w:rsidR="000E45FC">
          <w:rPr>
            <w:webHidden/>
          </w:rPr>
          <w:t>34</w:t>
        </w:r>
        <w:r>
          <w:rPr>
            <w:webHidden/>
          </w:rPr>
          <w:fldChar w:fldCharType="end"/>
        </w:r>
      </w:hyperlink>
    </w:p>
    <w:p w14:paraId="3F50B6E9" w14:textId="39171BEC"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4" w:history="1">
        <w:r w:rsidRPr="009A7475">
          <w:rPr>
            <w:rStyle w:val="Hyperlink"/>
          </w:rPr>
          <w:t>Advertising and market research</w:t>
        </w:r>
        <w:r>
          <w:rPr>
            <w:webHidden/>
          </w:rPr>
          <w:tab/>
        </w:r>
        <w:r>
          <w:rPr>
            <w:webHidden/>
          </w:rPr>
          <w:fldChar w:fldCharType="begin"/>
        </w:r>
        <w:r>
          <w:rPr>
            <w:webHidden/>
          </w:rPr>
          <w:instrText xml:space="preserve"> PAGEREF _Toc210732154 \h </w:instrText>
        </w:r>
        <w:r>
          <w:rPr>
            <w:webHidden/>
          </w:rPr>
        </w:r>
        <w:r>
          <w:rPr>
            <w:webHidden/>
          </w:rPr>
          <w:fldChar w:fldCharType="separate"/>
        </w:r>
        <w:r w:rsidR="000E45FC">
          <w:rPr>
            <w:webHidden/>
          </w:rPr>
          <w:t>34</w:t>
        </w:r>
        <w:r>
          <w:rPr>
            <w:webHidden/>
          </w:rPr>
          <w:fldChar w:fldCharType="end"/>
        </w:r>
      </w:hyperlink>
    </w:p>
    <w:p w14:paraId="1685D29A" w14:textId="2B514229"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5" w:history="1">
        <w:r w:rsidRPr="009A7475">
          <w:rPr>
            <w:rStyle w:val="Hyperlink"/>
          </w:rPr>
          <w:t>Environmental performance</w:t>
        </w:r>
        <w:r>
          <w:rPr>
            <w:webHidden/>
          </w:rPr>
          <w:tab/>
        </w:r>
        <w:r>
          <w:rPr>
            <w:webHidden/>
          </w:rPr>
          <w:fldChar w:fldCharType="begin"/>
        </w:r>
        <w:r>
          <w:rPr>
            <w:webHidden/>
          </w:rPr>
          <w:instrText xml:space="preserve"> PAGEREF _Toc210732155 \h </w:instrText>
        </w:r>
        <w:r>
          <w:rPr>
            <w:webHidden/>
          </w:rPr>
        </w:r>
        <w:r>
          <w:rPr>
            <w:webHidden/>
          </w:rPr>
          <w:fldChar w:fldCharType="separate"/>
        </w:r>
        <w:r w:rsidR="000E45FC">
          <w:rPr>
            <w:webHidden/>
          </w:rPr>
          <w:t>34</w:t>
        </w:r>
        <w:r>
          <w:rPr>
            <w:webHidden/>
          </w:rPr>
          <w:fldChar w:fldCharType="end"/>
        </w:r>
      </w:hyperlink>
    </w:p>
    <w:p w14:paraId="26ED1C23" w14:textId="00C01C2E"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6" w:history="1">
        <w:r w:rsidRPr="009A7475">
          <w:rPr>
            <w:rStyle w:val="Hyperlink"/>
          </w:rPr>
          <w:t>Freedom of information</w:t>
        </w:r>
        <w:r>
          <w:rPr>
            <w:webHidden/>
          </w:rPr>
          <w:tab/>
        </w:r>
        <w:r>
          <w:rPr>
            <w:webHidden/>
          </w:rPr>
          <w:fldChar w:fldCharType="begin"/>
        </w:r>
        <w:r>
          <w:rPr>
            <w:webHidden/>
          </w:rPr>
          <w:instrText xml:space="preserve"> PAGEREF _Toc210732156 \h </w:instrText>
        </w:r>
        <w:r>
          <w:rPr>
            <w:webHidden/>
          </w:rPr>
        </w:r>
        <w:r>
          <w:rPr>
            <w:webHidden/>
          </w:rPr>
          <w:fldChar w:fldCharType="separate"/>
        </w:r>
        <w:r w:rsidR="000E45FC">
          <w:rPr>
            <w:webHidden/>
          </w:rPr>
          <w:t>35</w:t>
        </w:r>
        <w:r>
          <w:rPr>
            <w:webHidden/>
          </w:rPr>
          <w:fldChar w:fldCharType="end"/>
        </w:r>
      </w:hyperlink>
    </w:p>
    <w:p w14:paraId="715D3B69" w14:textId="2A18ED8B" w:rsidR="007D72CE" w:rsidRDefault="007D72CE">
      <w:pPr>
        <w:pStyle w:val="TOC2"/>
        <w:rPr>
          <w:rFonts w:asciiTheme="minorHAnsi" w:eastAsiaTheme="minorEastAsia" w:hAnsiTheme="minorHAnsi" w:cstheme="minorBidi"/>
          <w:color w:val="auto"/>
          <w:kern w:val="2"/>
          <w:sz w:val="24"/>
          <w:szCs w:val="24"/>
          <w:lang w:eastAsia="en-AU"/>
          <w14:ligatures w14:val="standardContextual"/>
        </w:rPr>
      </w:pPr>
      <w:hyperlink w:anchor="_Toc210732157" w:history="1">
        <w:r w:rsidRPr="009A7475">
          <w:rPr>
            <w:rStyle w:val="Hyperlink"/>
          </w:rPr>
          <w:t>Impact analysis</w:t>
        </w:r>
        <w:r>
          <w:rPr>
            <w:webHidden/>
          </w:rPr>
          <w:tab/>
        </w:r>
        <w:r>
          <w:rPr>
            <w:webHidden/>
          </w:rPr>
          <w:fldChar w:fldCharType="begin"/>
        </w:r>
        <w:r>
          <w:rPr>
            <w:webHidden/>
          </w:rPr>
          <w:instrText xml:space="preserve"> PAGEREF _Toc210732157 \h </w:instrText>
        </w:r>
        <w:r>
          <w:rPr>
            <w:webHidden/>
          </w:rPr>
        </w:r>
        <w:r>
          <w:rPr>
            <w:webHidden/>
          </w:rPr>
          <w:fldChar w:fldCharType="separate"/>
        </w:r>
        <w:r w:rsidR="000E45FC">
          <w:rPr>
            <w:webHidden/>
          </w:rPr>
          <w:t>35</w:t>
        </w:r>
        <w:r>
          <w:rPr>
            <w:webHidden/>
          </w:rPr>
          <w:fldChar w:fldCharType="end"/>
        </w:r>
      </w:hyperlink>
    </w:p>
    <w:p w14:paraId="20BD1D0A" w14:textId="39E68BC2"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58" w:history="1">
        <w:r w:rsidRPr="009A7475">
          <w:rPr>
            <w:rStyle w:val="Hyperlink"/>
          </w:rPr>
          <w:t>Appendix 1 – Panel members</w:t>
        </w:r>
        <w:r>
          <w:rPr>
            <w:webHidden/>
          </w:rPr>
          <w:tab/>
        </w:r>
        <w:r>
          <w:rPr>
            <w:webHidden/>
          </w:rPr>
          <w:fldChar w:fldCharType="begin"/>
        </w:r>
        <w:r>
          <w:rPr>
            <w:webHidden/>
          </w:rPr>
          <w:instrText xml:space="preserve"> PAGEREF _Toc210732158 \h </w:instrText>
        </w:r>
        <w:r>
          <w:rPr>
            <w:webHidden/>
          </w:rPr>
        </w:r>
        <w:r>
          <w:rPr>
            <w:webHidden/>
          </w:rPr>
          <w:fldChar w:fldCharType="separate"/>
        </w:r>
        <w:r w:rsidR="000E45FC">
          <w:rPr>
            <w:webHidden/>
          </w:rPr>
          <w:t>36</w:t>
        </w:r>
        <w:r>
          <w:rPr>
            <w:webHidden/>
          </w:rPr>
          <w:fldChar w:fldCharType="end"/>
        </w:r>
      </w:hyperlink>
    </w:p>
    <w:p w14:paraId="120FBFB5" w14:textId="0E911B8C"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59" w:history="1">
        <w:r w:rsidRPr="009A7475">
          <w:rPr>
            <w:rStyle w:val="Hyperlink"/>
          </w:rPr>
          <w:t>Appendix 2 – Sub</w:t>
        </w:r>
        <w:r w:rsidRPr="009A7475">
          <w:rPr>
            <w:rStyle w:val="Hyperlink"/>
          </w:rPr>
          <w:noBreakHyphen/>
          <w:t>committee members</w:t>
        </w:r>
        <w:r>
          <w:rPr>
            <w:webHidden/>
          </w:rPr>
          <w:tab/>
        </w:r>
        <w:r>
          <w:rPr>
            <w:webHidden/>
          </w:rPr>
          <w:fldChar w:fldCharType="begin"/>
        </w:r>
        <w:r>
          <w:rPr>
            <w:webHidden/>
          </w:rPr>
          <w:instrText xml:space="preserve"> PAGEREF _Toc210732159 \h </w:instrText>
        </w:r>
        <w:r>
          <w:rPr>
            <w:webHidden/>
          </w:rPr>
        </w:r>
        <w:r>
          <w:rPr>
            <w:webHidden/>
          </w:rPr>
          <w:fldChar w:fldCharType="separate"/>
        </w:r>
        <w:r w:rsidR="000E45FC">
          <w:rPr>
            <w:webHidden/>
          </w:rPr>
          <w:t>38</w:t>
        </w:r>
        <w:r>
          <w:rPr>
            <w:webHidden/>
          </w:rPr>
          <w:fldChar w:fldCharType="end"/>
        </w:r>
      </w:hyperlink>
    </w:p>
    <w:p w14:paraId="013A49A4" w14:textId="2A9A0E57"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60" w:history="1">
        <w:r w:rsidRPr="009A7475">
          <w:rPr>
            <w:rStyle w:val="Hyperlink"/>
          </w:rPr>
          <w:t>Appendix 3 – Panel applications</w:t>
        </w:r>
        <w:r>
          <w:rPr>
            <w:webHidden/>
          </w:rPr>
          <w:tab/>
        </w:r>
        <w:r>
          <w:rPr>
            <w:webHidden/>
          </w:rPr>
          <w:fldChar w:fldCharType="begin"/>
        </w:r>
        <w:r>
          <w:rPr>
            <w:webHidden/>
          </w:rPr>
          <w:instrText xml:space="preserve"> PAGEREF _Toc210732160 \h </w:instrText>
        </w:r>
        <w:r>
          <w:rPr>
            <w:webHidden/>
          </w:rPr>
        </w:r>
        <w:r>
          <w:rPr>
            <w:webHidden/>
          </w:rPr>
          <w:fldChar w:fldCharType="separate"/>
        </w:r>
        <w:r w:rsidR="000E45FC">
          <w:rPr>
            <w:webHidden/>
          </w:rPr>
          <w:t>40</w:t>
        </w:r>
        <w:r>
          <w:rPr>
            <w:webHidden/>
          </w:rPr>
          <w:fldChar w:fldCharType="end"/>
        </w:r>
      </w:hyperlink>
    </w:p>
    <w:p w14:paraId="3427C59C" w14:textId="6A65F466"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61" w:history="1">
        <w:r w:rsidRPr="009A7475">
          <w:rPr>
            <w:rStyle w:val="Hyperlink"/>
          </w:rPr>
          <w:t>Appendix 4 – Abbreviations and acronyms</w:t>
        </w:r>
        <w:r>
          <w:rPr>
            <w:webHidden/>
          </w:rPr>
          <w:tab/>
        </w:r>
        <w:r>
          <w:rPr>
            <w:webHidden/>
          </w:rPr>
          <w:fldChar w:fldCharType="begin"/>
        </w:r>
        <w:r>
          <w:rPr>
            <w:webHidden/>
          </w:rPr>
          <w:instrText xml:space="preserve"> PAGEREF _Toc210732161 \h </w:instrText>
        </w:r>
        <w:r>
          <w:rPr>
            <w:webHidden/>
          </w:rPr>
        </w:r>
        <w:r>
          <w:rPr>
            <w:webHidden/>
          </w:rPr>
          <w:fldChar w:fldCharType="separate"/>
        </w:r>
        <w:r w:rsidR="000E45FC">
          <w:rPr>
            <w:webHidden/>
          </w:rPr>
          <w:t>45</w:t>
        </w:r>
        <w:r>
          <w:rPr>
            <w:webHidden/>
          </w:rPr>
          <w:fldChar w:fldCharType="end"/>
        </w:r>
      </w:hyperlink>
    </w:p>
    <w:p w14:paraId="74D4D1E1" w14:textId="7DB80472" w:rsidR="007D72CE" w:rsidRDefault="007D72CE">
      <w:pPr>
        <w:pStyle w:val="TOC1"/>
        <w:rPr>
          <w:rFonts w:asciiTheme="minorHAnsi" w:eastAsiaTheme="minorEastAsia" w:hAnsiTheme="minorHAnsi" w:cstheme="minorBidi"/>
          <w:b w:val="0"/>
          <w:color w:val="auto"/>
          <w:kern w:val="2"/>
          <w:sz w:val="24"/>
          <w:szCs w:val="24"/>
          <w:lang w:eastAsia="en-AU"/>
          <w14:ligatures w14:val="standardContextual"/>
        </w:rPr>
      </w:pPr>
      <w:hyperlink w:anchor="_Toc210732162" w:history="1">
        <w:r w:rsidRPr="009A7475">
          <w:rPr>
            <w:rStyle w:val="Hyperlink"/>
          </w:rPr>
          <w:t>Index</w:t>
        </w:r>
        <w:r>
          <w:rPr>
            <w:webHidden/>
          </w:rPr>
          <w:tab/>
        </w:r>
        <w:r>
          <w:rPr>
            <w:webHidden/>
          </w:rPr>
          <w:fldChar w:fldCharType="begin"/>
        </w:r>
        <w:r>
          <w:rPr>
            <w:webHidden/>
          </w:rPr>
          <w:instrText xml:space="preserve"> PAGEREF _Toc210732162 \h </w:instrText>
        </w:r>
        <w:r>
          <w:rPr>
            <w:webHidden/>
          </w:rPr>
        </w:r>
        <w:r>
          <w:rPr>
            <w:webHidden/>
          </w:rPr>
          <w:fldChar w:fldCharType="separate"/>
        </w:r>
        <w:r w:rsidR="000E45FC">
          <w:rPr>
            <w:webHidden/>
          </w:rPr>
          <w:t>46</w:t>
        </w:r>
        <w:r>
          <w:rPr>
            <w:webHidden/>
          </w:rPr>
          <w:fldChar w:fldCharType="end"/>
        </w:r>
      </w:hyperlink>
    </w:p>
    <w:p w14:paraId="571C68E8" w14:textId="509F2428" w:rsidR="00961965" w:rsidRPr="00961965" w:rsidRDefault="0076567E" w:rsidP="00961965">
      <w:pPr>
        <w:rPr>
          <w:rFonts w:eastAsia="Batang"/>
        </w:rPr>
      </w:pPr>
      <w:r>
        <w:rPr>
          <w:rFonts w:ascii="Arial" w:eastAsia="Batang" w:hAnsi="Arial" w:cs="Arial"/>
          <w:b/>
          <w:caps/>
          <w:smallCaps/>
          <w:color w:val="1F497D" w:themeColor="text2"/>
        </w:rPr>
        <w:fldChar w:fldCharType="end"/>
      </w:r>
    </w:p>
    <w:p w14:paraId="0AB273A4" w14:textId="77777777" w:rsidR="00961965" w:rsidRDefault="00961965">
      <w:pPr>
        <w:spacing w:after="0" w:line="240" w:lineRule="auto"/>
        <w:rPr>
          <w:rFonts w:ascii="Arial" w:eastAsia="Batang" w:hAnsi="Arial" w:cs="Arial"/>
          <w:caps/>
          <w:smallCaps/>
          <w:noProof/>
          <w:color w:val="1F497D" w:themeColor="text2"/>
          <w:sz w:val="20"/>
        </w:rPr>
      </w:pPr>
      <w:r>
        <w:rPr>
          <w:rFonts w:ascii="Arial" w:eastAsia="Batang" w:hAnsi="Arial" w:cs="Arial"/>
          <w:b/>
          <w:caps/>
          <w:smallCaps/>
          <w:color w:val="1F497D" w:themeColor="text2"/>
        </w:rPr>
        <w:br w:type="page"/>
      </w:r>
    </w:p>
    <w:p w14:paraId="571C68EA" w14:textId="0482E254" w:rsidR="006555DE" w:rsidRPr="00AE31C6" w:rsidRDefault="006555DE" w:rsidP="007C5240">
      <w:pPr>
        <w:pStyle w:val="ContentsHeading"/>
      </w:pPr>
      <w:bookmarkStart w:id="22" w:name="_Toc210732112"/>
      <w:r w:rsidRPr="003D34E8">
        <w:lastRenderedPageBreak/>
        <w:t xml:space="preserve">List of </w:t>
      </w:r>
      <w:r w:rsidR="00ED2E07">
        <w:t>T</w:t>
      </w:r>
      <w:r w:rsidRPr="003D34E8">
        <w:t>ables</w:t>
      </w:r>
      <w:bookmarkEnd w:id="22"/>
    </w:p>
    <w:p w14:paraId="2B0BB07C" w14:textId="5203D92D" w:rsidR="001F1BF4" w:rsidRDefault="00D04E8C"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r w:rsidRPr="00FE6D05">
        <w:fldChar w:fldCharType="begin"/>
      </w:r>
      <w:r w:rsidR="006555DE" w:rsidRPr="00FE6D05">
        <w:instrText xml:space="preserve"> TOC \h \z \t "Table Main Heading,2" </w:instrText>
      </w:r>
      <w:r w:rsidRPr="00FE6D05">
        <w:fldChar w:fldCharType="separate"/>
      </w:r>
      <w:hyperlink w:anchor="_Toc207715904" w:history="1">
        <w:r w:rsidR="001F1BF4" w:rsidRPr="00D81DC1">
          <w:rPr>
            <w:rStyle w:val="Hyperlink"/>
          </w:rPr>
          <w:t>Table 1:</w:t>
        </w:r>
        <w:r w:rsidR="00566971">
          <w:rPr>
            <w:rStyle w:val="Hyperlink"/>
          </w:rPr>
          <w:tab/>
        </w:r>
        <w:r w:rsidR="001F1BF4" w:rsidRPr="00D81DC1">
          <w:rPr>
            <w:rStyle w:val="Hyperlink"/>
          </w:rPr>
          <w:t>The Panel</w:t>
        </w:r>
        <w:r w:rsidR="001634D9">
          <w:rPr>
            <w:rStyle w:val="Hyperlink"/>
          </w:rPr>
          <w:t>’</w:t>
        </w:r>
        <w:r w:rsidR="001F1BF4" w:rsidRPr="00D81DC1">
          <w:rPr>
            <w:rStyle w:val="Hyperlink"/>
          </w:rPr>
          <w:t>s dispute resolution functions</w:t>
        </w:r>
        <w:r w:rsidR="001F1BF4">
          <w:rPr>
            <w:webHidden/>
          </w:rPr>
          <w:tab/>
        </w:r>
        <w:r w:rsidR="001F1BF4">
          <w:rPr>
            <w:webHidden/>
          </w:rPr>
          <w:fldChar w:fldCharType="begin"/>
        </w:r>
        <w:r w:rsidR="001F1BF4">
          <w:rPr>
            <w:webHidden/>
          </w:rPr>
          <w:instrText xml:space="preserve"> PAGEREF _Toc207715904 \h </w:instrText>
        </w:r>
        <w:r w:rsidR="001F1BF4">
          <w:rPr>
            <w:webHidden/>
          </w:rPr>
        </w:r>
        <w:r w:rsidR="001F1BF4">
          <w:rPr>
            <w:webHidden/>
          </w:rPr>
          <w:fldChar w:fldCharType="separate"/>
        </w:r>
        <w:r w:rsidR="000E45FC">
          <w:rPr>
            <w:webHidden/>
          </w:rPr>
          <w:t>7</w:t>
        </w:r>
        <w:r w:rsidR="001F1BF4">
          <w:rPr>
            <w:webHidden/>
          </w:rPr>
          <w:fldChar w:fldCharType="end"/>
        </w:r>
      </w:hyperlink>
    </w:p>
    <w:p w14:paraId="7A7E4290" w14:textId="0018D84A" w:rsidR="001F1BF4" w:rsidRPr="00566971" w:rsidRDefault="001F1BF4" w:rsidP="00566971">
      <w:pPr>
        <w:pStyle w:val="TOC2"/>
        <w:ind w:left="992" w:hanging="992"/>
        <w:rPr>
          <w:rStyle w:val="Hyperlink"/>
        </w:rPr>
      </w:pPr>
      <w:hyperlink w:anchor="_Toc207715905" w:history="1">
        <w:r w:rsidRPr="00D81DC1">
          <w:rPr>
            <w:rStyle w:val="Hyperlink"/>
          </w:rPr>
          <w:t>Table 2:</w:t>
        </w:r>
        <w:r w:rsidR="00566971">
          <w:rPr>
            <w:rStyle w:val="Hyperlink"/>
          </w:rPr>
          <w:tab/>
        </w:r>
        <w:r w:rsidRPr="00D81DC1">
          <w:rPr>
            <w:rStyle w:val="Hyperlink"/>
          </w:rPr>
          <w:t>Appointment of Panel members during 2024–25</w:t>
        </w:r>
        <w:r w:rsidRPr="00566971">
          <w:rPr>
            <w:rStyle w:val="Hyperlink"/>
            <w:webHidden/>
          </w:rPr>
          <w:tab/>
        </w:r>
        <w:r w:rsidRPr="00566971">
          <w:rPr>
            <w:rStyle w:val="Hyperlink"/>
            <w:webHidden/>
          </w:rPr>
          <w:fldChar w:fldCharType="begin"/>
        </w:r>
        <w:r w:rsidRPr="00566971">
          <w:rPr>
            <w:rStyle w:val="Hyperlink"/>
            <w:webHidden/>
          </w:rPr>
          <w:instrText xml:space="preserve"> PAGEREF _Toc207715905 \h </w:instrText>
        </w:r>
        <w:r w:rsidRPr="00566971">
          <w:rPr>
            <w:rStyle w:val="Hyperlink"/>
            <w:webHidden/>
          </w:rPr>
        </w:r>
        <w:r w:rsidRPr="00566971">
          <w:rPr>
            <w:rStyle w:val="Hyperlink"/>
            <w:webHidden/>
          </w:rPr>
          <w:fldChar w:fldCharType="separate"/>
        </w:r>
        <w:r w:rsidR="000E45FC">
          <w:rPr>
            <w:rStyle w:val="Hyperlink"/>
            <w:webHidden/>
          </w:rPr>
          <w:t>12</w:t>
        </w:r>
        <w:r w:rsidRPr="00566971">
          <w:rPr>
            <w:rStyle w:val="Hyperlink"/>
            <w:webHidden/>
          </w:rPr>
          <w:fldChar w:fldCharType="end"/>
        </w:r>
      </w:hyperlink>
    </w:p>
    <w:p w14:paraId="58CC7886" w14:textId="0F0D8594"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06" w:history="1">
        <w:r w:rsidRPr="00D81DC1">
          <w:rPr>
            <w:rStyle w:val="Hyperlink"/>
          </w:rPr>
          <w:t>Table 3:</w:t>
        </w:r>
        <w:r w:rsidR="00566971">
          <w:rPr>
            <w:rStyle w:val="Hyperlink"/>
          </w:rPr>
          <w:tab/>
        </w:r>
        <w:r w:rsidRPr="00D81DC1">
          <w:rPr>
            <w:rStyle w:val="Hyperlink"/>
          </w:rPr>
          <w:t>Outcome of applications received by the Panel, 2024–25</w:t>
        </w:r>
        <w:r>
          <w:rPr>
            <w:webHidden/>
          </w:rPr>
          <w:tab/>
        </w:r>
        <w:r>
          <w:rPr>
            <w:webHidden/>
          </w:rPr>
          <w:fldChar w:fldCharType="begin"/>
        </w:r>
        <w:r>
          <w:rPr>
            <w:webHidden/>
          </w:rPr>
          <w:instrText xml:space="preserve"> PAGEREF _Toc207715906 \h </w:instrText>
        </w:r>
        <w:r>
          <w:rPr>
            <w:webHidden/>
          </w:rPr>
        </w:r>
        <w:r>
          <w:rPr>
            <w:webHidden/>
          </w:rPr>
          <w:fldChar w:fldCharType="separate"/>
        </w:r>
        <w:r w:rsidR="000E45FC">
          <w:rPr>
            <w:webHidden/>
          </w:rPr>
          <w:t>20</w:t>
        </w:r>
        <w:r>
          <w:rPr>
            <w:webHidden/>
          </w:rPr>
          <w:fldChar w:fldCharType="end"/>
        </w:r>
      </w:hyperlink>
    </w:p>
    <w:p w14:paraId="3738859F" w14:textId="2E912831"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07" w:history="1">
        <w:r w:rsidRPr="00D81DC1">
          <w:rPr>
            <w:rStyle w:val="Hyperlink"/>
          </w:rPr>
          <w:t>Table 4:</w:t>
        </w:r>
        <w:r w:rsidR="00566971">
          <w:rPr>
            <w:rStyle w:val="Hyperlink"/>
          </w:rPr>
          <w:tab/>
        </w:r>
        <w:r w:rsidRPr="00D81DC1">
          <w:rPr>
            <w:rStyle w:val="Hyperlink"/>
          </w:rPr>
          <w:t>Time to decision by the Panel, 2024–25</w:t>
        </w:r>
        <w:r>
          <w:rPr>
            <w:webHidden/>
          </w:rPr>
          <w:tab/>
        </w:r>
        <w:r>
          <w:rPr>
            <w:webHidden/>
          </w:rPr>
          <w:fldChar w:fldCharType="begin"/>
        </w:r>
        <w:r>
          <w:rPr>
            <w:webHidden/>
          </w:rPr>
          <w:instrText xml:space="preserve"> PAGEREF _Toc207715907 \h </w:instrText>
        </w:r>
        <w:r>
          <w:rPr>
            <w:webHidden/>
          </w:rPr>
        </w:r>
        <w:r>
          <w:rPr>
            <w:webHidden/>
          </w:rPr>
          <w:fldChar w:fldCharType="separate"/>
        </w:r>
        <w:r w:rsidR="000E45FC">
          <w:rPr>
            <w:webHidden/>
          </w:rPr>
          <w:t>21</w:t>
        </w:r>
        <w:r>
          <w:rPr>
            <w:webHidden/>
          </w:rPr>
          <w:fldChar w:fldCharType="end"/>
        </w:r>
      </w:hyperlink>
    </w:p>
    <w:p w14:paraId="0E6AEF8B" w14:textId="03A355DB"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08" w:history="1">
        <w:r w:rsidRPr="00D81DC1">
          <w:rPr>
            <w:rStyle w:val="Hyperlink"/>
          </w:rPr>
          <w:t>Table 5:</w:t>
        </w:r>
        <w:r w:rsidR="00566971">
          <w:rPr>
            <w:rStyle w:val="Hyperlink"/>
          </w:rPr>
          <w:tab/>
        </w:r>
        <w:r w:rsidRPr="00D81DC1">
          <w:rPr>
            <w:rStyle w:val="Hyperlink"/>
          </w:rPr>
          <w:t>Issues raised in applications, 2024–25</w:t>
        </w:r>
        <w:r>
          <w:rPr>
            <w:webHidden/>
          </w:rPr>
          <w:tab/>
        </w:r>
        <w:r>
          <w:rPr>
            <w:webHidden/>
          </w:rPr>
          <w:fldChar w:fldCharType="begin"/>
        </w:r>
        <w:r>
          <w:rPr>
            <w:webHidden/>
          </w:rPr>
          <w:instrText xml:space="preserve"> PAGEREF _Toc207715908 \h </w:instrText>
        </w:r>
        <w:r>
          <w:rPr>
            <w:webHidden/>
          </w:rPr>
        </w:r>
        <w:r>
          <w:rPr>
            <w:webHidden/>
          </w:rPr>
          <w:fldChar w:fldCharType="separate"/>
        </w:r>
        <w:r w:rsidR="000E45FC">
          <w:rPr>
            <w:webHidden/>
          </w:rPr>
          <w:t>21</w:t>
        </w:r>
        <w:r>
          <w:rPr>
            <w:webHidden/>
          </w:rPr>
          <w:fldChar w:fldCharType="end"/>
        </w:r>
      </w:hyperlink>
    </w:p>
    <w:p w14:paraId="3774659D" w14:textId="1A42A2B3"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09" w:history="1">
        <w:r w:rsidRPr="00D81DC1">
          <w:rPr>
            <w:rStyle w:val="Hyperlink"/>
          </w:rPr>
          <w:t>Table 6:</w:t>
        </w:r>
        <w:r w:rsidR="00566971">
          <w:rPr>
            <w:rStyle w:val="Hyperlink"/>
          </w:rPr>
          <w:tab/>
        </w:r>
        <w:r w:rsidRPr="00D81DC1">
          <w:rPr>
            <w:rStyle w:val="Hyperlink"/>
          </w:rPr>
          <w:t>Summary resource statement</w:t>
        </w:r>
        <w:r>
          <w:rPr>
            <w:webHidden/>
          </w:rPr>
          <w:tab/>
        </w:r>
        <w:r>
          <w:rPr>
            <w:webHidden/>
          </w:rPr>
          <w:fldChar w:fldCharType="begin"/>
        </w:r>
        <w:r>
          <w:rPr>
            <w:webHidden/>
          </w:rPr>
          <w:instrText xml:space="preserve"> PAGEREF _Toc207715909 \h </w:instrText>
        </w:r>
        <w:r>
          <w:rPr>
            <w:webHidden/>
          </w:rPr>
        </w:r>
        <w:r>
          <w:rPr>
            <w:webHidden/>
          </w:rPr>
          <w:fldChar w:fldCharType="separate"/>
        </w:r>
        <w:r w:rsidR="000E45FC">
          <w:rPr>
            <w:webHidden/>
          </w:rPr>
          <w:t>27</w:t>
        </w:r>
        <w:r>
          <w:rPr>
            <w:webHidden/>
          </w:rPr>
          <w:fldChar w:fldCharType="end"/>
        </w:r>
      </w:hyperlink>
    </w:p>
    <w:p w14:paraId="076B01C5" w14:textId="073C24A8"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0" w:history="1">
        <w:r w:rsidRPr="00D81DC1">
          <w:rPr>
            <w:rStyle w:val="Hyperlink"/>
          </w:rPr>
          <w:t>Table 7:</w:t>
        </w:r>
        <w:r w:rsidR="00566971">
          <w:rPr>
            <w:rStyle w:val="Hyperlink"/>
          </w:rPr>
          <w:tab/>
        </w:r>
        <w:r w:rsidRPr="00D81DC1">
          <w:rPr>
            <w:rStyle w:val="Hyperlink"/>
          </w:rPr>
          <w:t>Income statement (Showing Net Cost of Services) (unaudited) for the period ended 30 June 2025</w:t>
        </w:r>
        <w:r>
          <w:rPr>
            <w:webHidden/>
          </w:rPr>
          <w:tab/>
        </w:r>
        <w:r>
          <w:rPr>
            <w:webHidden/>
          </w:rPr>
          <w:fldChar w:fldCharType="begin"/>
        </w:r>
        <w:r>
          <w:rPr>
            <w:webHidden/>
          </w:rPr>
          <w:instrText xml:space="preserve"> PAGEREF _Toc207715910 \h </w:instrText>
        </w:r>
        <w:r>
          <w:rPr>
            <w:webHidden/>
          </w:rPr>
        </w:r>
        <w:r>
          <w:rPr>
            <w:webHidden/>
          </w:rPr>
          <w:fldChar w:fldCharType="separate"/>
        </w:r>
        <w:r w:rsidR="000E45FC">
          <w:rPr>
            <w:webHidden/>
          </w:rPr>
          <w:t>28</w:t>
        </w:r>
        <w:r>
          <w:rPr>
            <w:webHidden/>
          </w:rPr>
          <w:fldChar w:fldCharType="end"/>
        </w:r>
      </w:hyperlink>
    </w:p>
    <w:p w14:paraId="2F2F8BDA" w14:textId="0708FB40"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1" w:history="1">
        <w:r w:rsidRPr="00D81DC1">
          <w:rPr>
            <w:rStyle w:val="Hyperlink"/>
          </w:rPr>
          <w:t>Table 8:</w:t>
        </w:r>
        <w:r w:rsidR="00566971">
          <w:rPr>
            <w:rStyle w:val="Hyperlink"/>
          </w:rPr>
          <w:tab/>
        </w:r>
        <w:r w:rsidRPr="00D81DC1">
          <w:rPr>
            <w:rStyle w:val="Hyperlink"/>
          </w:rPr>
          <w:t>Operative staff by classification and gender</w:t>
        </w:r>
        <w:r>
          <w:rPr>
            <w:webHidden/>
          </w:rPr>
          <w:tab/>
        </w:r>
        <w:r>
          <w:rPr>
            <w:webHidden/>
          </w:rPr>
          <w:fldChar w:fldCharType="begin"/>
        </w:r>
        <w:r>
          <w:rPr>
            <w:webHidden/>
          </w:rPr>
          <w:instrText xml:space="preserve"> PAGEREF _Toc207715911 \h </w:instrText>
        </w:r>
        <w:r>
          <w:rPr>
            <w:webHidden/>
          </w:rPr>
        </w:r>
        <w:r>
          <w:rPr>
            <w:webHidden/>
          </w:rPr>
          <w:fldChar w:fldCharType="separate"/>
        </w:r>
        <w:r w:rsidR="000E45FC">
          <w:rPr>
            <w:webHidden/>
          </w:rPr>
          <w:t>32</w:t>
        </w:r>
        <w:r>
          <w:rPr>
            <w:webHidden/>
          </w:rPr>
          <w:fldChar w:fldCharType="end"/>
        </w:r>
      </w:hyperlink>
    </w:p>
    <w:p w14:paraId="4E150741" w14:textId="2B3281EB"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2" w:history="1">
        <w:r w:rsidRPr="00D81DC1">
          <w:rPr>
            <w:rStyle w:val="Hyperlink"/>
          </w:rPr>
          <w:t>Table 9:</w:t>
        </w:r>
        <w:r w:rsidR="00566971">
          <w:rPr>
            <w:rStyle w:val="Hyperlink"/>
          </w:rPr>
          <w:tab/>
        </w:r>
        <w:r w:rsidRPr="00D81DC1">
          <w:rPr>
            <w:rStyle w:val="Hyperlink"/>
          </w:rPr>
          <w:t>Members of the Panel at 30 June 2025</w:t>
        </w:r>
        <w:r>
          <w:rPr>
            <w:webHidden/>
          </w:rPr>
          <w:tab/>
        </w:r>
        <w:r>
          <w:rPr>
            <w:webHidden/>
          </w:rPr>
          <w:fldChar w:fldCharType="begin"/>
        </w:r>
        <w:r>
          <w:rPr>
            <w:webHidden/>
          </w:rPr>
          <w:instrText xml:space="preserve"> PAGEREF _Toc207715912 \h </w:instrText>
        </w:r>
        <w:r>
          <w:rPr>
            <w:webHidden/>
          </w:rPr>
        </w:r>
        <w:r>
          <w:rPr>
            <w:webHidden/>
          </w:rPr>
          <w:fldChar w:fldCharType="separate"/>
        </w:r>
        <w:r w:rsidR="000E45FC">
          <w:rPr>
            <w:webHidden/>
          </w:rPr>
          <w:t>36</w:t>
        </w:r>
        <w:r>
          <w:rPr>
            <w:webHidden/>
          </w:rPr>
          <w:fldChar w:fldCharType="end"/>
        </w:r>
      </w:hyperlink>
    </w:p>
    <w:p w14:paraId="17C43962" w14:textId="10D2E0D8"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3" w:history="1">
        <w:r w:rsidRPr="00D81DC1">
          <w:rPr>
            <w:rStyle w:val="Hyperlink"/>
          </w:rPr>
          <w:t>Table 10:</w:t>
        </w:r>
        <w:r w:rsidR="00566971">
          <w:rPr>
            <w:rStyle w:val="Hyperlink"/>
          </w:rPr>
          <w:tab/>
        </w:r>
        <w:r w:rsidRPr="00D81DC1">
          <w:rPr>
            <w:rStyle w:val="Hyperlink"/>
          </w:rPr>
          <w:t>Members appointed to the Panel in 2024–25</w:t>
        </w:r>
        <w:r>
          <w:rPr>
            <w:webHidden/>
          </w:rPr>
          <w:tab/>
        </w:r>
        <w:r>
          <w:rPr>
            <w:webHidden/>
          </w:rPr>
          <w:fldChar w:fldCharType="begin"/>
        </w:r>
        <w:r>
          <w:rPr>
            <w:webHidden/>
          </w:rPr>
          <w:instrText xml:space="preserve"> PAGEREF _Toc207715913 \h </w:instrText>
        </w:r>
        <w:r>
          <w:rPr>
            <w:webHidden/>
          </w:rPr>
        </w:r>
        <w:r>
          <w:rPr>
            <w:webHidden/>
          </w:rPr>
          <w:fldChar w:fldCharType="separate"/>
        </w:r>
        <w:r w:rsidR="000E45FC">
          <w:rPr>
            <w:webHidden/>
          </w:rPr>
          <w:t>37</w:t>
        </w:r>
        <w:r>
          <w:rPr>
            <w:webHidden/>
          </w:rPr>
          <w:fldChar w:fldCharType="end"/>
        </w:r>
      </w:hyperlink>
    </w:p>
    <w:p w14:paraId="5DDA263D" w14:textId="31A05039"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4" w:history="1">
        <w:r w:rsidRPr="00D81DC1">
          <w:rPr>
            <w:rStyle w:val="Hyperlink"/>
          </w:rPr>
          <w:t>Table 11:</w:t>
        </w:r>
        <w:r w:rsidR="00566971">
          <w:rPr>
            <w:rStyle w:val="Hyperlink"/>
          </w:rPr>
          <w:tab/>
        </w:r>
        <w:r w:rsidRPr="00D81DC1">
          <w:rPr>
            <w:rStyle w:val="Hyperlink"/>
          </w:rPr>
          <w:t>Members who ceased their membership of the Panel in 2024–25</w:t>
        </w:r>
        <w:r>
          <w:rPr>
            <w:webHidden/>
          </w:rPr>
          <w:tab/>
        </w:r>
        <w:r>
          <w:rPr>
            <w:webHidden/>
          </w:rPr>
          <w:fldChar w:fldCharType="begin"/>
        </w:r>
        <w:r>
          <w:rPr>
            <w:webHidden/>
          </w:rPr>
          <w:instrText xml:space="preserve"> PAGEREF _Toc207715914 \h </w:instrText>
        </w:r>
        <w:r>
          <w:rPr>
            <w:webHidden/>
          </w:rPr>
        </w:r>
        <w:r>
          <w:rPr>
            <w:webHidden/>
          </w:rPr>
          <w:fldChar w:fldCharType="separate"/>
        </w:r>
        <w:r w:rsidR="000E45FC">
          <w:rPr>
            <w:webHidden/>
          </w:rPr>
          <w:t>37</w:t>
        </w:r>
        <w:r>
          <w:rPr>
            <w:webHidden/>
          </w:rPr>
          <w:fldChar w:fldCharType="end"/>
        </w:r>
      </w:hyperlink>
    </w:p>
    <w:p w14:paraId="14F9D07F" w14:textId="1F27021F"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5" w:history="1">
        <w:r w:rsidRPr="00D81DC1">
          <w:rPr>
            <w:rStyle w:val="Hyperlink"/>
          </w:rPr>
          <w:t>Table 12:</w:t>
        </w:r>
        <w:r w:rsidR="00C17BC2">
          <w:rPr>
            <w:rStyle w:val="Hyperlink"/>
          </w:rPr>
          <w:tab/>
        </w:r>
        <w:r w:rsidRPr="00D81DC1">
          <w:rPr>
            <w:rStyle w:val="Hyperlink"/>
          </w:rPr>
          <w:t>Sub</w:t>
        </w:r>
        <w:r w:rsidR="001634D9">
          <w:rPr>
            <w:rStyle w:val="Hyperlink"/>
          </w:rPr>
          <w:noBreakHyphen/>
        </w:r>
        <w:r w:rsidRPr="00D81DC1">
          <w:rPr>
            <w:rStyle w:val="Hyperlink"/>
          </w:rPr>
          <w:t>committees</w:t>
        </w:r>
        <w:r>
          <w:rPr>
            <w:webHidden/>
          </w:rPr>
          <w:tab/>
        </w:r>
        <w:r>
          <w:rPr>
            <w:webHidden/>
          </w:rPr>
          <w:fldChar w:fldCharType="begin"/>
        </w:r>
        <w:r>
          <w:rPr>
            <w:webHidden/>
          </w:rPr>
          <w:instrText xml:space="preserve"> PAGEREF _Toc207715915 \h </w:instrText>
        </w:r>
        <w:r>
          <w:rPr>
            <w:webHidden/>
          </w:rPr>
        </w:r>
        <w:r>
          <w:rPr>
            <w:webHidden/>
          </w:rPr>
          <w:fldChar w:fldCharType="separate"/>
        </w:r>
        <w:r w:rsidR="000E45FC">
          <w:rPr>
            <w:webHidden/>
          </w:rPr>
          <w:t>38</w:t>
        </w:r>
        <w:r>
          <w:rPr>
            <w:webHidden/>
          </w:rPr>
          <w:fldChar w:fldCharType="end"/>
        </w:r>
      </w:hyperlink>
    </w:p>
    <w:p w14:paraId="4EC065E9" w14:textId="47160680"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6" w:history="1">
        <w:r w:rsidRPr="00D81DC1">
          <w:rPr>
            <w:rStyle w:val="Hyperlink"/>
          </w:rPr>
          <w:t>Table 13:</w:t>
        </w:r>
        <w:r w:rsidR="00C17BC2">
          <w:rPr>
            <w:rStyle w:val="Hyperlink"/>
          </w:rPr>
          <w:tab/>
        </w:r>
        <w:r w:rsidRPr="00D81DC1">
          <w:rPr>
            <w:rStyle w:val="Hyperlink"/>
          </w:rPr>
          <w:t>Applications received by the Panel in 2024–25</w:t>
        </w:r>
        <w:r>
          <w:rPr>
            <w:webHidden/>
          </w:rPr>
          <w:tab/>
        </w:r>
        <w:r>
          <w:rPr>
            <w:webHidden/>
          </w:rPr>
          <w:fldChar w:fldCharType="begin"/>
        </w:r>
        <w:r>
          <w:rPr>
            <w:webHidden/>
          </w:rPr>
          <w:instrText xml:space="preserve"> PAGEREF _Toc207715916 \h </w:instrText>
        </w:r>
        <w:r>
          <w:rPr>
            <w:webHidden/>
          </w:rPr>
        </w:r>
        <w:r>
          <w:rPr>
            <w:webHidden/>
          </w:rPr>
          <w:fldChar w:fldCharType="separate"/>
        </w:r>
        <w:r w:rsidR="000E45FC">
          <w:rPr>
            <w:webHidden/>
          </w:rPr>
          <w:t>40</w:t>
        </w:r>
        <w:r>
          <w:rPr>
            <w:webHidden/>
          </w:rPr>
          <w:fldChar w:fldCharType="end"/>
        </w:r>
      </w:hyperlink>
    </w:p>
    <w:p w14:paraId="46128A50" w14:textId="4315BFBE" w:rsidR="001F1BF4" w:rsidRDefault="001F1BF4" w:rsidP="00566971">
      <w:pPr>
        <w:pStyle w:val="TOC2"/>
        <w:ind w:left="992" w:hanging="992"/>
        <w:rPr>
          <w:rFonts w:asciiTheme="minorHAnsi" w:eastAsiaTheme="minorEastAsia" w:hAnsiTheme="minorHAnsi" w:cstheme="minorBidi"/>
          <w:color w:val="auto"/>
          <w:kern w:val="2"/>
          <w:sz w:val="24"/>
          <w:szCs w:val="24"/>
          <w:lang w:eastAsia="en-AU"/>
          <w14:ligatures w14:val="standardContextual"/>
        </w:rPr>
      </w:pPr>
      <w:hyperlink w:anchor="_Toc207715917" w:history="1">
        <w:r w:rsidRPr="00D81DC1">
          <w:rPr>
            <w:rStyle w:val="Hyperlink"/>
          </w:rPr>
          <w:t>Table 14:</w:t>
        </w:r>
        <w:r w:rsidR="00C17BC2">
          <w:rPr>
            <w:rStyle w:val="Hyperlink"/>
          </w:rPr>
          <w:tab/>
        </w:r>
        <w:r w:rsidRPr="00D81DC1">
          <w:rPr>
            <w:rStyle w:val="Hyperlink"/>
          </w:rPr>
          <w:t>Outcomes of review applications received by the Panel in 2024–</w:t>
        </w:r>
        <w:r w:rsidR="00C17BC2">
          <w:rPr>
            <w:rStyle w:val="Hyperlink"/>
          </w:rPr>
          <w:t>‍‌</w:t>
        </w:r>
        <w:r w:rsidRPr="00D81DC1">
          <w:rPr>
            <w:rStyle w:val="Hyperlink"/>
          </w:rPr>
          <w:t>25</w:t>
        </w:r>
        <w:r>
          <w:rPr>
            <w:webHidden/>
          </w:rPr>
          <w:tab/>
        </w:r>
        <w:r>
          <w:rPr>
            <w:webHidden/>
          </w:rPr>
          <w:fldChar w:fldCharType="begin"/>
        </w:r>
        <w:r>
          <w:rPr>
            <w:webHidden/>
          </w:rPr>
          <w:instrText xml:space="preserve"> PAGEREF _Toc207715917 \h </w:instrText>
        </w:r>
        <w:r>
          <w:rPr>
            <w:webHidden/>
          </w:rPr>
        </w:r>
        <w:r>
          <w:rPr>
            <w:webHidden/>
          </w:rPr>
          <w:fldChar w:fldCharType="separate"/>
        </w:r>
        <w:r w:rsidR="000E45FC">
          <w:rPr>
            <w:webHidden/>
          </w:rPr>
          <w:t>44</w:t>
        </w:r>
        <w:r>
          <w:rPr>
            <w:webHidden/>
          </w:rPr>
          <w:fldChar w:fldCharType="end"/>
        </w:r>
      </w:hyperlink>
    </w:p>
    <w:p w14:paraId="571C68F9" w14:textId="14F20105" w:rsidR="00A352C1" w:rsidRPr="00FE6D05" w:rsidRDefault="00D04E8C" w:rsidP="00A818C0">
      <w:r w:rsidRPr="00FE6D05">
        <w:fldChar w:fldCharType="end"/>
      </w:r>
      <w:bookmarkStart w:id="23" w:name="_Toc148265065"/>
    </w:p>
    <w:p w14:paraId="571C68FB" w14:textId="528324EB" w:rsidR="006555DE" w:rsidRPr="00FE6D05" w:rsidRDefault="006555DE" w:rsidP="007C5240">
      <w:pPr>
        <w:pStyle w:val="ContentsHeading"/>
      </w:pPr>
      <w:bookmarkStart w:id="24" w:name="_Toc210732113"/>
      <w:r w:rsidRPr="003D34E8">
        <w:t xml:space="preserve">List of </w:t>
      </w:r>
      <w:r w:rsidR="00ED2E07">
        <w:t>C</w:t>
      </w:r>
      <w:r w:rsidRPr="003D34E8">
        <w:t>harts</w:t>
      </w:r>
      <w:bookmarkEnd w:id="23"/>
      <w:bookmarkEnd w:id="24"/>
    </w:p>
    <w:p w14:paraId="1984FFBF" w14:textId="477DB563" w:rsidR="001F1BF4" w:rsidRPr="00C17BC2" w:rsidRDefault="00D04E8C" w:rsidP="00C17BC2">
      <w:pPr>
        <w:pStyle w:val="TOC2"/>
        <w:ind w:left="992" w:hanging="992"/>
        <w:rPr>
          <w:rStyle w:val="Hyperlink"/>
        </w:rPr>
      </w:pPr>
      <w:r w:rsidRPr="00FE6D05">
        <w:rPr>
          <w:kern w:val="0"/>
        </w:rPr>
        <w:fldChar w:fldCharType="begin"/>
      </w:r>
      <w:r w:rsidR="006555DE" w:rsidRPr="00FE6D05">
        <w:instrText xml:space="preserve"> TOC \h \z \t "Chart Main Heading,2" </w:instrText>
      </w:r>
      <w:r w:rsidRPr="00FE6D05">
        <w:rPr>
          <w:kern w:val="0"/>
        </w:rPr>
        <w:fldChar w:fldCharType="separate"/>
      </w:r>
      <w:hyperlink w:anchor="_Toc207715918" w:history="1">
        <w:r w:rsidR="001F1BF4" w:rsidRPr="007A2E0F">
          <w:rPr>
            <w:rStyle w:val="Hyperlink"/>
          </w:rPr>
          <w:t>Chart 1:</w:t>
        </w:r>
        <w:r w:rsidR="00C17BC2">
          <w:rPr>
            <w:rStyle w:val="Hyperlink"/>
          </w:rPr>
          <w:tab/>
        </w:r>
        <w:r w:rsidR="001F1BF4" w:rsidRPr="007A2E0F">
          <w:rPr>
            <w:rStyle w:val="Hyperlink"/>
          </w:rPr>
          <w:t>The Panel</w:t>
        </w:r>
        <w:r w:rsidR="001634D9">
          <w:rPr>
            <w:rStyle w:val="Hyperlink"/>
          </w:rPr>
          <w:t>’</w:t>
        </w:r>
        <w:r w:rsidR="001F1BF4" w:rsidRPr="007A2E0F">
          <w:rPr>
            <w:rStyle w:val="Hyperlink"/>
          </w:rPr>
          <w:t>s organisation structure as at 30 June 2025</w:t>
        </w:r>
        <w:r w:rsidR="001F1BF4" w:rsidRPr="00C17BC2">
          <w:rPr>
            <w:rStyle w:val="Hyperlink"/>
            <w:webHidden/>
          </w:rPr>
          <w:tab/>
        </w:r>
        <w:r w:rsidR="001F1BF4" w:rsidRPr="00C17BC2">
          <w:rPr>
            <w:rStyle w:val="Hyperlink"/>
            <w:webHidden/>
          </w:rPr>
          <w:fldChar w:fldCharType="begin"/>
        </w:r>
        <w:r w:rsidR="001F1BF4" w:rsidRPr="00C17BC2">
          <w:rPr>
            <w:rStyle w:val="Hyperlink"/>
            <w:webHidden/>
          </w:rPr>
          <w:instrText xml:space="preserve"> PAGEREF _Toc207715918 \h </w:instrText>
        </w:r>
        <w:r w:rsidR="001F1BF4" w:rsidRPr="00C17BC2">
          <w:rPr>
            <w:rStyle w:val="Hyperlink"/>
            <w:webHidden/>
          </w:rPr>
        </w:r>
        <w:r w:rsidR="001F1BF4" w:rsidRPr="00C17BC2">
          <w:rPr>
            <w:rStyle w:val="Hyperlink"/>
            <w:webHidden/>
          </w:rPr>
          <w:fldChar w:fldCharType="separate"/>
        </w:r>
        <w:r w:rsidR="000E45FC">
          <w:rPr>
            <w:rStyle w:val="Hyperlink"/>
            <w:webHidden/>
          </w:rPr>
          <w:t>9</w:t>
        </w:r>
        <w:r w:rsidR="001F1BF4" w:rsidRPr="00C17BC2">
          <w:rPr>
            <w:rStyle w:val="Hyperlink"/>
            <w:webHidden/>
          </w:rPr>
          <w:fldChar w:fldCharType="end"/>
        </w:r>
      </w:hyperlink>
    </w:p>
    <w:p w14:paraId="1E540467" w14:textId="0C7F9564" w:rsidR="001F1BF4" w:rsidRPr="00C17BC2" w:rsidRDefault="001F1BF4" w:rsidP="00C17BC2">
      <w:pPr>
        <w:pStyle w:val="TOC2"/>
        <w:ind w:left="992" w:hanging="992"/>
        <w:rPr>
          <w:rStyle w:val="Hyperlink"/>
        </w:rPr>
      </w:pPr>
      <w:hyperlink w:anchor="_Toc207715919" w:history="1">
        <w:r w:rsidRPr="007A2E0F">
          <w:rPr>
            <w:rStyle w:val="Hyperlink"/>
          </w:rPr>
          <w:t>Chart 2:</w:t>
        </w:r>
        <w:r w:rsidR="00C17BC2">
          <w:rPr>
            <w:rStyle w:val="Hyperlink"/>
          </w:rPr>
          <w:tab/>
        </w:r>
        <w:r w:rsidRPr="007A2E0F">
          <w:rPr>
            <w:rStyle w:val="Hyperlink"/>
          </w:rPr>
          <w:t>Panel members by profession at 30 June 2025</w:t>
        </w:r>
        <w:r w:rsidRPr="00C17BC2">
          <w:rPr>
            <w:rStyle w:val="Hyperlink"/>
            <w:webHidden/>
          </w:rPr>
          <w:tab/>
        </w:r>
        <w:r w:rsidRPr="00C17BC2">
          <w:rPr>
            <w:rStyle w:val="Hyperlink"/>
            <w:webHidden/>
          </w:rPr>
          <w:fldChar w:fldCharType="begin"/>
        </w:r>
        <w:r w:rsidRPr="00C17BC2">
          <w:rPr>
            <w:rStyle w:val="Hyperlink"/>
            <w:webHidden/>
          </w:rPr>
          <w:instrText xml:space="preserve"> PAGEREF _Toc207715919 \h </w:instrText>
        </w:r>
        <w:r w:rsidRPr="00C17BC2">
          <w:rPr>
            <w:rStyle w:val="Hyperlink"/>
            <w:webHidden/>
          </w:rPr>
        </w:r>
        <w:r w:rsidRPr="00C17BC2">
          <w:rPr>
            <w:rStyle w:val="Hyperlink"/>
            <w:webHidden/>
          </w:rPr>
          <w:fldChar w:fldCharType="separate"/>
        </w:r>
        <w:r w:rsidR="000E45FC">
          <w:rPr>
            <w:rStyle w:val="Hyperlink"/>
            <w:webHidden/>
          </w:rPr>
          <w:t>13</w:t>
        </w:r>
        <w:r w:rsidRPr="00C17BC2">
          <w:rPr>
            <w:rStyle w:val="Hyperlink"/>
            <w:webHidden/>
          </w:rPr>
          <w:fldChar w:fldCharType="end"/>
        </w:r>
      </w:hyperlink>
    </w:p>
    <w:p w14:paraId="183997DF" w14:textId="3AF15110" w:rsidR="001F1BF4" w:rsidRPr="00C17BC2" w:rsidRDefault="001F1BF4" w:rsidP="00C17BC2">
      <w:pPr>
        <w:pStyle w:val="TOC2"/>
        <w:ind w:left="992" w:hanging="992"/>
        <w:rPr>
          <w:rStyle w:val="Hyperlink"/>
        </w:rPr>
      </w:pPr>
      <w:hyperlink w:anchor="_Toc207715920" w:history="1">
        <w:r w:rsidRPr="007A2E0F">
          <w:rPr>
            <w:rStyle w:val="Hyperlink"/>
          </w:rPr>
          <w:t>Chart 3:</w:t>
        </w:r>
        <w:r w:rsidR="00C17BC2">
          <w:rPr>
            <w:rStyle w:val="Hyperlink"/>
          </w:rPr>
          <w:tab/>
        </w:r>
        <w:r w:rsidRPr="007A2E0F">
          <w:rPr>
            <w:rStyle w:val="Hyperlink"/>
          </w:rPr>
          <w:t>Panel members by location at 30 June 2025</w:t>
        </w:r>
        <w:r w:rsidRPr="00C17BC2">
          <w:rPr>
            <w:rStyle w:val="Hyperlink"/>
            <w:webHidden/>
          </w:rPr>
          <w:tab/>
        </w:r>
        <w:r w:rsidRPr="00C17BC2">
          <w:rPr>
            <w:rStyle w:val="Hyperlink"/>
            <w:webHidden/>
          </w:rPr>
          <w:fldChar w:fldCharType="begin"/>
        </w:r>
        <w:r w:rsidRPr="00C17BC2">
          <w:rPr>
            <w:rStyle w:val="Hyperlink"/>
            <w:webHidden/>
          </w:rPr>
          <w:instrText xml:space="preserve"> PAGEREF _Toc207715920 \h </w:instrText>
        </w:r>
        <w:r w:rsidRPr="00C17BC2">
          <w:rPr>
            <w:rStyle w:val="Hyperlink"/>
            <w:webHidden/>
          </w:rPr>
        </w:r>
        <w:r w:rsidRPr="00C17BC2">
          <w:rPr>
            <w:rStyle w:val="Hyperlink"/>
            <w:webHidden/>
          </w:rPr>
          <w:fldChar w:fldCharType="separate"/>
        </w:r>
        <w:r w:rsidR="000E45FC">
          <w:rPr>
            <w:rStyle w:val="Hyperlink"/>
            <w:webHidden/>
          </w:rPr>
          <w:t>13</w:t>
        </w:r>
        <w:r w:rsidRPr="00C17BC2">
          <w:rPr>
            <w:rStyle w:val="Hyperlink"/>
            <w:webHidden/>
          </w:rPr>
          <w:fldChar w:fldCharType="end"/>
        </w:r>
      </w:hyperlink>
    </w:p>
    <w:p w14:paraId="7483FF2E" w14:textId="10CE25AC" w:rsidR="001F1BF4" w:rsidRPr="00C17BC2" w:rsidRDefault="001F1BF4" w:rsidP="00C17BC2">
      <w:pPr>
        <w:pStyle w:val="TOC2"/>
        <w:ind w:left="992" w:hanging="992"/>
        <w:rPr>
          <w:rStyle w:val="Hyperlink"/>
        </w:rPr>
      </w:pPr>
      <w:hyperlink w:anchor="_Toc207715921" w:history="1">
        <w:r w:rsidRPr="007A2E0F">
          <w:rPr>
            <w:rStyle w:val="Hyperlink"/>
          </w:rPr>
          <w:t>Chart 4:</w:t>
        </w:r>
        <w:r w:rsidR="00C17BC2">
          <w:rPr>
            <w:rStyle w:val="Hyperlink"/>
          </w:rPr>
          <w:tab/>
        </w:r>
        <w:r w:rsidRPr="007A2E0F">
          <w:rPr>
            <w:rStyle w:val="Hyperlink"/>
          </w:rPr>
          <w:t>Panel members by gender at 30 June 2025</w:t>
        </w:r>
        <w:r w:rsidRPr="00C17BC2">
          <w:rPr>
            <w:rStyle w:val="Hyperlink"/>
            <w:webHidden/>
          </w:rPr>
          <w:tab/>
        </w:r>
        <w:r w:rsidRPr="00C17BC2">
          <w:rPr>
            <w:rStyle w:val="Hyperlink"/>
            <w:webHidden/>
          </w:rPr>
          <w:fldChar w:fldCharType="begin"/>
        </w:r>
        <w:r w:rsidRPr="00C17BC2">
          <w:rPr>
            <w:rStyle w:val="Hyperlink"/>
            <w:webHidden/>
          </w:rPr>
          <w:instrText xml:space="preserve"> PAGEREF _Toc207715921 \h </w:instrText>
        </w:r>
        <w:r w:rsidRPr="00C17BC2">
          <w:rPr>
            <w:rStyle w:val="Hyperlink"/>
            <w:webHidden/>
          </w:rPr>
        </w:r>
        <w:r w:rsidRPr="00C17BC2">
          <w:rPr>
            <w:rStyle w:val="Hyperlink"/>
            <w:webHidden/>
          </w:rPr>
          <w:fldChar w:fldCharType="separate"/>
        </w:r>
        <w:r w:rsidR="000E45FC">
          <w:rPr>
            <w:rStyle w:val="Hyperlink"/>
            <w:webHidden/>
          </w:rPr>
          <w:t>14</w:t>
        </w:r>
        <w:r w:rsidRPr="00C17BC2">
          <w:rPr>
            <w:rStyle w:val="Hyperlink"/>
            <w:webHidden/>
          </w:rPr>
          <w:fldChar w:fldCharType="end"/>
        </w:r>
      </w:hyperlink>
    </w:p>
    <w:p w14:paraId="06E17842" w14:textId="2E8117B1" w:rsidR="001F1BF4" w:rsidRPr="00C17BC2" w:rsidRDefault="001F1BF4" w:rsidP="00C17BC2">
      <w:pPr>
        <w:pStyle w:val="TOC2"/>
        <w:ind w:left="992" w:hanging="992"/>
        <w:rPr>
          <w:rStyle w:val="Hyperlink"/>
        </w:rPr>
      </w:pPr>
      <w:hyperlink w:anchor="_Toc207715922" w:history="1">
        <w:r w:rsidRPr="007A2E0F">
          <w:rPr>
            <w:rStyle w:val="Hyperlink"/>
          </w:rPr>
          <w:t>Chart 5:</w:t>
        </w:r>
        <w:r w:rsidR="00C17BC2">
          <w:rPr>
            <w:rStyle w:val="Hyperlink"/>
          </w:rPr>
          <w:tab/>
        </w:r>
        <w:r w:rsidRPr="007A2E0F">
          <w:rPr>
            <w:rStyle w:val="Hyperlink"/>
          </w:rPr>
          <w:t>The Panel</w:t>
        </w:r>
        <w:r w:rsidR="001634D9">
          <w:rPr>
            <w:rStyle w:val="Hyperlink"/>
          </w:rPr>
          <w:t>’</w:t>
        </w:r>
        <w:r w:rsidRPr="007A2E0F">
          <w:rPr>
            <w:rStyle w:val="Hyperlink"/>
          </w:rPr>
          <w:t>s process for applications for declarations of unacceptable circumstances</w:t>
        </w:r>
        <w:r w:rsidRPr="00C17BC2">
          <w:rPr>
            <w:rStyle w:val="Hyperlink"/>
            <w:webHidden/>
          </w:rPr>
          <w:tab/>
        </w:r>
        <w:r w:rsidRPr="00C17BC2">
          <w:rPr>
            <w:rStyle w:val="Hyperlink"/>
            <w:webHidden/>
          </w:rPr>
          <w:fldChar w:fldCharType="begin"/>
        </w:r>
        <w:r w:rsidRPr="00C17BC2">
          <w:rPr>
            <w:rStyle w:val="Hyperlink"/>
            <w:webHidden/>
          </w:rPr>
          <w:instrText xml:space="preserve"> PAGEREF _Toc207715922 \h </w:instrText>
        </w:r>
        <w:r w:rsidRPr="00C17BC2">
          <w:rPr>
            <w:rStyle w:val="Hyperlink"/>
            <w:webHidden/>
          </w:rPr>
        </w:r>
        <w:r w:rsidRPr="00C17BC2">
          <w:rPr>
            <w:rStyle w:val="Hyperlink"/>
            <w:webHidden/>
          </w:rPr>
          <w:fldChar w:fldCharType="separate"/>
        </w:r>
        <w:r w:rsidR="000E45FC">
          <w:rPr>
            <w:rStyle w:val="Hyperlink"/>
            <w:webHidden/>
          </w:rPr>
          <w:t>19</w:t>
        </w:r>
        <w:r w:rsidRPr="00C17BC2">
          <w:rPr>
            <w:rStyle w:val="Hyperlink"/>
            <w:webHidden/>
          </w:rPr>
          <w:fldChar w:fldCharType="end"/>
        </w:r>
      </w:hyperlink>
    </w:p>
    <w:p w14:paraId="4F01E770" w14:textId="01698A84" w:rsidR="004638E0" w:rsidRDefault="00D04E8C" w:rsidP="00A818C0">
      <w:pPr>
        <w:sectPr w:rsidR="004638E0" w:rsidSect="00D63BE7">
          <w:headerReference w:type="even" r:id="rId31"/>
          <w:headerReference w:type="default" r:id="rId32"/>
          <w:footerReference w:type="even" r:id="rId33"/>
          <w:footerReference w:type="default" r:id="rId34"/>
          <w:headerReference w:type="first" r:id="rId35"/>
          <w:footerReference w:type="first" r:id="rId36"/>
          <w:pgSz w:w="11907" w:h="16840" w:code="9"/>
          <w:pgMar w:top="2466" w:right="2098" w:bottom="2466" w:left="2098" w:header="1899" w:footer="1899" w:gutter="0"/>
          <w:pgNumType w:fmt="lowerRoman"/>
          <w:cols w:space="720"/>
          <w:titlePg/>
          <w:docGrid w:linePitch="286"/>
        </w:sectPr>
      </w:pPr>
      <w:r w:rsidRPr="00FE6D05">
        <w:fldChar w:fldCharType="end"/>
      </w:r>
      <w:bookmarkStart w:id="25" w:name="_Toc143338223"/>
      <w:bookmarkStart w:id="26" w:name="_Toc143340289"/>
      <w:bookmarkStart w:id="27" w:name="_Toc143418663"/>
      <w:bookmarkStart w:id="28" w:name="_Toc143420172"/>
      <w:bookmarkStart w:id="29" w:name="_Toc177204241"/>
      <w:bookmarkStart w:id="30" w:name="_Toc204589436"/>
      <w:bookmarkStart w:id="31" w:name="_Toc204589533"/>
      <w:bookmarkStart w:id="32" w:name="_Toc204590125"/>
      <w:bookmarkStart w:id="33" w:name="_Toc204591206"/>
      <w:bookmarkStart w:id="34" w:name="_Toc204591267"/>
      <w:bookmarkStart w:id="35" w:name="_Toc204591381"/>
      <w:bookmarkStart w:id="36" w:name="_Toc207163401"/>
      <w:bookmarkStart w:id="37" w:name="_Toc332277147"/>
      <w:bookmarkStart w:id="38" w:name="_Toc362608061"/>
    </w:p>
    <w:p w14:paraId="571C6901" w14:textId="0FE4A390" w:rsidR="006555DE" w:rsidRDefault="006555DE" w:rsidP="007C5240">
      <w:pPr>
        <w:pStyle w:val="ContentsHeading"/>
      </w:pPr>
      <w:bookmarkStart w:id="39" w:name="_Toc210732114"/>
      <w:r w:rsidRPr="003D34E8">
        <w:lastRenderedPageBreak/>
        <w:t xml:space="preserve">Index of </w:t>
      </w:r>
      <w:r w:rsidR="0030360C">
        <w:t>C</w:t>
      </w:r>
      <w:r w:rsidRPr="003D34E8">
        <w:t>ompliance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645E73A" w14:textId="2A98C284" w:rsidR="00714A85" w:rsidRDefault="00EC5971" w:rsidP="00EC5971">
      <w:pPr>
        <w:tabs>
          <w:tab w:val="right" w:leader="dot" w:pos="9242"/>
        </w:tabs>
        <w:rPr>
          <w:rFonts w:ascii="Arial" w:hAnsi="Arial" w:cs="Arial"/>
          <w:sz w:val="20"/>
          <w:lang w:eastAsia="en-AU"/>
        </w:rPr>
      </w:pPr>
      <w:hyperlink w:anchor="LetterOfTransmittal" w:history="1">
        <w:r w:rsidRPr="003D34E8">
          <w:rPr>
            <w:rStyle w:val="Hyperlink"/>
            <w:rFonts w:ascii="Arial" w:hAnsi="Arial" w:cs="Arial"/>
            <w:b w:val="0"/>
            <w:bCs/>
            <w:color w:val="auto"/>
            <w:sz w:val="20"/>
            <w:lang w:eastAsia="en-AU"/>
          </w:rPr>
          <w:t>Letter of transmittal</w:t>
        </w:r>
      </w:hyperlink>
      <w:r>
        <w:rPr>
          <w:rFonts w:ascii="Arial" w:hAnsi="Arial" w:cs="Arial"/>
          <w:sz w:val="20"/>
          <w:lang w:eastAsia="en-AU"/>
        </w:rPr>
        <w:tab/>
      </w:r>
      <w:r w:rsidR="00CA215C">
        <w:rPr>
          <w:rFonts w:ascii="Arial" w:hAnsi="Arial" w:cs="Arial"/>
          <w:sz w:val="20"/>
          <w:lang w:eastAsia="en-AU"/>
        </w:rPr>
        <w:fldChar w:fldCharType="begin"/>
      </w:r>
      <w:r w:rsidR="00CA215C">
        <w:rPr>
          <w:rFonts w:ascii="Arial" w:hAnsi="Arial" w:cs="Arial"/>
          <w:sz w:val="20"/>
          <w:lang w:eastAsia="en-AU"/>
        </w:rPr>
        <w:instrText xml:space="preserve"> PAGEREF LetterOfTransmittal \h </w:instrText>
      </w:r>
      <w:r w:rsidR="00CA215C">
        <w:rPr>
          <w:rFonts w:ascii="Arial" w:hAnsi="Arial" w:cs="Arial"/>
          <w:sz w:val="20"/>
          <w:lang w:eastAsia="en-AU"/>
        </w:rPr>
      </w:r>
      <w:r w:rsidR="00CA215C">
        <w:rPr>
          <w:rFonts w:ascii="Arial" w:hAnsi="Arial" w:cs="Arial"/>
          <w:sz w:val="20"/>
          <w:lang w:eastAsia="en-AU"/>
        </w:rPr>
        <w:fldChar w:fldCharType="separate"/>
      </w:r>
      <w:r w:rsidR="000E45FC">
        <w:rPr>
          <w:rFonts w:ascii="Arial" w:hAnsi="Arial" w:cs="Arial"/>
          <w:noProof/>
          <w:sz w:val="20"/>
          <w:lang w:eastAsia="en-AU"/>
        </w:rPr>
        <w:t>iii</w:t>
      </w:r>
      <w:r w:rsidR="00CA215C">
        <w:rPr>
          <w:rFonts w:ascii="Arial" w:hAnsi="Arial" w:cs="Arial"/>
          <w:sz w:val="20"/>
          <w:lang w:eastAsia="en-AU"/>
        </w:rPr>
        <w:fldChar w:fldCharType="end"/>
      </w:r>
    </w:p>
    <w:p w14:paraId="39051D8D" w14:textId="38A0D596" w:rsidR="00EC5971" w:rsidRPr="003D34E8" w:rsidRDefault="00EC5971" w:rsidP="003D34E8">
      <w:pPr>
        <w:tabs>
          <w:tab w:val="right" w:leader="dot" w:pos="9242"/>
        </w:tabs>
        <w:spacing w:after="0"/>
        <w:rPr>
          <w:rFonts w:ascii="Arial Bold" w:hAnsi="Arial Bold" w:cs="Arial"/>
          <w:color w:val="1F497D"/>
          <w:sz w:val="20"/>
          <w:lang w:eastAsia="en-AU"/>
        </w:rPr>
      </w:pPr>
      <w:r w:rsidRPr="003D34E8">
        <w:rPr>
          <w:rFonts w:ascii="Arial Bold" w:hAnsi="Arial Bold" w:cs="Arial"/>
          <w:color w:val="1F497D"/>
          <w:sz w:val="20"/>
          <w:lang w:eastAsia="en-AU"/>
        </w:rPr>
        <w:t>Aids to access</w:t>
      </w:r>
    </w:p>
    <w:p w14:paraId="1B7BAEFE" w14:textId="4258ABF9" w:rsidR="00EC5971" w:rsidRDefault="00EC5971" w:rsidP="00340C8F">
      <w:pPr>
        <w:tabs>
          <w:tab w:val="right" w:leader="dot" w:pos="9242"/>
        </w:tabs>
        <w:spacing w:after="0"/>
        <w:rPr>
          <w:rFonts w:ascii="Arial" w:hAnsi="Arial" w:cs="Arial"/>
          <w:sz w:val="20"/>
          <w:lang w:eastAsia="en-AU"/>
        </w:rPr>
      </w:pPr>
      <w:hyperlink w:anchor="TableOfContents" w:history="1">
        <w:r w:rsidRPr="003D34E8">
          <w:rPr>
            <w:rStyle w:val="Hyperlink"/>
            <w:rFonts w:ascii="Arial" w:hAnsi="Arial" w:cs="Arial"/>
            <w:b w:val="0"/>
            <w:color w:val="auto"/>
            <w:sz w:val="20"/>
            <w:lang w:eastAsia="en-AU"/>
          </w:rPr>
          <w:t>Table of contents</w:t>
        </w:r>
      </w:hyperlink>
      <w:r w:rsidR="0045236A">
        <w:rPr>
          <w:rFonts w:ascii="Arial" w:hAnsi="Arial" w:cs="Arial"/>
          <w:sz w:val="20"/>
          <w:lang w:eastAsia="en-AU"/>
        </w:rPr>
        <w:tab/>
      </w:r>
      <w:r w:rsidR="00CA215C">
        <w:rPr>
          <w:rFonts w:ascii="Arial" w:hAnsi="Arial" w:cs="Arial"/>
          <w:sz w:val="20"/>
          <w:lang w:eastAsia="en-AU"/>
        </w:rPr>
        <w:fldChar w:fldCharType="begin"/>
      </w:r>
      <w:r w:rsidR="00CA215C">
        <w:rPr>
          <w:rFonts w:ascii="Arial" w:hAnsi="Arial" w:cs="Arial"/>
          <w:sz w:val="20"/>
          <w:lang w:eastAsia="en-AU"/>
        </w:rPr>
        <w:instrText xml:space="preserve"> PAGEREF TableOfContents \h </w:instrText>
      </w:r>
      <w:r w:rsidR="00CA215C">
        <w:rPr>
          <w:rFonts w:ascii="Arial" w:hAnsi="Arial" w:cs="Arial"/>
          <w:sz w:val="20"/>
          <w:lang w:eastAsia="en-AU"/>
        </w:rPr>
      </w:r>
      <w:r w:rsidR="00CA215C">
        <w:rPr>
          <w:rFonts w:ascii="Arial" w:hAnsi="Arial" w:cs="Arial"/>
          <w:sz w:val="20"/>
          <w:lang w:eastAsia="en-AU"/>
        </w:rPr>
        <w:fldChar w:fldCharType="separate"/>
      </w:r>
      <w:r w:rsidR="000E45FC">
        <w:rPr>
          <w:rFonts w:ascii="Arial" w:hAnsi="Arial" w:cs="Arial"/>
          <w:noProof/>
          <w:sz w:val="20"/>
          <w:lang w:eastAsia="en-AU"/>
        </w:rPr>
        <w:t>iv</w:t>
      </w:r>
      <w:r w:rsidR="00CA215C">
        <w:rPr>
          <w:rFonts w:ascii="Arial" w:hAnsi="Arial" w:cs="Arial"/>
          <w:sz w:val="20"/>
          <w:lang w:eastAsia="en-AU"/>
        </w:rPr>
        <w:fldChar w:fldCharType="end"/>
      </w:r>
    </w:p>
    <w:p w14:paraId="27C37610" w14:textId="128FED18" w:rsidR="00E54BD9" w:rsidRDefault="00E54BD9" w:rsidP="00E54BD9">
      <w:pPr>
        <w:tabs>
          <w:tab w:val="right" w:leader="dot" w:pos="9242"/>
        </w:tabs>
        <w:spacing w:after="0"/>
        <w:rPr>
          <w:rFonts w:ascii="Arial" w:hAnsi="Arial" w:cs="Arial"/>
          <w:sz w:val="20"/>
          <w:lang w:eastAsia="en-AU"/>
        </w:rPr>
      </w:pPr>
      <w:hyperlink w:anchor="Index" w:history="1">
        <w:r w:rsidRPr="003D34E8" w:rsidDel="00897259">
          <w:rPr>
            <w:rStyle w:val="Hyperlink"/>
            <w:rFonts w:ascii="Arial" w:hAnsi="Arial" w:cs="Arial"/>
            <w:b w:val="0"/>
            <w:color w:val="auto"/>
            <w:sz w:val="20"/>
            <w:lang w:eastAsia="en-AU"/>
          </w:rPr>
          <w:t>Alphabetical index</w:t>
        </w:r>
      </w:hyperlink>
      <w:r w:rsidDel="00897259">
        <w:rPr>
          <w:rFonts w:ascii="Arial" w:hAnsi="Arial" w:cs="Arial"/>
          <w:sz w:val="20"/>
          <w:lang w:eastAsia="en-AU"/>
        </w:rPr>
        <w:tab/>
      </w:r>
      <w:r w:rsidDel="00897259">
        <w:rPr>
          <w:rFonts w:ascii="Arial" w:hAnsi="Arial" w:cs="Arial"/>
          <w:sz w:val="20"/>
          <w:lang w:eastAsia="en-AU"/>
        </w:rPr>
        <w:fldChar w:fldCharType="begin"/>
      </w:r>
      <w:r w:rsidDel="00897259">
        <w:rPr>
          <w:rFonts w:ascii="Arial" w:hAnsi="Arial" w:cs="Arial"/>
          <w:sz w:val="20"/>
          <w:lang w:eastAsia="en-AU"/>
        </w:rPr>
        <w:instrText xml:space="preserve"> PAGEREF Index \h </w:instrText>
      </w:r>
      <w:r w:rsidDel="00897259">
        <w:rPr>
          <w:rFonts w:ascii="Arial" w:hAnsi="Arial" w:cs="Arial"/>
          <w:sz w:val="20"/>
          <w:lang w:eastAsia="en-AU"/>
        </w:rPr>
      </w:r>
      <w:r w:rsidDel="00897259">
        <w:rPr>
          <w:rFonts w:ascii="Arial" w:hAnsi="Arial" w:cs="Arial"/>
          <w:sz w:val="20"/>
          <w:lang w:eastAsia="en-AU"/>
        </w:rPr>
        <w:fldChar w:fldCharType="separate"/>
      </w:r>
      <w:r w:rsidR="000E45FC">
        <w:rPr>
          <w:rFonts w:ascii="Arial" w:hAnsi="Arial" w:cs="Arial"/>
          <w:noProof/>
          <w:sz w:val="20"/>
          <w:lang w:eastAsia="en-AU"/>
        </w:rPr>
        <w:t>46</w:t>
      </w:r>
      <w:r w:rsidDel="00897259">
        <w:rPr>
          <w:rFonts w:ascii="Arial" w:hAnsi="Arial" w:cs="Arial"/>
          <w:sz w:val="20"/>
          <w:lang w:eastAsia="en-AU"/>
        </w:rPr>
        <w:fldChar w:fldCharType="end"/>
      </w:r>
    </w:p>
    <w:p w14:paraId="70399BF1" w14:textId="036FFEC5" w:rsidR="00162BCD" w:rsidRDefault="00162BCD" w:rsidP="00162BCD">
      <w:pPr>
        <w:tabs>
          <w:tab w:val="right" w:leader="dot" w:pos="9242"/>
        </w:tabs>
        <w:spacing w:after="0"/>
        <w:rPr>
          <w:rFonts w:ascii="Arial" w:hAnsi="Arial" w:cs="Arial"/>
          <w:sz w:val="20"/>
          <w:lang w:eastAsia="en-AU"/>
        </w:rPr>
      </w:pPr>
      <w:hyperlink w:anchor="_Appendix_4_–" w:history="1">
        <w:r w:rsidRPr="003D34E8" w:rsidDel="00897259">
          <w:rPr>
            <w:rStyle w:val="Hyperlink"/>
            <w:rFonts w:ascii="Arial" w:hAnsi="Arial" w:cs="Arial"/>
            <w:b w:val="0"/>
            <w:bCs/>
            <w:color w:val="auto"/>
            <w:sz w:val="20"/>
            <w:lang w:eastAsia="en-AU"/>
          </w:rPr>
          <w:t>Abbreviations and acronyms</w:t>
        </w:r>
      </w:hyperlink>
      <w:r w:rsidDel="00897259">
        <w:rPr>
          <w:rFonts w:ascii="Arial" w:hAnsi="Arial" w:cs="Arial"/>
          <w:sz w:val="20"/>
          <w:lang w:eastAsia="en-AU"/>
        </w:rPr>
        <w:tab/>
      </w:r>
      <w:r w:rsidDel="00897259">
        <w:rPr>
          <w:rFonts w:ascii="Arial" w:hAnsi="Arial" w:cs="Arial"/>
          <w:sz w:val="20"/>
          <w:lang w:eastAsia="en-AU"/>
        </w:rPr>
        <w:fldChar w:fldCharType="begin"/>
      </w:r>
      <w:r w:rsidDel="00897259">
        <w:rPr>
          <w:rFonts w:ascii="Arial" w:hAnsi="Arial" w:cs="Arial"/>
          <w:sz w:val="20"/>
          <w:lang w:eastAsia="en-AU"/>
        </w:rPr>
        <w:instrText xml:space="preserve"> PAGEREF AbbreviationsAcronyms \h </w:instrText>
      </w:r>
      <w:r w:rsidDel="00897259">
        <w:rPr>
          <w:rFonts w:ascii="Arial" w:hAnsi="Arial" w:cs="Arial"/>
          <w:sz w:val="20"/>
          <w:lang w:eastAsia="en-AU"/>
        </w:rPr>
      </w:r>
      <w:r w:rsidDel="00897259">
        <w:rPr>
          <w:rFonts w:ascii="Arial" w:hAnsi="Arial" w:cs="Arial"/>
          <w:sz w:val="20"/>
          <w:lang w:eastAsia="en-AU"/>
        </w:rPr>
        <w:fldChar w:fldCharType="separate"/>
      </w:r>
      <w:r w:rsidR="000E45FC">
        <w:rPr>
          <w:rFonts w:ascii="Arial" w:hAnsi="Arial" w:cs="Arial"/>
          <w:noProof/>
          <w:sz w:val="20"/>
          <w:lang w:eastAsia="en-AU"/>
        </w:rPr>
        <w:t>45</w:t>
      </w:r>
      <w:r w:rsidDel="00897259">
        <w:rPr>
          <w:rFonts w:ascii="Arial" w:hAnsi="Arial" w:cs="Arial"/>
          <w:sz w:val="20"/>
          <w:lang w:eastAsia="en-AU"/>
        </w:rPr>
        <w:fldChar w:fldCharType="end"/>
      </w:r>
    </w:p>
    <w:p w14:paraId="1C5BB869" w14:textId="22DC48D3" w:rsidR="00E54BD9" w:rsidRDefault="00E54BD9" w:rsidP="00E54BD9">
      <w:pPr>
        <w:tabs>
          <w:tab w:val="right" w:leader="dot" w:pos="9242"/>
        </w:tabs>
        <w:spacing w:after="0"/>
        <w:rPr>
          <w:rFonts w:ascii="Arial" w:hAnsi="Arial" w:cs="Arial"/>
          <w:sz w:val="20"/>
          <w:lang w:eastAsia="en-AU"/>
        </w:rPr>
      </w:pPr>
      <w:hyperlink w:anchor="Contact" w:history="1">
        <w:r w:rsidRPr="003D34E8">
          <w:rPr>
            <w:rStyle w:val="Hyperlink"/>
            <w:rFonts w:ascii="Arial" w:hAnsi="Arial" w:cs="Arial"/>
            <w:b w:val="0"/>
            <w:bCs/>
            <w:color w:val="auto"/>
            <w:sz w:val="20"/>
            <w:lang w:eastAsia="en-AU"/>
          </w:rPr>
          <w:t>Contact</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Contact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2</w:t>
      </w:r>
      <w:r>
        <w:rPr>
          <w:rFonts w:ascii="Arial" w:hAnsi="Arial" w:cs="Arial"/>
          <w:sz w:val="20"/>
          <w:lang w:eastAsia="en-AU"/>
        </w:rPr>
        <w:fldChar w:fldCharType="end"/>
      </w:r>
    </w:p>
    <w:p w14:paraId="05BE51AA" w14:textId="47658ACC" w:rsidR="00E54BD9" w:rsidRDefault="00E54BD9" w:rsidP="00E54BD9">
      <w:pPr>
        <w:tabs>
          <w:tab w:val="right" w:leader="dot" w:pos="9242"/>
        </w:tabs>
        <w:spacing w:after="0"/>
        <w:rPr>
          <w:rFonts w:ascii="Arial" w:hAnsi="Arial" w:cs="Arial"/>
          <w:sz w:val="20"/>
          <w:lang w:eastAsia="en-AU"/>
        </w:rPr>
      </w:pPr>
      <w:hyperlink w:anchor="Website" w:history="1">
        <w:r w:rsidRPr="003D34E8">
          <w:rPr>
            <w:rStyle w:val="Hyperlink"/>
            <w:rFonts w:ascii="Arial" w:hAnsi="Arial" w:cs="Arial"/>
            <w:b w:val="0"/>
            <w:bCs/>
            <w:color w:val="auto"/>
            <w:sz w:val="20"/>
            <w:lang w:eastAsia="en-AU"/>
          </w:rPr>
          <w:t>Website</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Website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2</w:t>
      </w:r>
      <w:r>
        <w:rPr>
          <w:rFonts w:ascii="Arial" w:hAnsi="Arial" w:cs="Arial"/>
          <w:sz w:val="20"/>
          <w:lang w:eastAsia="en-AU"/>
        </w:rPr>
        <w:fldChar w:fldCharType="end"/>
      </w:r>
    </w:p>
    <w:p w14:paraId="7F75C72C" w14:textId="77777777" w:rsidR="00E54BD9" w:rsidDel="00897259" w:rsidRDefault="00E54BD9" w:rsidP="00162BCD">
      <w:pPr>
        <w:tabs>
          <w:tab w:val="right" w:leader="dot" w:pos="9242"/>
        </w:tabs>
        <w:spacing w:after="0"/>
        <w:rPr>
          <w:rFonts w:ascii="Arial" w:hAnsi="Arial" w:cs="Arial"/>
          <w:sz w:val="20"/>
          <w:lang w:eastAsia="en-AU"/>
        </w:rPr>
      </w:pPr>
    </w:p>
    <w:p w14:paraId="3F3F3FEA" w14:textId="15F6B4BE" w:rsidR="00065CF2" w:rsidRDefault="00065CF2" w:rsidP="00065CF2">
      <w:pPr>
        <w:tabs>
          <w:tab w:val="right" w:leader="dot" w:pos="9242"/>
        </w:tabs>
        <w:spacing w:after="0"/>
        <w:rPr>
          <w:rFonts w:ascii="Arial Bold" w:hAnsi="Arial Bold" w:cs="Arial"/>
          <w:color w:val="1F497D"/>
          <w:sz w:val="20"/>
          <w:lang w:eastAsia="en-AU"/>
        </w:rPr>
      </w:pPr>
      <w:r>
        <w:rPr>
          <w:rFonts w:ascii="Arial Bold" w:hAnsi="Arial Bold" w:cs="Arial"/>
          <w:color w:val="1F497D"/>
          <w:sz w:val="20"/>
          <w:lang w:eastAsia="en-AU"/>
        </w:rPr>
        <w:t>Review by the President</w:t>
      </w:r>
    </w:p>
    <w:p w14:paraId="7D3A2914" w14:textId="67467704" w:rsidR="00EC5971" w:rsidRPr="003D34E8" w:rsidRDefault="00EC5971" w:rsidP="00EC5971">
      <w:pPr>
        <w:tabs>
          <w:tab w:val="right" w:leader="dot" w:pos="9242"/>
        </w:tabs>
        <w:rPr>
          <w:rFonts w:ascii="Arial" w:hAnsi="Arial" w:cs="Arial"/>
          <w:color w:val="auto"/>
          <w:sz w:val="20"/>
          <w:lang w:eastAsia="en-AU"/>
        </w:rPr>
      </w:pPr>
      <w:hyperlink w:anchor="PresidentReview" w:history="1">
        <w:r w:rsidRPr="003D34E8">
          <w:rPr>
            <w:rStyle w:val="Hyperlink"/>
            <w:rFonts w:ascii="Arial" w:hAnsi="Arial" w:cs="Arial"/>
            <w:b w:val="0"/>
            <w:bCs/>
            <w:color w:val="auto"/>
            <w:sz w:val="20"/>
            <w:lang w:eastAsia="en-AU"/>
          </w:rPr>
          <w:t>Review by the President</w:t>
        </w:r>
      </w:hyperlink>
      <w:r w:rsidR="0045236A" w:rsidRPr="003D34E8">
        <w:rPr>
          <w:rFonts w:ascii="Arial" w:hAnsi="Arial" w:cs="Arial"/>
          <w:color w:val="auto"/>
          <w:sz w:val="20"/>
          <w:lang w:eastAsia="en-AU"/>
        </w:rPr>
        <w:tab/>
      </w:r>
      <w:r w:rsidR="00C0349C">
        <w:rPr>
          <w:rFonts w:ascii="Arial" w:hAnsi="Arial" w:cs="Arial"/>
          <w:color w:val="auto"/>
          <w:sz w:val="20"/>
          <w:lang w:eastAsia="en-AU"/>
        </w:rPr>
        <w:fldChar w:fldCharType="begin"/>
      </w:r>
      <w:r w:rsidR="00C0349C">
        <w:rPr>
          <w:rFonts w:ascii="Arial" w:hAnsi="Arial" w:cs="Arial"/>
          <w:color w:val="auto"/>
          <w:sz w:val="20"/>
          <w:lang w:eastAsia="en-AU"/>
        </w:rPr>
        <w:instrText xml:space="preserve"> PAGEREF PresidentReview \h </w:instrText>
      </w:r>
      <w:r w:rsidR="00C0349C">
        <w:rPr>
          <w:rFonts w:ascii="Arial" w:hAnsi="Arial" w:cs="Arial"/>
          <w:color w:val="auto"/>
          <w:sz w:val="20"/>
          <w:lang w:eastAsia="en-AU"/>
        </w:rPr>
      </w:r>
      <w:r w:rsidR="00C0349C">
        <w:rPr>
          <w:rFonts w:ascii="Arial" w:hAnsi="Arial" w:cs="Arial"/>
          <w:color w:val="auto"/>
          <w:sz w:val="20"/>
          <w:lang w:eastAsia="en-AU"/>
        </w:rPr>
        <w:fldChar w:fldCharType="separate"/>
      </w:r>
      <w:r w:rsidR="000E45FC">
        <w:rPr>
          <w:rFonts w:ascii="Arial" w:hAnsi="Arial" w:cs="Arial"/>
          <w:noProof/>
          <w:color w:val="auto"/>
          <w:sz w:val="20"/>
          <w:lang w:eastAsia="en-AU"/>
        </w:rPr>
        <w:t>3</w:t>
      </w:r>
      <w:r w:rsidR="00C0349C">
        <w:rPr>
          <w:rFonts w:ascii="Arial" w:hAnsi="Arial" w:cs="Arial"/>
          <w:color w:val="auto"/>
          <w:sz w:val="20"/>
          <w:lang w:eastAsia="en-AU"/>
        </w:rPr>
        <w:fldChar w:fldCharType="end"/>
      </w:r>
    </w:p>
    <w:p w14:paraId="0E61B66D" w14:textId="5675B3D6" w:rsidR="00EC5971" w:rsidRDefault="00EC5971" w:rsidP="003D34E8">
      <w:pPr>
        <w:tabs>
          <w:tab w:val="right" w:leader="dot" w:pos="9242"/>
        </w:tabs>
        <w:spacing w:after="0"/>
        <w:rPr>
          <w:rFonts w:ascii="Arial Bold" w:hAnsi="Arial Bold" w:cs="Arial"/>
          <w:color w:val="1F497D"/>
          <w:sz w:val="20"/>
          <w:lang w:eastAsia="en-AU"/>
        </w:rPr>
      </w:pPr>
      <w:r w:rsidRPr="003D34E8">
        <w:rPr>
          <w:rFonts w:ascii="Arial Bold" w:hAnsi="Arial Bold" w:cs="Arial"/>
          <w:color w:val="1F497D"/>
          <w:sz w:val="20"/>
          <w:lang w:eastAsia="en-AU"/>
        </w:rPr>
        <w:t>Overview of the Panel</w:t>
      </w:r>
    </w:p>
    <w:p w14:paraId="37D49D62" w14:textId="574BD61A" w:rsidR="008D35EA" w:rsidRDefault="008D35EA" w:rsidP="003D34E8">
      <w:pPr>
        <w:tabs>
          <w:tab w:val="right" w:leader="dot" w:pos="9242"/>
        </w:tabs>
        <w:spacing w:after="0"/>
        <w:rPr>
          <w:rFonts w:ascii="Arial" w:hAnsi="Arial" w:cs="Arial"/>
          <w:sz w:val="20"/>
          <w:lang w:eastAsia="en-AU"/>
        </w:rPr>
      </w:pPr>
      <w:hyperlink w:anchor="RoleFunctions" w:history="1">
        <w:r w:rsidRPr="003D34E8">
          <w:rPr>
            <w:rStyle w:val="Hyperlink"/>
            <w:rFonts w:ascii="Arial" w:hAnsi="Arial" w:cs="Arial"/>
            <w:b w:val="0"/>
            <w:color w:val="auto"/>
            <w:sz w:val="20"/>
            <w:lang w:eastAsia="en-AU"/>
          </w:rPr>
          <w:t>Role and functions</w:t>
        </w:r>
      </w:hyperlink>
      <w:r>
        <w:rPr>
          <w:rFonts w:ascii="Arial" w:hAnsi="Arial" w:cs="Arial"/>
          <w:sz w:val="20"/>
          <w:lang w:eastAsia="en-AU"/>
        </w:rPr>
        <w:tab/>
      </w:r>
      <w:r w:rsidR="001310CB">
        <w:rPr>
          <w:rFonts w:ascii="Arial" w:hAnsi="Arial" w:cs="Arial"/>
          <w:sz w:val="20"/>
          <w:lang w:eastAsia="en-AU"/>
        </w:rPr>
        <w:fldChar w:fldCharType="begin"/>
      </w:r>
      <w:r w:rsidR="001310CB">
        <w:rPr>
          <w:rFonts w:ascii="Arial" w:hAnsi="Arial" w:cs="Arial"/>
          <w:sz w:val="20"/>
          <w:lang w:eastAsia="en-AU"/>
        </w:rPr>
        <w:instrText xml:space="preserve"> PAGEREF RoleFunctions \h </w:instrText>
      </w:r>
      <w:r w:rsidR="001310CB">
        <w:rPr>
          <w:rFonts w:ascii="Arial" w:hAnsi="Arial" w:cs="Arial"/>
          <w:sz w:val="20"/>
          <w:lang w:eastAsia="en-AU"/>
        </w:rPr>
      </w:r>
      <w:r w:rsidR="001310CB">
        <w:rPr>
          <w:rFonts w:ascii="Arial" w:hAnsi="Arial" w:cs="Arial"/>
          <w:sz w:val="20"/>
          <w:lang w:eastAsia="en-AU"/>
        </w:rPr>
        <w:fldChar w:fldCharType="separate"/>
      </w:r>
      <w:r w:rsidR="000E45FC">
        <w:rPr>
          <w:rFonts w:ascii="Arial" w:hAnsi="Arial" w:cs="Arial"/>
          <w:noProof/>
          <w:sz w:val="20"/>
          <w:lang w:eastAsia="en-AU"/>
        </w:rPr>
        <w:t>7</w:t>
      </w:r>
      <w:r w:rsidR="001310CB">
        <w:rPr>
          <w:rFonts w:ascii="Arial" w:hAnsi="Arial" w:cs="Arial"/>
          <w:sz w:val="20"/>
          <w:lang w:eastAsia="en-AU"/>
        </w:rPr>
        <w:fldChar w:fldCharType="end"/>
      </w:r>
    </w:p>
    <w:p w14:paraId="2B1E06BE" w14:textId="1EA5A478" w:rsidR="008D35EA" w:rsidRDefault="008D35EA" w:rsidP="008D35EA">
      <w:pPr>
        <w:tabs>
          <w:tab w:val="right" w:leader="dot" w:pos="9242"/>
        </w:tabs>
        <w:rPr>
          <w:rFonts w:ascii="Arial" w:hAnsi="Arial" w:cs="Arial"/>
          <w:sz w:val="20"/>
          <w:lang w:eastAsia="en-AU"/>
        </w:rPr>
      </w:pPr>
      <w:hyperlink w:anchor="OrgStructure" w:history="1">
        <w:r w:rsidRPr="003D34E8">
          <w:rPr>
            <w:rStyle w:val="Hyperlink"/>
            <w:rFonts w:ascii="Arial" w:hAnsi="Arial" w:cs="Arial"/>
            <w:b w:val="0"/>
            <w:bCs/>
            <w:color w:val="auto"/>
            <w:sz w:val="20"/>
            <w:lang w:eastAsia="en-AU"/>
          </w:rPr>
          <w:t>Organisational structure</w:t>
        </w:r>
      </w:hyperlink>
      <w:r w:rsidR="00C0349C">
        <w:rPr>
          <w:rFonts w:ascii="Arial" w:hAnsi="Arial" w:cs="Arial"/>
          <w:sz w:val="20"/>
          <w:lang w:eastAsia="en-AU"/>
        </w:rPr>
        <w:tab/>
      </w:r>
      <w:r w:rsidR="001310CB">
        <w:rPr>
          <w:rFonts w:ascii="Arial" w:hAnsi="Arial" w:cs="Arial"/>
          <w:sz w:val="20"/>
          <w:lang w:eastAsia="en-AU"/>
        </w:rPr>
        <w:fldChar w:fldCharType="begin"/>
      </w:r>
      <w:r w:rsidR="001310CB">
        <w:rPr>
          <w:rFonts w:ascii="Arial" w:hAnsi="Arial" w:cs="Arial"/>
          <w:sz w:val="20"/>
          <w:lang w:eastAsia="en-AU"/>
        </w:rPr>
        <w:instrText xml:space="preserve"> PAGEREF OrgStructure \h </w:instrText>
      </w:r>
      <w:r w:rsidR="001310CB">
        <w:rPr>
          <w:rFonts w:ascii="Arial" w:hAnsi="Arial" w:cs="Arial"/>
          <w:sz w:val="20"/>
          <w:lang w:eastAsia="en-AU"/>
        </w:rPr>
      </w:r>
      <w:r w:rsidR="001310CB">
        <w:rPr>
          <w:rFonts w:ascii="Arial" w:hAnsi="Arial" w:cs="Arial"/>
          <w:sz w:val="20"/>
          <w:lang w:eastAsia="en-AU"/>
        </w:rPr>
        <w:fldChar w:fldCharType="separate"/>
      </w:r>
      <w:r w:rsidR="000E45FC">
        <w:rPr>
          <w:rFonts w:ascii="Arial" w:hAnsi="Arial" w:cs="Arial"/>
          <w:noProof/>
          <w:sz w:val="20"/>
          <w:lang w:eastAsia="en-AU"/>
        </w:rPr>
        <w:t>9</w:t>
      </w:r>
      <w:r w:rsidR="001310CB">
        <w:rPr>
          <w:rFonts w:ascii="Arial" w:hAnsi="Arial" w:cs="Arial"/>
          <w:sz w:val="20"/>
          <w:lang w:eastAsia="en-AU"/>
        </w:rPr>
        <w:fldChar w:fldCharType="end"/>
      </w:r>
    </w:p>
    <w:p w14:paraId="45824DC3" w14:textId="617F8304" w:rsidR="00EC5971" w:rsidRPr="003D34E8" w:rsidRDefault="00EC5971" w:rsidP="003D34E8">
      <w:pPr>
        <w:tabs>
          <w:tab w:val="right" w:leader="dot" w:pos="9242"/>
        </w:tabs>
        <w:spacing w:after="0"/>
        <w:rPr>
          <w:rFonts w:ascii="Arial Bold" w:hAnsi="Arial Bold" w:cs="Arial"/>
          <w:color w:val="1F497D"/>
          <w:sz w:val="20"/>
          <w:lang w:eastAsia="en-AU"/>
        </w:rPr>
      </w:pPr>
      <w:r w:rsidRPr="003D34E8">
        <w:rPr>
          <w:rFonts w:ascii="Arial Bold" w:hAnsi="Arial Bold" w:cs="Arial"/>
          <w:color w:val="1F497D"/>
          <w:sz w:val="20"/>
          <w:lang w:eastAsia="en-AU"/>
        </w:rPr>
        <w:t>Performance reporting</w:t>
      </w:r>
    </w:p>
    <w:p w14:paraId="47DB848D" w14:textId="3BA10092" w:rsidR="00EC5971" w:rsidRDefault="00182DBE" w:rsidP="0004643C">
      <w:pPr>
        <w:tabs>
          <w:tab w:val="right" w:leader="dot" w:pos="9242"/>
        </w:tabs>
        <w:rPr>
          <w:rFonts w:ascii="Arial" w:hAnsi="Arial" w:cs="Arial"/>
          <w:sz w:val="20"/>
          <w:lang w:eastAsia="en-AU"/>
        </w:rPr>
      </w:pPr>
      <w:hyperlink w:anchor="Resources" w:history="1">
        <w:r w:rsidRPr="003D34E8">
          <w:rPr>
            <w:rStyle w:val="Hyperlink"/>
            <w:rFonts w:ascii="Arial" w:hAnsi="Arial" w:cs="Arial"/>
            <w:b w:val="0"/>
            <w:bCs/>
            <w:color w:val="auto"/>
            <w:sz w:val="20"/>
            <w:lang w:eastAsia="en-AU"/>
          </w:rPr>
          <w:t>Resources</w:t>
        </w:r>
      </w:hyperlink>
      <w:r w:rsidR="0045236A">
        <w:rPr>
          <w:rFonts w:ascii="Arial" w:hAnsi="Arial" w:cs="Arial"/>
          <w:sz w:val="20"/>
          <w:lang w:eastAsia="en-AU"/>
        </w:rPr>
        <w:tab/>
      </w:r>
      <w:r w:rsidR="00F02633">
        <w:rPr>
          <w:rFonts w:ascii="Arial" w:hAnsi="Arial" w:cs="Arial"/>
          <w:sz w:val="20"/>
          <w:lang w:eastAsia="en-AU"/>
        </w:rPr>
        <w:fldChar w:fldCharType="begin"/>
      </w:r>
      <w:r w:rsidR="00F02633">
        <w:rPr>
          <w:rFonts w:ascii="Arial" w:hAnsi="Arial" w:cs="Arial"/>
          <w:sz w:val="20"/>
          <w:lang w:eastAsia="en-AU"/>
        </w:rPr>
        <w:instrText xml:space="preserve"> PAGEREF Resources \h </w:instrText>
      </w:r>
      <w:r w:rsidR="00F02633">
        <w:rPr>
          <w:rFonts w:ascii="Arial" w:hAnsi="Arial" w:cs="Arial"/>
          <w:sz w:val="20"/>
          <w:lang w:eastAsia="en-AU"/>
        </w:rPr>
      </w:r>
      <w:r w:rsidR="00F02633">
        <w:rPr>
          <w:rFonts w:ascii="Arial" w:hAnsi="Arial" w:cs="Arial"/>
          <w:sz w:val="20"/>
          <w:lang w:eastAsia="en-AU"/>
        </w:rPr>
        <w:fldChar w:fldCharType="separate"/>
      </w:r>
      <w:r w:rsidR="000E45FC">
        <w:rPr>
          <w:rFonts w:ascii="Arial" w:hAnsi="Arial" w:cs="Arial"/>
          <w:noProof/>
          <w:sz w:val="20"/>
          <w:lang w:eastAsia="en-AU"/>
        </w:rPr>
        <w:t>27</w:t>
      </w:r>
      <w:r w:rsidR="00F02633">
        <w:rPr>
          <w:rFonts w:ascii="Arial" w:hAnsi="Arial" w:cs="Arial"/>
          <w:sz w:val="20"/>
          <w:lang w:eastAsia="en-AU"/>
        </w:rPr>
        <w:fldChar w:fldCharType="end"/>
      </w:r>
    </w:p>
    <w:p w14:paraId="6B04B3A0" w14:textId="78B728B8" w:rsidR="00EC5971" w:rsidRPr="003D34E8" w:rsidRDefault="00EC5971" w:rsidP="008D35EA">
      <w:pPr>
        <w:tabs>
          <w:tab w:val="right" w:leader="dot" w:pos="9242"/>
        </w:tabs>
        <w:spacing w:after="0"/>
        <w:rPr>
          <w:rFonts w:ascii="Arial Bold" w:hAnsi="Arial Bold" w:cs="Arial"/>
          <w:color w:val="1F497D"/>
          <w:sz w:val="20"/>
          <w:lang w:eastAsia="en-AU"/>
        </w:rPr>
      </w:pPr>
      <w:r w:rsidRPr="003D34E8">
        <w:rPr>
          <w:rFonts w:ascii="Arial Bold" w:hAnsi="Arial Bold" w:cs="Arial"/>
          <w:color w:val="1F497D"/>
          <w:sz w:val="20"/>
          <w:lang w:eastAsia="en-AU"/>
        </w:rPr>
        <w:t>Management and accountability</w:t>
      </w:r>
    </w:p>
    <w:p w14:paraId="5A17DFF5" w14:textId="4C0224B9" w:rsidR="009B107D" w:rsidRDefault="00EC5971" w:rsidP="008D35EA">
      <w:pPr>
        <w:tabs>
          <w:tab w:val="right" w:leader="dot" w:pos="9242"/>
        </w:tabs>
        <w:spacing w:after="0"/>
        <w:rPr>
          <w:rFonts w:ascii="Arial" w:hAnsi="Arial" w:cs="Arial"/>
          <w:sz w:val="20"/>
          <w:lang w:eastAsia="en-AU"/>
        </w:rPr>
      </w:pPr>
      <w:hyperlink w:anchor="CorporateGovernance" w:history="1">
        <w:r w:rsidRPr="003D34E8">
          <w:rPr>
            <w:rStyle w:val="Hyperlink"/>
            <w:rFonts w:ascii="Arial" w:hAnsi="Arial" w:cs="Arial"/>
            <w:b w:val="0"/>
            <w:bCs/>
            <w:color w:val="auto"/>
            <w:sz w:val="20"/>
            <w:lang w:eastAsia="en-AU"/>
          </w:rPr>
          <w:t>Corporate governance</w:t>
        </w:r>
      </w:hyperlink>
      <w:r w:rsidR="0045236A">
        <w:rPr>
          <w:rFonts w:ascii="Arial" w:hAnsi="Arial" w:cs="Arial"/>
          <w:sz w:val="20"/>
          <w:lang w:eastAsia="en-AU"/>
        </w:rPr>
        <w:tab/>
      </w:r>
      <w:r w:rsidR="0004643C">
        <w:rPr>
          <w:rFonts w:ascii="Arial" w:hAnsi="Arial" w:cs="Arial"/>
          <w:sz w:val="20"/>
          <w:lang w:eastAsia="en-AU"/>
        </w:rPr>
        <w:fldChar w:fldCharType="begin"/>
      </w:r>
      <w:r w:rsidR="0004643C">
        <w:rPr>
          <w:rFonts w:ascii="Arial" w:hAnsi="Arial" w:cs="Arial"/>
          <w:sz w:val="20"/>
          <w:lang w:eastAsia="en-AU"/>
        </w:rPr>
        <w:instrText xml:space="preserve"> PAGEREF CorporateGovernance \h </w:instrText>
      </w:r>
      <w:r w:rsidR="0004643C">
        <w:rPr>
          <w:rFonts w:ascii="Arial" w:hAnsi="Arial" w:cs="Arial"/>
          <w:sz w:val="20"/>
          <w:lang w:eastAsia="en-AU"/>
        </w:rPr>
      </w:r>
      <w:r w:rsidR="0004643C">
        <w:rPr>
          <w:rFonts w:ascii="Arial" w:hAnsi="Arial" w:cs="Arial"/>
          <w:sz w:val="20"/>
          <w:lang w:eastAsia="en-AU"/>
        </w:rPr>
        <w:fldChar w:fldCharType="separate"/>
      </w:r>
      <w:r w:rsidR="000E45FC">
        <w:rPr>
          <w:rFonts w:ascii="Arial" w:hAnsi="Arial" w:cs="Arial"/>
          <w:noProof/>
          <w:sz w:val="20"/>
          <w:lang w:eastAsia="en-AU"/>
        </w:rPr>
        <w:t>26</w:t>
      </w:r>
      <w:r w:rsidR="0004643C">
        <w:rPr>
          <w:rFonts w:ascii="Arial" w:hAnsi="Arial" w:cs="Arial"/>
          <w:sz w:val="20"/>
          <w:lang w:eastAsia="en-AU"/>
        </w:rPr>
        <w:fldChar w:fldCharType="end"/>
      </w:r>
    </w:p>
    <w:p w14:paraId="75723546" w14:textId="1B481B66" w:rsidR="00EC5971" w:rsidRDefault="00EC5971" w:rsidP="008D35EA">
      <w:pPr>
        <w:tabs>
          <w:tab w:val="right" w:leader="dot" w:pos="9242"/>
        </w:tabs>
        <w:spacing w:after="0"/>
        <w:rPr>
          <w:rFonts w:ascii="Arial" w:hAnsi="Arial" w:cs="Arial"/>
          <w:sz w:val="20"/>
          <w:lang w:eastAsia="en-AU"/>
        </w:rPr>
      </w:pPr>
      <w:hyperlink w:anchor="ExternalScrutiny" w:history="1">
        <w:r w:rsidRPr="003D34E8">
          <w:rPr>
            <w:rStyle w:val="Hyperlink"/>
            <w:rFonts w:ascii="Arial" w:hAnsi="Arial" w:cs="Arial"/>
            <w:b w:val="0"/>
            <w:bCs/>
            <w:color w:val="auto"/>
            <w:sz w:val="20"/>
            <w:lang w:eastAsia="en-AU"/>
          </w:rPr>
          <w:t>External scrutiny</w:t>
        </w:r>
      </w:hyperlink>
      <w:r w:rsidR="0045236A">
        <w:rPr>
          <w:rFonts w:ascii="Arial" w:hAnsi="Arial" w:cs="Arial"/>
          <w:sz w:val="20"/>
          <w:lang w:eastAsia="en-AU"/>
        </w:rPr>
        <w:tab/>
      </w:r>
      <w:r w:rsidR="00F02633">
        <w:rPr>
          <w:rFonts w:ascii="Arial" w:hAnsi="Arial" w:cs="Arial"/>
          <w:sz w:val="20"/>
          <w:lang w:eastAsia="en-AU"/>
        </w:rPr>
        <w:fldChar w:fldCharType="begin"/>
      </w:r>
      <w:r w:rsidR="00F02633">
        <w:rPr>
          <w:rFonts w:ascii="Arial" w:hAnsi="Arial" w:cs="Arial"/>
          <w:sz w:val="20"/>
          <w:lang w:eastAsia="en-AU"/>
        </w:rPr>
        <w:instrText xml:space="preserve"> PAGEREF ExternalScrutiny \h </w:instrText>
      </w:r>
      <w:r w:rsidR="00F02633">
        <w:rPr>
          <w:rFonts w:ascii="Arial" w:hAnsi="Arial" w:cs="Arial"/>
          <w:sz w:val="20"/>
          <w:lang w:eastAsia="en-AU"/>
        </w:rPr>
      </w:r>
      <w:r w:rsidR="00F02633">
        <w:rPr>
          <w:rFonts w:ascii="Arial" w:hAnsi="Arial" w:cs="Arial"/>
          <w:sz w:val="20"/>
          <w:lang w:eastAsia="en-AU"/>
        </w:rPr>
        <w:fldChar w:fldCharType="separate"/>
      </w:r>
      <w:r w:rsidR="000E45FC">
        <w:rPr>
          <w:rFonts w:ascii="Arial" w:hAnsi="Arial" w:cs="Arial"/>
          <w:noProof/>
          <w:sz w:val="20"/>
          <w:lang w:eastAsia="en-AU"/>
        </w:rPr>
        <w:t>31</w:t>
      </w:r>
      <w:r w:rsidR="00F02633">
        <w:rPr>
          <w:rFonts w:ascii="Arial" w:hAnsi="Arial" w:cs="Arial"/>
          <w:sz w:val="20"/>
          <w:lang w:eastAsia="en-AU"/>
        </w:rPr>
        <w:fldChar w:fldCharType="end"/>
      </w:r>
    </w:p>
    <w:p w14:paraId="0977F445" w14:textId="69A4620A" w:rsidR="00EC5971" w:rsidRDefault="00EC5971" w:rsidP="008D35EA">
      <w:pPr>
        <w:tabs>
          <w:tab w:val="right" w:leader="dot" w:pos="9242"/>
        </w:tabs>
        <w:spacing w:after="0"/>
        <w:rPr>
          <w:rFonts w:ascii="Arial" w:hAnsi="Arial" w:cs="Arial"/>
          <w:sz w:val="20"/>
          <w:lang w:eastAsia="en-AU"/>
        </w:rPr>
      </w:pPr>
      <w:hyperlink w:anchor="MgmtHumanResources" w:history="1">
        <w:r w:rsidRPr="003D34E8" w:rsidDel="00897259">
          <w:rPr>
            <w:rStyle w:val="Hyperlink"/>
            <w:rFonts w:ascii="Arial" w:hAnsi="Arial" w:cs="Arial"/>
            <w:b w:val="0"/>
            <w:bCs/>
            <w:color w:val="auto"/>
            <w:sz w:val="20"/>
            <w:lang w:eastAsia="en-AU"/>
          </w:rPr>
          <w:t>Management of human resources</w:t>
        </w:r>
      </w:hyperlink>
      <w:r w:rsidR="0045236A" w:rsidDel="00897259">
        <w:rPr>
          <w:rFonts w:ascii="Arial" w:hAnsi="Arial" w:cs="Arial"/>
          <w:sz w:val="20"/>
          <w:lang w:eastAsia="en-AU"/>
        </w:rPr>
        <w:tab/>
      </w:r>
      <w:r w:rsidR="00F02633" w:rsidDel="00897259">
        <w:rPr>
          <w:rFonts w:ascii="Arial" w:hAnsi="Arial" w:cs="Arial"/>
          <w:sz w:val="20"/>
          <w:lang w:eastAsia="en-AU"/>
        </w:rPr>
        <w:fldChar w:fldCharType="begin"/>
      </w:r>
      <w:r w:rsidR="00F02633" w:rsidDel="00897259">
        <w:rPr>
          <w:rFonts w:ascii="Arial" w:hAnsi="Arial" w:cs="Arial"/>
          <w:sz w:val="20"/>
          <w:lang w:eastAsia="en-AU"/>
        </w:rPr>
        <w:instrText xml:space="preserve"> PAGEREF MgmtHumanResources \h </w:instrText>
      </w:r>
      <w:r w:rsidR="00F02633" w:rsidDel="00897259">
        <w:rPr>
          <w:rFonts w:ascii="Arial" w:hAnsi="Arial" w:cs="Arial"/>
          <w:sz w:val="20"/>
          <w:lang w:eastAsia="en-AU"/>
        </w:rPr>
      </w:r>
      <w:r w:rsidR="00F02633" w:rsidDel="00897259">
        <w:rPr>
          <w:rFonts w:ascii="Arial" w:hAnsi="Arial" w:cs="Arial"/>
          <w:sz w:val="20"/>
          <w:lang w:eastAsia="en-AU"/>
        </w:rPr>
        <w:fldChar w:fldCharType="separate"/>
      </w:r>
      <w:r w:rsidR="000E45FC">
        <w:rPr>
          <w:rFonts w:ascii="Arial" w:hAnsi="Arial" w:cs="Arial"/>
          <w:noProof/>
          <w:sz w:val="20"/>
          <w:lang w:eastAsia="en-AU"/>
        </w:rPr>
        <w:t>31</w:t>
      </w:r>
      <w:r w:rsidR="00F02633" w:rsidDel="00897259">
        <w:rPr>
          <w:rFonts w:ascii="Arial" w:hAnsi="Arial" w:cs="Arial"/>
          <w:sz w:val="20"/>
          <w:lang w:eastAsia="en-AU"/>
        </w:rPr>
        <w:fldChar w:fldCharType="end"/>
      </w:r>
    </w:p>
    <w:p w14:paraId="44AE5920" w14:textId="00CD4E67" w:rsidR="00E54BD9" w:rsidDel="00897259" w:rsidRDefault="00E54BD9" w:rsidP="00E54BD9">
      <w:pPr>
        <w:tabs>
          <w:tab w:val="right" w:leader="dot" w:pos="9242"/>
        </w:tabs>
        <w:spacing w:after="0"/>
        <w:rPr>
          <w:rFonts w:ascii="Arial" w:hAnsi="Arial" w:cs="Arial"/>
          <w:sz w:val="20"/>
          <w:lang w:eastAsia="en-AU"/>
        </w:rPr>
      </w:pPr>
      <w:hyperlink w:anchor="Purchasing" w:history="1">
        <w:r w:rsidRPr="003D34E8" w:rsidDel="00897259">
          <w:rPr>
            <w:rStyle w:val="Hyperlink"/>
            <w:rFonts w:ascii="Arial" w:hAnsi="Arial" w:cs="Arial"/>
            <w:b w:val="0"/>
            <w:bCs/>
            <w:color w:val="auto"/>
            <w:sz w:val="20"/>
            <w:lang w:eastAsia="en-AU"/>
          </w:rPr>
          <w:t>Purchasing</w:t>
        </w:r>
      </w:hyperlink>
      <w:r w:rsidDel="00897259">
        <w:rPr>
          <w:rFonts w:ascii="Arial" w:hAnsi="Arial" w:cs="Arial"/>
          <w:sz w:val="20"/>
          <w:lang w:eastAsia="en-AU"/>
        </w:rPr>
        <w:tab/>
      </w:r>
      <w:r w:rsidDel="00897259">
        <w:rPr>
          <w:rFonts w:ascii="Arial" w:hAnsi="Arial" w:cs="Arial"/>
          <w:sz w:val="20"/>
          <w:lang w:eastAsia="en-AU"/>
        </w:rPr>
        <w:fldChar w:fldCharType="begin"/>
      </w:r>
      <w:r w:rsidDel="00897259">
        <w:rPr>
          <w:rFonts w:ascii="Arial" w:hAnsi="Arial" w:cs="Arial"/>
          <w:sz w:val="20"/>
          <w:lang w:eastAsia="en-AU"/>
        </w:rPr>
        <w:instrText xml:space="preserve"> PAGEREF Purchasing \h </w:instrText>
      </w:r>
      <w:r w:rsidDel="00897259">
        <w:rPr>
          <w:rFonts w:ascii="Arial" w:hAnsi="Arial" w:cs="Arial"/>
          <w:sz w:val="20"/>
          <w:lang w:eastAsia="en-AU"/>
        </w:rPr>
      </w:r>
      <w:r w:rsidDel="00897259">
        <w:rPr>
          <w:rFonts w:ascii="Arial" w:hAnsi="Arial" w:cs="Arial"/>
          <w:sz w:val="20"/>
          <w:lang w:eastAsia="en-AU"/>
        </w:rPr>
        <w:fldChar w:fldCharType="separate"/>
      </w:r>
      <w:r w:rsidR="000E45FC">
        <w:rPr>
          <w:rFonts w:ascii="Arial" w:hAnsi="Arial" w:cs="Arial"/>
          <w:noProof/>
          <w:sz w:val="20"/>
          <w:lang w:eastAsia="en-AU"/>
        </w:rPr>
        <w:t>34</w:t>
      </w:r>
      <w:r w:rsidDel="00897259">
        <w:rPr>
          <w:rFonts w:ascii="Arial" w:hAnsi="Arial" w:cs="Arial"/>
          <w:sz w:val="20"/>
          <w:lang w:eastAsia="en-AU"/>
        </w:rPr>
        <w:fldChar w:fldCharType="end"/>
      </w:r>
    </w:p>
    <w:p w14:paraId="6F9DF72A" w14:textId="08ABAA50" w:rsidR="00E54BD9" w:rsidRDefault="00E54BD9" w:rsidP="00E54BD9">
      <w:pPr>
        <w:tabs>
          <w:tab w:val="right" w:leader="dot" w:pos="9242"/>
        </w:tabs>
        <w:spacing w:after="0"/>
        <w:rPr>
          <w:rFonts w:ascii="Arial" w:hAnsi="Arial" w:cs="Arial"/>
          <w:sz w:val="20"/>
          <w:lang w:eastAsia="en-AU"/>
        </w:rPr>
      </w:pPr>
      <w:hyperlink w:anchor="Consultants" w:history="1">
        <w:r w:rsidRPr="003D34E8">
          <w:rPr>
            <w:rStyle w:val="Hyperlink"/>
            <w:rFonts w:ascii="Arial" w:hAnsi="Arial" w:cs="Arial"/>
            <w:b w:val="0"/>
            <w:bCs/>
            <w:color w:val="auto"/>
            <w:sz w:val="20"/>
            <w:lang w:eastAsia="en-AU"/>
          </w:rPr>
          <w:t>Consultants</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Consultants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34</w:t>
      </w:r>
      <w:r>
        <w:rPr>
          <w:rFonts w:ascii="Arial" w:hAnsi="Arial" w:cs="Arial"/>
          <w:sz w:val="20"/>
          <w:lang w:eastAsia="en-AU"/>
        </w:rPr>
        <w:fldChar w:fldCharType="end"/>
      </w:r>
    </w:p>
    <w:p w14:paraId="1A1FFE98" w14:textId="019A663F" w:rsidR="00E54BD9" w:rsidRDefault="00E54BD9" w:rsidP="00E54BD9">
      <w:pPr>
        <w:tabs>
          <w:tab w:val="right" w:leader="dot" w:pos="9242"/>
        </w:tabs>
        <w:spacing w:after="0"/>
        <w:rPr>
          <w:rFonts w:ascii="Arial" w:hAnsi="Arial" w:cs="Arial"/>
          <w:sz w:val="20"/>
          <w:lang w:eastAsia="en-AU"/>
        </w:rPr>
      </w:pPr>
      <w:hyperlink w:anchor="SmallBusiness" w:history="1">
        <w:r w:rsidRPr="003D34E8">
          <w:rPr>
            <w:rStyle w:val="Hyperlink"/>
            <w:rFonts w:ascii="Arial" w:hAnsi="Arial" w:cs="Arial"/>
            <w:b w:val="0"/>
            <w:bCs/>
            <w:color w:val="auto"/>
            <w:sz w:val="20"/>
            <w:lang w:eastAsia="en-AU"/>
          </w:rPr>
          <w:t>Small business</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SmallBusiness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34</w:t>
      </w:r>
      <w:r>
        <w:rPr>
          <w:rFonts w:ascii="Arial" w:hAnsi="Arial" w:cs="Arial"/>
          <w:sz w:val="20"/>
          <w:lang w:eastAsia="en-AU"/>
        </w:rPr>
        <w:fldChar w:fldCharType="end"/>
      </w:r>
    </w:p>
    <w:p w14:paraId="5876DC44" w14:textId="11D8700F" w:rsidR="00E54BD9" w:rsidRDefault="00E54BD9" w:rsidP="00E54BD9">
      <w:pPr>
        <w:tabs>
          <w:tab w:val="right" w:leader="dot" w:pos="9242"/>
        </w:tabs>
        <w:spacing w:after="0"/>
        <w:rPr>
          <w:rFonts w:ascii="Arial" w:hAnsi="Arial" w:cs="Arial"/>
          <w:sz w:val="20"/>
          <w:lang w:eastAsia="en-AU"/>
        </w:rPr>
      </w:pPr>
      <w:hyperlink w:anchor="FinancialStatements" w:history="1">
        <w:r w:rsidRPr="003D34E8">
          <w:rPr>
            <w:rStyle w:val="Hyperlink"/>
            <w:rFonts w:ascii="Arial" w:hAnsi="Arial" w:cs="Arial"/>
            <w:b w:val="0"/>
            <w:color w:val="auto"/>
            <w:sz w:val="20"/>
            <w:lang w:eastAsia="en-AU"/>
          </w:rPr>
          <w:t>Financial performance and statements</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FinancialStatements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28</w:t>
      </w:r>
      <w:r>
        <w:rPr>
          <w:rFonts w:ascii="Arial" w:hAnsi="Arial" w:cs="Arial"/>
          <w:sz w:val="20"/>
          <w:lang w:eastAsia="en-AU"/>
        </w:rPr>
        <w:fldChar w:fldCharType="end"/>
      </w:r>
    </w:p>
    <w:p w14:paraId="3CBA2F5D" w14:textId="091F7230" w:rsidR="00E54BD9" w:rsidRDefault="00E54BD9" w:rsidP="00E54BD9">
      <w:pPr>
        <w:tabs>
          <w:tab w:val="right" w:leader="dot" w:pos="9242"/>
        </w:tabs>
        <w:spacing w:after="0"/>
        <w:rPr>
          <w:rFonts w:ascii="Arial" w:hAnsi="Arial" w:cs="Arial"/>
          <w:sz w:val="20"/>
          <w:lang w:eastAsia="en-AU"/>
        </w:rPr>
      </w:pPr>
      <w:hyperlink w:anchor="ExecutiveRemuneration" w:history="1">
        <w:r w:rsidRPr="003D34E8">
          <w:rPr>
            <w:rStyle w:val="Hyperlink"/>
            <w:rFonts w:ascii="Arial" w:hAnsi="Arial" w:cs="Arial"/>
            <w:b w:val="0"/>
            <w:color w:val="auto"/>
            <w:sz w:val="20"/>
            <w:lang w:eastAsia="en-AU"/>
          </w:rPr>
          <w:t>Executive remuneration</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ExecutiveRemuneration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32</w:t>
      </w:r>
      <w:r>
        <w:rPr>
          <w:rFonts w:ascii="Arial" w:hAnsi="Arial" w:cs="Arial"/>
          <w:sz w:val="20"/>
          <w:lang w:eastAsia="en-AU"/>
        </w:rPr>
        <w:fldChar w:fldCharType="end"/>
      </w:r>
    </w:p>
    <w:p w14:paraId="62ED0EBE" w14:textId="51F171A4" w:rsidR="00E54BD9" w:rsidRDefault="00E54BD9" w:rsidP="00E54BD9">
      <w:pPr>
        <w:tabs>
          <w:tab w:val="right" w:leader="dot" w:pos="9242"/>
        </w:tabs>
        <w:spacing w:after="0"/>
        <w:rPr>
          <w:rFonts w:ascii="Arial" w:hAnsi="Arial" w:cs="Arial"/>
          <w:sz w:val="20"/>
          <w:lang w:eastAsia="en-AU"/>
        </w:rPr>
      </w:pPr>
      <w:hyperlink w:anchor="Advertising" w:history="1">
        <w:r w:rsidRPr="003D34E8">
          <w:rPr>
            <w:rStyle w:val="Hyperlink"/>
            <w:rFonts w:ascii="Arial" w:hAnsi="Arial" w:cs="Arial"/>
            <w:b w:val="0"/>
            <w:bCs/>
            <w:color w:val="auto"/>
            <w:sz w:val="20"/>
            <w:lang w:eastAsia="en-AU"/>
          </w:rPr>
          <w:t>Advertising and market research</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Advertising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34</w:t>
      </w:r>
      <w:r>
        <w:rPr>
          <w:rFonts w:ascii="Arial" w:hAnsi="Arial" w:cs="Arial"/>
          <w:sz w:val="20"/>
          <w:lang w:eastAsia="en-AU"/>
        </w:rPr>
        <w:fldChar w:fldCharType="end"/>
      </w:r>
    </w:p>
    <w:p w14:paraId="6D656036" w14:textId="6A471F09" w:rsidR="00E54BD9" w:rsidDel="00897259" w:rsidRDefault="00E54BD9" w:rsidP="008D35EA">
      <w:pPr>
        <w:tabs>
          <w:tab w:val="right" w:leader="dot" w:pos="9242"/>
        </w:tabs>
        <w:spacing w:after="0"/>
        <w:rPr>
          <w:rFonts w:ascii="Arial" w:hAnsi="Arial" w:cs="Arial"/>
          <w:sz w:val="20"/>
          <w:lang w:eastAsia="en-AU"/>
        </w:rPr>
      </w:pPr>
      <w:hyperlink w:anchor="DiscretionaryGrants" w:history="1">
        <w:r w:rsidRPr="003D34E8">
          <w:rPr>
            <w:rStyle w:val="Hyperlink"/>
            <w:rFonts w:ascii="Arial" w:hAnsi="Arial" w:cs="Arial"/>
            <w:b w:val="0"/>
            <w:bCs/>
            <w:color w:val="auto"/>
            <w:sz w:val="20"/>
            <w:lang w:eastAsia="en-AU"/>
          </w:rPr>
          <w:t>Discretionary grants</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DiscretionaryGrants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34</w:t>
      </w:r>
      <w:r>
        <w:rPr>
          <w:rFonts w:ascii="Arial" w:hAnsi="Arial" w:cs="Arial"/>
          <w:sz w:val="20"/>
          <w:lang w:eastAsia="en-AU"/>
        </w:rPr>
        <w:fldChar w:fldCharType="end"/>
      </w:r>
    </w:p>
    <w:p w14:paraId="2523EDE5" w14:textId="21886AB2" w:rsidR="009B107D" w:rsidRDefault="009B107D" w:rsidP="008D35EA">
      <w:pPr>
        <w:tabs>
          <w:tab w:val="right" w:leader="dot" w:pos="9242"/>
        </w:tabs>
        <w:spacing w:after="0"/>
        <w:rPr>
          <w:rFonts w:ascii="Arial" w:hAnsi="Arial" w:cs="Arial"/>
          <w:sz w:val="20"/>
          <w:lang w:eastAsia="en-AU"/>
        </w:rPr>
      </w:pPr>
      <w:hyperlink w:anchor="Disability" w:history="1">
        <w:r w:rsidRPr="003D34E8">
          <w:rPr>
            <w:rStyle w:val="Hyperlink"/>
            <w:rFonts w:ascii="Arial" w:hAnsi="Arial" w:cs="Arial"/>
            <w:b w:val="0"/>
            <w:color w:val="auto"/>
            <w:sz w:val="20"/>
            <w:lang w:eastAsia="en-AU"/>
          </w:rPr>
          <w:t>Disability</w:t>
        </w:r>
      </w:hyperlink>
      <w:r>
        <w:rPr>
          <w:rFonts w:ascii="Arial" w:hAnsi="Arial" w:cs="Arial"/>
          <w:sz w:val="20"/>
          <w:lang w:eastAsia="en-AU"/>
        </w:rPr>
        <w:tab/>
      </w:r>
      <w:r>
        <w:rPr>
          <w:rFonts w:ascii="Arial" w:hAnsi="Arial" w:cs="Arial"/>
          <w:sz w:val="20"/>
          <w:lang w:eastAsia="en-AU"/>
        </w:rPr>
        <w:fldChar w:fldCharType="begin"/>
      </w:r>
      <w:r>
        <w:rPr>
          <w:rFonts w:ascii="Arial" w:hAnsi="Arial" w:cs="Arial"/>
          <w:sz w:val="20"/>
          <w:lang w:eastAsia="en-AU"/>
        </w:rPr>
        <w:instrText xml:space="preserve"> PAGEREF Disability \h </w:instrText>
      </w:r>
      <w:r>
        <w:rPr>
          <w:rFonts w:ascii="Arial" w:hAnsi="Arial" w:cs="Arial"/>
          <w:sz w:val="20"/>
          <w:lang w:eastAsia="en-AU"/>
        </w:rPr>
      </w:r>
      <w:r>
        <w:rPr>
          <w:rFonts w:ascii="Arial" w:hAnsi="Arial" w:cs="Arial"/>
          <w:sz w:val="20"/>
          <w:lang w:eastAsia="en-AU"/>
        </w:rPr>
        <w:fldChar w:fldCharType="separate"/>
      </w:r>
      <w:r w:rsidR="000E45FC">
        <w:rPr>
          <w:rFonts w:ascii="Arial" w:hAnsi="Arial" w:cs="Arial"/>
          <w:noProof/>
          <w:sz w:val="20"/>
          <w:lang w:eastAsia="en-AU"/>
        </w:rPr>
        <w:t>33</w:t>
      </w:r>
      <w:r>
        <w:rPr>
          <w:rFonts w:ascii="Arial" w:hAnsi="Arial" w:cs="Arial"/>
          <w:sz w:val="20"/>
          <w:lang w:eastAsia="en-AU"/>
        </w:rPr>
        <w:fldChar w:fldCharType="end"/>
      </w:r>
    </w:p>
    <w:p w14:paraId="4902B7B5" w14:textId="755B7E70" w:rsidR="00EC5971" w:rsidRDefault="00EC5971" w:rsidP="008D35EA">
      <w:pPr>
        <w:tabs>
          <w:tab w:val="right" w:leader="dot" w:pos="9242"/>
        </w:tabs>
        <w:spacing w:after="0"/>
        <w:rPr>
          <w:rFonts w:ascii="Arial" w:hAnsi="Arial" w:cs="Arial"/>
          <w:sz w:val="20"/>
          <w:lang w:eastAsia="en-AU"/>
        </w:rPr>
      </w:pPr>
      <w:hyperlink w:anchor="FoI" w:history="1">
        <w:r w:rsidRPr="003D34E8">
          <w:rPr>
            <w:rStyle w:val="Hyperlink"/>
            <w:rFonts w:ascii="Arial" w:hAnsi="Arial" w:cs="Arial"/>
            <w:b w:val="0"/>
            <w:bCs/>
            <w:color w:val="auto"/>
            <w:sz w:val="20"/>
            <w:lang w:eastAsia="en-AU"/>
          </w:rPr>
          <w:t>Freedom of information</w:t>
        </w:r>
      </w:hyperlink>
      <w:r w:rsidR="0045236A">
        <w:rPr>
          <w:rFonts w:ascii="Arial" w:hAnsi="Arial" w:cs="Arial"/>
          <w:sz w:val="20"/>
          <w:lang w:eastAsia="en-AU"/>
        </w:rPr>
        <w:tab/>
      </w:r>
      <w:r w:rsidR="00F02633">
        <w:rPr>
          <w:rFonts w:ascii="Arial" w:hAnsi="Arial" w:cs="Arial"/>
          <w:sz w:val="20"/>
          <w:lang w:eastAsia="en-AU"/>
        </w:rPr>
        <w:fldChar w:fldCharType="begin"/>
      </w:r>
      <w:r w:rsidR="00F02633">
        <w:rPr>
          <w:rFonts w:ascii="Arial" w:hAnsi="Arial" w:cs="Arial"/>
          <w:sz w:val="20"/>
          <w:lang w:eastAsia="en-AU"/>
        </w:rPr>
        <w:instrText xml:space="preserve"> PAGEREF FoI \h </w:instrText>
      </w:r>
      <w:r w:rsidR="00F02633">
        <w:rPr>
          <w:rFonts w:ascii="Arial" w:hAnsi="Arial" w:cs="Arial"/>
          <w:sz w:val="20"/>
          <w:lang w:eastAsia="en-AU"/>
        </w:rPr>
      </w:r>
      <w:r w:rsidR="00F02633">
        <w:rPr>
          <w:rFonts w:ascii="Arial" w:hAnsi="Arial" w:cs="Arial"/>
          <w:sz w:val="20"/>
          <w:lang w:eastAsia="en-AU"/>
        </w:rPr>
        <w:fldChar w:fldCharType="separate"/>
      </w:r>
      <w:r w:rsidR="000E45FC">
        <w:rPr>
          <w:rFonts w:ascii="Arial" w:hAnsi="Arial" w:cs="Arial"/>
          <w:noProof/>
          <w:sz w:val="20"/>
          <w:lang w:eastAsia="en-AU"/>
        </w:rPr>
        <w:t>35</w:t>
      </w:r>
      <w:r w:rsidR="00F02633">
        <w:rPr>
          <w:rFonts w:ascii="Arial" w:hAnsi="Arial" w:cs="Arial"/>
          <w:sz w:val="20"/>
          <w:lang w:eastAsia="en-AU"/>
        </w:rPr>
        <w:fldChar w:fldCharType="end"/>
      </w:r>
    </w:p>
    <w:p w14:paraId="7AE358C3" w14:textId="14B4A555" w:rsidR="00EC5971" w:rsidRPr="003D34E8" w:rsidRDefault="00EC5971" w:rsidP="003D34E8">
      <w:pPr>
        <w:tabs>
          <w:tab w:val="right" w:leader="dot" w:pos="9242"/>
        </w:tabs>
        <w:spacing w:after="0"/>
        <w:rPr>
          <w:rFonts w:ascii="Arial" w:hAnsi="Arial" w:cs="Arial"/>
          <w:sz w:val="20"/>
          <w:lang w:eastAsia="en-AU"/>
        </w:rPr>
      </w:pPr>
      <w:hyperlink w:anchor="ImpactAnalysis" w:history="1">
        <w:r w:rsidRPr="003D34E8">
          <w:rPr>
            <w:rStyle w:val="Hyperlink"/>
            <w:rFonts w:ascii="Arial" w:hAnsi="Arial" w:cs="Arial"/>
            <w:b w:val="0"/>
            <w:color w:val="auto"/>
            <w:sz w:val="20"/>
            <w:lang w:eastAsia="en-AU"/>
          </w:rPr>
          <w:t xml:space="preserve">Impact </w:t>
        </w:r>
        <w:r w:rsidR="008D35EA" w:rsidRPr="003D34E8">
          <w:rPr>
            <w:rStyle w:val="Hyperlink"/>
            <w:rFonts w:ascii="Arial" w:hAnsi="Arial" w:cs="Arial"/>
            <w:b w:val="0"/>
            <w:color w:val="auto"/>
            <w:sz w:val="20"/>
            <w:lang w:eastAsia="en-AU"/>
          </w:rPr>
          <w:t>a</w:t>
        </w:r>
        <w:r w:rsidRPr="003D34E8">
          <w:rPr>
            <w:rStyle w:val="Hyperlink"/>
            <w:rFonts w:ascii="Arial" w:hAnsi="Arial" w:cs="Arial"/>
            <w:b w:val="0"/>
            <w:color w:val="auto"/>
            <w:sz w:val="20"/>
            <w:lang w:eastAsia="en-AU"/>
          </w:rPr>
          <w:t>nalys</w:t>
        </w:r>
        <w:r w:rsidR="008D35EA" w:rsidRPr="003D34E8">
          <w:rPr>
            <w:rStyle w:val="Hyperlink"/>
            <w:rFonts w:ascii="Arial" w:hAnsi="Arial" w:cs="Arial"/>
            <w:b w:val="0"/>
            <w:color w:val="auto"/>
            <w:sz w:val="20"/>
            <w:lang w:eastAsia="en-AU"/>
          </w:rPr>
          <w:t>i</w:t>
        </w:r>
        <w:r w:rsidRPr="003D34E8">
          <w:rPr>
            <w:rStyle w:val="Hyperlink"/>
            <w:rFonts w:ascii="Arial" w:hAnsi="Arial" w:cs="Arial"/>
            <w:b w:val="0"/>
            <w:color w:val="auto"/>
            <w:sz w:val="20"/>
            <w:lang w:eastAsia="en-AU"/>
          </w:rPr>
          <w:t>s</w:t>
        </w:r>
      </w:hyperlink>
      <w:r w:rsidR="0045236A">
        <w:rPr>
          <w:rFonts w:ascii="Arial" w:hAnsi="Arial" w:cs="Arial"/>
          <w:sz w:val="20"/>
          <w:lang w:eastAsia="en-AU"/>
        </w:rPr>
        <w:tab/>
      </w:r>
      <w:r w:rsidR="00F02633">
        <w:rPr>
          <w:rFonts w:ascii="Arial" w:hAnsi="Arial" w:cs="Arial"/>
          <w:sz w:val="20"/>
          <w:lang w:eastAsia="en-AU"/>
        </w:rPr>
        <w:fldChar w:fldCharType="begin"/>
      </w:r>
      <w:r w:rsidR="00F02633">
        <w:rPr>
          <w:rFonts w:ascii="Arial" w:hAnsi="Arial" w:cs="Arial"/>
          <w:sz w:val="20"/>
          <w:lang w:eastAsia="en-AU"/>
        </w:rPr>
        <w:instrText xml:space="preserve"> PAGEREF ImpactAnalysis \h </w:instrText>
      </w:r>
      <w:r w:rsidR="00F02633">
        <w:rPr>
          <w:rFonts w:ascii="Arial" w:hAnsi="Arial" w:cs="Arial"/>
          <w:sz w:val="20"/>
          <w:lang w:eastAsia="en-AU"/>
        </w:rPr>
      </w:r>
      <w:r w:rsidR="00F02633">
        <w:rPr>
          <w:rFonts w:ascii="Arial" w:hAnsi="Arial" w:cs="Arial"/>
          <w:sz w:val="20"/>
          <w:lang w:eastAsia="en-AU"/>
        </w:rPr>
        <w:fldChar w:fldCharType="separate"/>
      </w:r>
      <w:r w:rsidR="000E45FC">
        <w:rPr>
          <w:rFonts w:ascii="Arial" w:hAnsi="Arial" w:cs="Arial"/>
          <w:noProof/>
          <w:sz w:val="20"/>
          <w:lang w:eastAsia="en-AU"/>
        </w:rPr>
        <w:t>35</w:t>
      </w:r>
      <w:r w:rsidR="00F02633">
        <w:rPr>
          <w:rFonts w:ascii="Arial" w:hAnsi="Arial" w:cs="Arial"/>
          <w:sz w:val="20"/>
          <w:lang w:eastAsia="en-AU"/>
        </w:rPr>
        <w:fldChar w:fldCharType="end"/>
      </w:r>
    </w:p>
    <w:p w14:paraId="74D4EA54" w14:textId="77777777" w:rsidR="00714A85" w:rsidRPr="00AA554F" w:rsidRDefault="00714A85" w:rsidP="003D34E8"/>
    <w:p w14:paraId="571C693D" w14:textId="341F7E0C" w:rsidR="006555DE" w:rsidRDefault="006555DE" w:rsidP="002D7047">
      <w:pPr>
        <w:pStyle w:val="TOC2"/>
        <w:ind w:firstLine="1"/>
      </w:pPr>
    </w:p>
    <w:p w14:paraId="5389B07B" w14:textId="77777777" w:rsidR="002D0C50" w:rsidRDefault="002D0C50" w:rsidP="003D34E8">
      <w:pPr>
        <w:sectPr w:rsidR="002D0C50" w:rsidSect="00D63BE7">
          <w:headerReference w:type="default" r:id="rId37"/>
          <w:pgSz w:w="11907" w:h="16840" w:code="9"/>
          <w:pgMar w:top="2466" w:right="2098" w:bottom="2466" w:left="2098" w:header="1899" w:footer="1899" w:gutter="0"/>
          <w:pgNumType w:fmt="lowerRoman"/>
          <w:cols w:space="720"/>
          <w:docGrid w:linePitch="299"/>
        </w:sectPr>
      </w:pPr>
      <w:bookmarkStart w:id="40" w:name="_Toc204591268"/>
      <w:bookmarkStart w:id="41" w:name="_Toc204591382"/>
      <w:bookmarkStart w:id="42" w:name="_Toc207163402"/>
      <w:bookmarkStart w:id="43" w:name="_Toc332277148"/>
      <w:bookmarkStart w:id="44" w:name="_Toc362608062"/>
    </w:p>
    <w:p w14:paraId="571C693F" w14:textId="5B5088F4" w:rsidR="006555DE" w:rsidRPr="00E765C4" w:rsidRDefault="00CC73CE" w:rsidP="00834C81">
      <w:pPr>
        <w:pStyle w:val="Heading1"/>
      </w:pPr>
      <w:bookmarkStart w:id="45" w:name="_Toc210732115"/>
      <w:r>
        <w:lastRenderedPageBreak/>
        <w:t>Part </w:t>
      </w:r>
      <w:r w:rsidR="00AE7C57" w:rsidRPr="00E765C4">
        <w:t>1</w:t>
      </w:r>
      <w:r w:rsidR="00CD2FE5">
        <w:t xml:space="preserve"> – </w:t>
      </w:r>
      <w:bookmarkEnd w:id="40"/>
      <w:bookmarkEnd w:id="41"/>
      <w:bookmarkEnd w:id="42"/>
      <w:bookmarkEnd w:id="43"/>
      <w:r w:rsidR="00A352C1" w:rsidRPr="00E765C4">
        <w:t>B</w:t>
      </w:r>
      <w:r w:rsidR="00AE7C57" w:rsidRPr="00E765C4">
        <w:t>ackground</w:t>
      </w:r>
      <w:bookmarkEnd w:id="44"/>
      <w:bookmarkEnd w:id="45"/>
    </w:p>
    <w:p w14:paraId="571C6940" w14:textId="35303610" w:rsidR="006555DE" w:rsidRPr="00733089" w:rsidRDefault="00AE7C57" w:rsidP="00286051">
      <w:pPr>
        <w:pStyle w:val="Heading2"/>
      </w:pPr>
      <w:bookmarkStart w:id="46" w:name="_Toc143338224"/>
      <w:bookmarkStart w:id="47" w:name="_Toc143340290"/>
      <w:bookmarkStart w:id="48" w:name="_Toc143418664"/>
      <w:bookmarkStart w:id="49" w:name="_Toc143420173"/>
      <w:bookmarkStart w:id="50" w:name="_Toc177204242"/>
      <w:bookmarkStart w:id="51" w:name="_Toc204589437"/>
      <w:bookmarkStart w:id="52" w:name="_Toc204589534"/>
      <w:bookmarkStart w:id="53" w:name="_Toc204590126"/>
      <w:bookmarkStart w:id="54" w:name="_Toc204591209"/>
      <w:bookmarkStart w:id="55" w:name="_Toc204591269"/>
      <w:bookmarkStart w:id="56" w:name="_Toc204591383"/>
      <w:bookmarkStart w:id="57" w:name="_Toc207163403"/>
      <w:bookmarkStart w:id="58" w:name="_Toc332277149"/>
      <w:bookmarkStart w:id="59" w:name="_Toc362608063"/>
      <w:bookmarkStart w:id="60" w:name="_Toc210732116"/>
      <w:r w:rsidRPr="00733089">
        <w:t>Who we are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71C6941" w14:textId="58A0FD1A" w:rsidR="00AE7C57" w:rsidRDefault="00AE7C57" w:rsidP="00C04CA9">
      <w:r>
        <w:t>The Takeovers Panel is a peer review body</w:t>
      </w:r>
      <w:r>
        <w:rPr>
          <w:rStyle w:val="FootnoteReference"/>
        </w:rPr>
        <w:footnoteReference w:id="2"/>
      </w:r>
      <w:r>
        <w:t xml:space="preserve"> established as </w:t>
      </w:r>
      <w:r w:rsidR="001634D9">
        <w:rPr>
          <w:rStyle w:val="Emphasis"/>
        </w:rPr>
        <w:t>‘</w:t>
      </w:r>
      <w:r w:rsidRPr="006E3ECE">
        <w:rPr>
          <w:rStyle w:val="Emphasis"/>
        </w:rPr>
        <w:t>a specialist body largely comprised of takeover experts</w:t>
      </w:r>
      <w:r w:rsidR="001634D9">
        <w:rPr>
          <w:rStyle w:val="Emphasis"/>
        </w:rPr>
        <w:t>’</w:t>
      </w:r>
      <w:r w:rsidR="006B6647">
        <w:rPr>
          <w:i/>
        </w:rPr>
        <w:t xml:space="preserve"> </w:t>
      </w:r>
      <w:r>
        <w:rPr>
          <w:rStyle w:val="FootnoteReference"/>
        </w:rPr>
        <w:footnoteReference w:id="3"/>
      </w:r>
      <w:r w:rsidR="00661B65">
        <w:t xml:space="preserve"> </w:t>
      </w:r>
      <w:r>
        <w:t>that is the main forum for resolving disputes in takeovers.</w:t>
      </w:r>
      <w:r>
        <w:rPr>
          <w:rStyle w:val="FootnoteReference"/>
        </w:rPr>
        <w:footnoteReference w:id="4"/>
      </w:r>
      <w:r w:rsidR="00661B65">
        <w:t xml:space="preserve"> </w:t>
      </w:r>
      <w:r>
        <w:t xml:space="preserve">It consists </w:t>
      </w:r>
      <w:proofErr w:type="gramStart"/>
      <w:r w:rsidR="00DD63FE">
        <w:t>at</w:t>
      </w:r>
      <w:proofErr w:type="gramEnd"/>
      <w:r w:rsidR="00DD63FE">
        <w:t xml:space="preserve"> </w:t>
      </w:r>
      <w:r w:rsidR="00DD63FE" w:rsidRPr="00DF575D">
        <w:t>30</w:t>
      </w:r>
      <w:r w:rsidR="00610152" w:rsidRPr="00DF575D">
        <w:t> </w:t>
      </w:r>
      <w:r w:rsidR="00DD63FE" w:rsidRPr="00DF575D">
        <w:t>June</w:t>
      </w:r>
      <w:r w:rsidR="00610152" w:rsidRPr="00DF575D">
        <w:t> </w:t>
      </w:r>
      <w:r w:rsidR="00400C95" w:rsidRPr="00DF575D">
        <w:t>20</w:t>
      </w:r>
      <w:r w:rsidR="0042256C" w:rsidRPr="00DF575D">
        <w:t>2</w:t>
      </w:r>
      <w:r w:rsidR="00DF575D" w:rsidRPr="001D11EF">
        <w:t>5</w:t>
      </w:r>
      <w:r w:rsidR="00DD63FE" w:rsidRPr="00DF575D">
        <w:t xml:space="preserve"> </w:t>
      </w:r>
      <w:r w:rsidRPr="00BB6CCE">
        <w:t xml:space="preserve">of </w:t>
      </w:r>
      <w:r w:rsidR="00E26EF5" w:rsidRPr="00BB6CCE">
        <w:t>5</w:t>
      </w:r>
      <w:r w:rsidR="00952D6F" w:rsidRPr="00BB6CCE">
        <w:t>2</w:t>
      </w:r>
      <w:r w:rsidR="00610152" w:rsidRPr="00BB6CCE">
        <w:t> </w:t>
      </w:r>
      <w:r w:rsidRPr="00BB6CCE">
        <w:t>specialists</w:t>
      </w:r>
      <w:r>
        <w:t xml:space="preserve"> in mergers and acquisitions</w:t>
      </w:r>
      <w:r w:rsidR="00CD2FE5">
        <w:t xml:space="preserve"> – </w:t>
      </w:r>
      <w:r>
        <w:t>investment bankers, lawyers, company d</w:t>
      </w:r>
      <w:r w:rsidR="00457943">
        <w:t xml:space="preserve">irectors </w:t>
      </w:r>
      <w:r w:rsidR="003B66A2">
        <w:t>and</w:t>
      </w:r>
      <w:r w:rsidR="00457943">
        <w:t xml:space="preserve"> other professionals.</w:t>
      </w:r>
    </w:p>
    <w:p w14:paraId="571C6942" w14:textId="77777777" w:rsidR="00457943" w:rsidRDefault="006555DE" w:rsidP="00C04CA9">
      <w:r w:rsidRPr="001271BF">
        <w:t xml:space="preserve">The </w:t>
      </w:r>
      <w:r w:rsidR="00457943">
        <w:t xml:space="preserve">Panel, </w:t>
      </w:r>
      <w:r w:rsidRPr="001271BF">
        <w:t>established in January 1991</w:t>
      </w:r>
      <w:r w:rsidR="00457943">
        <w:t xml:space="preserve">, underwent </w:t>
      </w:r>
      <w:r w:rsidRPr="001271BF">
        <w:t>changes to its structure and role in March 2000</w:t>
      </w:r>
      <w:r w:rsidR="006B6647">
        <w:t xml:space="preserve">. </w:t>
      </w:r>
      <w:r w:rsidR="00457943">
        <w:t>It operates under:</w:t>
      </w:r>
    </w:p>
    <w:p w14:paraId="571C6943" w14:textId="613B5A6E" w:rsidR="006555DE" w:rsidRPr="001271BF" w:rsidRDefault="00CC73CE" w:rsidP="00C04CA9">
      <w:pPr>
        <w:pStyle w:val="Bullet"/>
      </w:pPr>
      <w:r>
        <w:t>Part </w:t>
      </w:r>
      <w:r w:rsidR="006555DE" w:rsidRPr="001271BF">
        <w:t xml:space="preserve">6.10 of the </w:t>
      </w:r>
      <w:r w:rsidR="006555DE" w:rsidRPr="008941F8">
        <w:rPr>
          <w:rStyle w:val="Emphasis"/>
        </w:rPr>
        <w:t>Corporations Act 2001</w:t>
      </w:r>
      <w:r w:rsidR="002C3D8A">
        <w:rPr>
          <w:i/>
        </w:rPr>
        <w:t xml:space="preserve"> </w:t>
      </w:r>
      <w:r w:rsidR="002C3D8A" w:rsidRPr="002C3D8A">
        <w:t>(</w:t>
      </w:r>
      <w:proofErr w:type="spellStart"/>
      <w:r w:rsidR="002C3D8A" w:rsidRPr="002C3D8A">
        <w:t>Cth</w:t>
      </w:r>
      <w:proofErr w:type="spellEnd"/>
      <w:r w:rsidR="002C3D8A" w:rsidRPr="002C3D8A">
        <w:t>)</w:t>
      </w:r>
      <w:r w:rsidR="006555DE" w:rsidRPr="002C3D8A">
        <w:t xml:space="preserve"> (</w:t>
      </w:r>
      <w:r w:rsidR="006555DE" w:rsidRPr="001271BF">
        <w:t>Corporations Act)</w:t>
      </w:r>
      <w:r w:rsidR="00D04E8C" w:rsidRPr="001271BF">
        <w:fldChar w:fldCharType="begin"/>
      </w:r>
      <w:r w:rsidR="006555DE" w:rsidRPr="001271BF">
        <w:instrText xml:space="preserve">xe </w:instrText>
      </w:r>
      <w:r w:rsidR="001634D9">
        <w:instrText>“</w:instrText>
      </w:r>
      <w:r w:rsidR="006555DE" w:rsidRPr="001271BF">
        <w:instrText>Corporations Act 2001 (Cth)</w:instrText>
      </w:r>
      <w:r w:rsidR="001634D9">
        <w:instrText>”</w:instrText>
      </w:r>
      <w:r w:rsidR="00D04E8C" w:rsidRPr="001271BF">
        <w:fldChar w:fldCharType="end"/>
      </w:r>
    </w:p>
    <w:p w14:paraId="571C6944" w14:textId="144EA184" w:rsidR="006555DE" w:rsidRPr="001271BF" w:rsidRDefault="00CC73CE" w:rsidP="00C04CA9">
      <w:pPr>
        <w:pStyle w:val="Bullet"/>
      </w:pPr>
      <w:r>
        <w:t>Part </w:t>
      </w:r>
      <w:r w:rsidR="006555DE" w:rsidRPr="001271BF">
        <w:t xml:space="preserve">10 of the </w:t>
      </w:r>
      <w:r w:rsidR="006555DE" w:rsidRPr="008941F8">
        <w:rPr>
          <w:rStyle w:val="Emphasis"/>
        </w:rPr>
        <w:t>Australian Securities and Investment</w:t>
      </w:r>
      <w:r w:rsidR="00E46D3D" w:rsidRPr="008941F8">
        <w:rPr>
          <w:rStyle w:val="Emphasis"/>
        </w:rPr>
        <w:t>s</w:t>
      </w:r>
      <w:r w:rsidR="006555DE" w:rsidRPr="008941F8">
        <w:rPr>
          <w:rStyle w:val="Emphasis"/>
        </w:rPr>
        <w:t xml:space="preserve"> Commission Act 2001</w:t>
      </w:r>
      <w:r w:rsidR="006555DE" w:rsidRPr="001271BF">
        <w:t xml:space="preserve"> </w:t>
      </w:r>
      <w:r w:rsidR="002C3D8A">
        <w:t>(</w:t>
      </w:r>
      <w:proofErr w:type="spellStart"/>
      <w:r w:rsidR="002C3D8A">
        <w:t>Cth</w:t>
      </w:r>
      <w:proofErr w:type="spellEnd"/>
      <w:r w:rsidR="002C3D8A">
        <w:t xml:space="preserve">) </w:t>
      </w:r>
      <w:r w:rsidR="006555DE" w:rsidRPr="001271BF">
        <w:t>(ASIC</w:t>
      </w:r>
      <w:r w:rsidR="006B6647">
        <w:t> </w:t>
      </w:r>
      <w:r w:rsidR="006555DE" w:rsidRPr="001271BF">
        <w:t>Act)</w:t>
      </w:r>
      <w:r w:rsidR="00DB5CC0" w:rsidRPr="001271BF">
        <w:t xml:space="preserve"> </w:t>
      </w:r>
    </w:p>
    <w:p w14:paraId="571C6945" w14:textId="46C003A7" w:rsidR="006555DE" w:rsidRPr="001271BF" w:rsidRDefault="00CC73CE" w:rsidP="00C04CA9">
      <w:pPr>
        <w:pStyle w:val="Bullet"/>
      </w:pPr>
      <w:r>
        <w:t>Part </w:t>
      </w:r>
      <w:r w:rsidR="006555DE" w:rsidRPr="001271BF">
        <w:t>3</w:t>
      </w:r>
      <w:r w:rsidR="006555DE" w:rsidRPr="0054254A">
        <w:rPr>
          <w:spacing w:val="-6"/>
        </w:rPr>
        <w:t xml:space="preserve"> </w:t>
      </w:r>
      <w:r w:rsidR="006555DE" w:rsidRPr="001271BF">
        <w:t>of</w:t>
      </w:r>
      <w:r w:rsidR="006555DE" w:rsidRPr="0054254A">
        <w:rPr>
          <w:spacing w:val="-6"/>
        </w:rPr>
        <w:t xml:space="preserve"> </w:t>
      </w:r>
      <w:r w:rsidR="006555DE" w:rsidRPr="001271BF">
        <w:t>the</w:t>
      </w:r>
      <w:r w:rsidR="006555DE" w:rsidRPr="0054254A">
        <w:rPr>
          <w:spacing w:val="-6"/>
        </w:rPr>
        <w:t xml:space="preserve"> </w:t>
      </w:r>
      <w:r w:rsidR="006555DE" w:rsidRPr="008941F8">
        <w:rPr>
          <w:rStyle w:val="Emphasis"/>
        </w:rPr>
        <w:t>Australian Securities and Investments Commission Regulations 2001</w:t>
      </w:r>
      <w:r w:rsidR="0054254A" w:rsidRPr="0054254A">
        <w:rPr>
          <w:spacing w:val="-6"/>
        </w:rPr>
        <w:t xml:space="preserve"> </w:t>
      </w:r>
      <w:r w:rsidR="002C3D8A">
        <w:t>(</w:t>
      </w:r>
      <w:proofErr w:type="spellStart"/>
      <w:r w:rsidR="002C3D8A">
        <w:t>Cth</w:t>
      </w:r>
      <w:proofErr w:type="spellEnd"/>
      <w:r w:rsidR="002C3D8A">
        <w:t>)</w:t>
      </w:r>
      <w:r w:rsidR="00EE37EB">
        <w:t xml:space="preserve"> (ASIC</w:t>
      </w:r>
      <w:r w:rsidR="0056135E">
        <w:t> </w:t>
      </w:r>
      <w:r w:rsidR="00EE37EB">
        <w:t>Regulations)</w:t>
      </w:r>
      <w:r w:rsidR="006555DE" w:rsidRPr="001271BF">
        <w:t>.</w:t>
      </w:r>
    </w:p>
    <w:p w14:paraId="137069A8" w14:textId="77777777" w:rsidR="0056135E" w:rsidRPr="00610152" w:rsidRDefault="0056135E" w:rsidP="00610152">
      <w:bookmarkStart w:id="61" w:name="_Toc332277151"/>
      <w:bookmarkStart w:id="62" w:name="_Toc362608064"/>
      <w:bookmarkStart w:id="63" w:name="_Toc332277150"/>
      <w:r>
        <w:br w:type="page"/>
      </w:r>
    </w:p>
    <w:p w14:paraId="571C6946" w14:textId="35658A1E" w:rsidR="00BF74F4" w:rsidRPr="00271644" w:rsidRDefault="00BF74F4" w:rsidP="00286051">
      <w:pPr>
        <w:pStyle w:val="Heading2"/>
      </w:pPr>
      <w:bookmarkStart w:id="64" w:name="_Toc210732117"/>
      <w:bookmarkStart w:id="65" w:name="Website"/>
      <w:r w:rsidRPr="00733089">
        <w:lastRenderedPageBreak/>
        <w:t>Our website</w:t>
      </w:r>
      <w:bookmarkEnd w:id="64"/>
    </w:p>
    <w:bookmarkEnd w:id="65"/>
    <w:p w14:paraId="571C6947" w14:textId="23B367CB" w:rsidR="00BF74F4" w:rsidRPr="001271BF" w:rsidRDefault="00BF74F4" w:rsidP="00C04CA9">
      <w:r w:rsidRPr="001271BF">
        <w:t>The Panel</w:t>
      </w:r>
      <w:r w:rsidR="001634D9">
        <w:t>’</w:t>
      </w:r>
      <w:r>
        <w:t>s</w:t>
      </w:r>
      <w:r w:rsidRPr="001271BF">
        <w:t xml:space="preserve"> website (</w:t>
      </w:r>
      <w:hyperlink r:id="rId38" w:history="1">
        <w:r w:rsidR="00883634" w:rsidRPr="00707D8A">
          <w:rPr>
            <w:rStyle w:val="Hyperlink"/>
          </w:rPr>
          <w:t>takeovers.gov.au</w:t>
        </w:r>
      </w:hyperlink>
      <w:r w:rsidRPr="001271BF">
        <w:t xml:space="preserve">) </w:t>
      </w:r>
      <w:r>
        <w:t>includes</w:t>
      </w:r>
      <w:r w:rsidRPr="001271BF">
        <w:t>:</w:t>
      </w:r>
    </w:p>
    <w:p w14:paraId="571C6948" w14:textId="78E77166" w:rsidR="00BF74F4" w:rsidRPr="00271644" w:rsidRDefault="00BF74F4" w:rsidP="00271644">
      <w:pPr>
        <w:pStyle w:val="Bullet"/>
      </w:pPr>
      <w:r w:rsidRPr="00271644">
        <w:t>media releases</w:t>
      </w:r>
    </w:p>
    <w:p w14:paraId="571C6949" w14:textId="4B0446C6" w:rsidR="00BF74F4" w:rsidRPr="00271644" w:rsidRDefault="00BF74F4" w:rsidP="00271644">
      <w:pPr>
        <w:pStyle w:val="Bullet"/>
      </w:pPr>
      <w:r w:rsidRPr="00271644">
        <w:t>reasons for decision</w:t>
      </w:r>
      <w:r w:rsidR="00516ADF" w:rsidRPr="00271644">
        <w:t>s</w:t>
      </w:r>
      <w:r w:rsidR="00B52B37" w:rsidRPr="00271644">
        <w:t xml:space="preserve"> and an index of decisions</w:t>
      </w:r>
    </w:p>
    <w:p w14:paraId="571C694A" w14:textId="77945C3A" w:rsidR="00BF74F4" w:rsidRPr="00271644" w:rsidRDefault="00101288" w:rsidP="00271644">
      <w:pPr>
        <w:pStyle w:val="Bullet"/>
      </w:pPr>
      <w:r w:rsidRPr="00271644">
        <w:t>a description of the Panel and its operations and a guide to the takeover provisions in the Corporations Act</w:t>
      </w:r>
    </w:p>
    <w:p w14:paraId="571C694B" w14:textId="4393C9DB" w:rsidR="00BF74F4" w:rsidRPr="00271644" w:rsidRDefault="00BF74F4" w:rsidP="00271644">
      <w:pPr>
        <w:pStyle w:val="Bullet"/>
      </w:pPr>
      <w:r w:rsidRPr="00271644">
        <w:t>Guidance Notes</w:t>
      </w:r>
    </w:p>
    <w:p w14:paraId="571C694C" w14:textId="6B1ACB11" w:rsidR="00BF74F4" w:rsidRPr="00271644" w:rsidRDefault="009A4D32" w:rsidP="00271644">
      <w:pPr>
        <w:pStyle w:val="Bullet"/>
      </w:pPr>
      <w:r w:rsidRPr="00271644">
        <w:t>consultation papers</w:t>
      </w:r>
    </w:p>
    <w:p w14:paraId="571C694D" w14:textId="247AA155" w:rsidR="00BF74F4" w:rsidRPr="00271644" w:rsidRDefault="009A4D32" w:rsidP="00271644">
      <w:pPr>
        <w:pStyle w:val="Bullet"/>
      </w:pPr>
      <w:r w:rsidRPr="00271644">
        <w:t>Procedural Rules</w:t>
      </w:r>
    </w:p>
    <w:p w14:paraId="571C694E" w14:textId="0B99B822" w:rsidR="00B52B37" w:rsidRPr="00271644" w:rsidRDefault="00B52B37" w:rsidP="00271644">
      <w:pPr>
        <w:pStyle w:val="Bullet"/>
      </w:pPr>
      <w:r w:rsidRPr="00271644">
        <w:t>privacy policy</w:t>
      </w:r>
    </w:p>
    <w:p w14:paraId="571C694F" w14:textId="06324CE4" w:rsidR="0017604F" w:rsidRPr="00C04CA9" w:rsidRDefault="00101288" w:rsidP="00C04CA9">
      <w:pPr>
        <w:pStyle w:val="Bullet"/>
      </w:pPr>
      <w:r w:rsidRPr="00C04CA9">
        <w:t>annual reports</w:t>
      </w:r>
    </w:p>
    <w:p w14:paraId="571C6950" w14:textId="2CA4480C" w:rsidR="00BF74F4" w:rsidRPr="00C04CA9" w:rsidRDefault="0017604F" w:rsidP="00C04CA9">
      <w:pPr>
        <w:pStyle w:val="Bullet"/>
      </w:pPr>
      <w:r w:rsidRPr="00C04CA9">
        <w:t>legislative</w:t>
      </w:r>
      <w:r w:rsidR="000A7AD9" w:rsidRPr="00C04CA9">
        <w:t xml:space="preserve"> resources and other background material relating to mergers and</w:t>
      </w:r>
      <w:r w:rsidR="00545102">
        <w:t> </w:t>
      </w:r>
      <w:r w:rsidR="000A7AD9" w:rsidRPr="00C04CA9">
        <w:t>acquisitions</w:t>
      </w:r>
    </w:p>
    <w:p w14:paraId="571C6951" w14:textId="36A1E2F6" w:rsidR="00BF74F4" w:rsidRPr="00C04CA9" w:rsidRDefault="000A7AD9" w:rsidP="00C04CA9">
      <w:pPr>
        <w:pStyle w:val="Bullet"/>
      </w:pPr>
      <w:r w:rsidRPr="00C04CA9">
        <w:t>the Panel</w:t>
      </w:r>
      <w:r w:rsidR="001634D9">
        <w:t>’</w:t>
      </w:r>
      <w:r w:rsidRPr="00C04CA9">
        <w:t>s</w:t>
      </w:r>
      <w:r w:rsidR="00151F6C" w:rsidRPr="00151F6C">
        <w:t xml:space="preserve"> </w:t>
      </w:r>
      <w:r w:rsidR="00151F6C">
        <w:t>Agency Plan for the</w:t>
      </w:r>
      <w:r w:rsidR="00BF74F4" w:rsidRPr="00C04CA9">
        <w:t xml:space="preserve"> Information Publication Scheme</w:t>
      </w:r>
      <w:r w:rsidR="0020092D">
        <w:t>.</w:t>
      </w:r>
    </w:p>
    <w:p w14:paraId="571C6952" w14:textId="657EE1B3" w:rsidR="00BF74F4" w:rsidRDefault="00BF74F4" w:rsidP="00BF74F4">
      <w:r w:rsidRPr="001271BF">
        <w:t xml:space="preserve">Interested persons may </w:t>
      </w:r>
      <w:r>
        <w:t>subscribe to</w:t>
      </w:r>
      <w:r w:rsidRPr="001271BF">
        <w:t xml:space="preserve"> the Panel</w:t>
      </w:r>
      <w:r w:rsidR="001634D9">
        <w:t>’</w:t>
      </w:r>
      <w:r w:rsidRPr="001271BF">
        <w:t xml:space="preserve">s </w:t>
      </w:r>
      <w:r w:rsidR="002C3D8A">
        <w:t xml:space="preserve">website </w:t>
      </w:r>
      <w:r w:rsidRPr="001271BF">
        <w:t>to be notified when new items are</w:t>
      </w:r>
      <w:r w:rsidR="0056135E">
        <w:t> </w:t>
      </w:r>
      <w:r w:rsidRPr="001271BF">
        <w:t>posted</w:t>
      </w:r>
      <w:r w:rsidRPr="001722E5">
        <w:t>.</w:t>
      </w:r>
    </w:p>
    <w:p w14:paraId="571C6953" w14:textId="77777777" w:rsidR="00AE7C57" w:rsidRPr="00215EE5" w:rsidRDefault="00AE7C57" w:rsidP="00286051">
      <w:pPr>
        <w:pStyle w:val="Heading2"/>
      </w:pPr>
      <w:bookmarkStart w:id="66" w:name="_Toc332277152"/>
      <w:bookmarkStart w:id="67" w:name="_Toc362608065"/>
      <w:bookmarkStart w:id="68" w:name="_Toc210732118"/>
      <w:bookmarkStart w:id="69" w:name="Contact"/>
      <w:bookmarkEnd w:id="61"/>
      <w:bookmarkEnd w:id="62"/>
      <w:r w:rsidRPr="0056135E">
        <w:t>Who</w:t>
      </w:r>
      <w:r w:rsidRPr="00215EE5">
        <w:t xml:space="preserve"> to contact</w:t>
      </w:r>
      <w:bookmarkEnd w:id="66"/>
      <w:bookmarkEnd w:id="67"/>
      <w:bookmarkEnd w:id="68"/>
    </w:p>
    <w:bookmarkEnd w:id="69"/>
    <w:p w14:paraId="571C6954" w14:textId="5403552F" w:rsidR="00AE7C57" w:rsidRPr="008F3140" w:rsidRDefault="00AE7C57" w:rsidP="00AE7C57">
      <w:r w:rsidRPr="008F3140">
        <w:t>Enquiries</w:t>
      </w:r>
      <w:r w:rsidRPr="008F3140">
        <w:fldChar w:fldCharType="begin"/>
      </w:r>
      <w:r w:rsidRPr="008F3140">
        <w:instrText xml:space="preserve">xe </w:instrText>
      </w:r>
      <w:r w:rsidR="001634D9">
        <w:instrText>“</w:instrText>
      </w:r>
      <w:r w:rsidRPr="008F3140">
        <w:instrText>Enquiries</w:instrText>
      </w:r>
      <w:r w:rsidR="001634D9">
        <w:instrText>”</w:instrText>
      </w:r>
      <w:r w:rsidRPr="008F3140">
        <w:fldChar w:fldCharType="end"/>
      </w:r>
      <w:r w:rsidRPr="008F3140">
        <w:t xml:space="preserve"> regarding this report may be directed to:</w:t>
      </w:r>
    </w:p>
    <w:p w14:paraId="571C6955" w14:textId="205B5BCD" w:rsidR="00AE7C57" w:rsidRPr="008F3140" w:rsidRDefault="00AE7C57" w:rsidP="00AE7C57">
      <w:r w:rsidRPr="008F3140">
        <w:t>Mr Allan Bulman</w:t>
      </w:r>
      <w:r>
        <w:br/>
      </w:r>
      <w:r w:rsidR="00E26EF5">
        <w:t>Chief Executive</w:t>
      </w:r>
      <w:r w:rsidRPr="008F3140">
        <w:t>, Takeovers Panel</w:t>
      </w:r>
      <w:r>
        <w:br/>
      </w:r>
      <w:r w:rsidRPr="008F3140">
        <w:t>Level 1</w:t>
      </w:r>
      <w:r w:rsidR="008A7406">
        <w:t>6</w:t>
      </w:r>
      <w:r w:rsidRPr="008F3140">
        <w:t xml:space="preserve">, </w:t>
      </w:r>
      <w:r w:rsidR="008A7406">
        <w:t>530 Collins Street</w:t>
      </w:r>
      <w:r>
        <w:br/>
      </w:r>
      <w:r w:rsidRPr="008F3140">
        <w:t>Melbourne VIC 3000</w:t>
      </w:r>
      <w:r>
        <w:br/>
      </w:r>
      <w:r w:rsidRPr="008F3140">
        <w:t xml:space="preserve">Telephone: </w:t>
      </w:r>
      <w:r w:rsidR="00BF74F4">
        <w:t xml:space="preserve">+61 </w:t>
      </w:r>
      <w:r w:rsidRPr="008F3140">
        <w:t>3 9655 3500</w:t>
      </w:r>
      <w:r>
        <w:br/>
      </w:r>
      <w:r w:rsidRPr="008F3140">
        <w:t xml:space="preserve">Email: </w:t>
      </w:r>
      <w:hyperlink r:id="rId39" w:history="1">
        <w:r w:rsidR="0034331C" w:rsidRPr="00741E2F">
          <w:rPr>
            <w:rStyle w:val="Hyperlink"/>
          </w:rPr>
          <w:t>takeovers@takeovers.gov.au</w:t>
        </w:r>
      </w:hyperlink>
    </w:p>
    <w:p w14:paraId="571C6956" w14:textId="77777777" w:rsidR="00673F64" w:rsidRDefault="006555DE" w:rsidP="005A5651">
      <w:bookmarkStart w:id="70" w:name="_Toc113248329"/>
      <w:bookmarkStart w:id="71" w:name="_Toc148348456"/>
      <w:bookmarkStart w:id="72" w:name="_Toc177204245"/>
      <w:bookmarkStart w:id="73" w:name="_Toc204589440"/>
      <w:bookmarkStart w:id="74" w:name="_Toc204589535"/>
      <w:bookmarkStart w:id="75" w:name="_Toc204590129"/>
      <w:bookmarkStart w:id="76" w:name="_Toc204591212"/>
      <w:bookmarkStart w:id="77" w:name="_Toc204591272"/>
      <w:bookmarkStart w:id="78" w:name="_Toc204591386"/>
      <w:bookmarkStart w:id="79" w:name="_Toc207163406"/>
      <w:bookmarkEnd w:id="63"/>
      <w:r w:rsidRPr="009448D8">
        <w:rPr>
          <w:highlight w:val="lightGray"/>
        </w:rPr>
        <w:br w:type="page"/>
      </w:r>
    </w:p>
    <w:p w14:paraId="770A6AEB" w14:textId="7371EE12" w:rsidR="00F01CEE" w:rsidRPr="00A31370" w:rsidRDefault="00F01CEE" w:rsidP="003D34E8">
      <w:pPr>
        <w:pStyle w:val="Heading2"/>
      </w:pPr>
      <w:bookmarkStart w:id="80" w:name="_Toc202874228"/>
      <w:bookmarkStart w:id="81" w:name="PresidentReview"/>
      <w:bookmarkStart w:id="82" w:name="_Toc210732119"/>
      <w:r w:rsidRPr="009F66FB">
        <w:rPr>
          <w:noProof/>
        </w:rPr>
        <w:lastRenderedPageBreak/>
        <w:drawing>
          <wp:anchor distT="0" distB="0" distL="114300" distR="252095" simplePos="0" relativeHeight="251658240" behindDoc="0" locked="0" layoutInCell="1" allowOverlap="0" wp14:anchorId="42BBB1D9" wp14:editId="5748F7D5">
            <wp:simplePos x="0" y="0"/>
            <wp:positionH relativeFrom="column">
              <wp:posOffset>1270</wp:posOffset>
            </wp:positionH>
            <wp:positionV relativeFrom="paragraph">
              <wp:posOffset>0</wp:posOffset>
            </wp:positionV>
            <wp:extent cx="1911600" cy="2700000"/>
            <wp:effectExtent l="0" t="0" r="0" b="5715"/>
            <wp:wrapSquare wrapText="right"/>
            <wp:docPr id="158016827" name="Picture 158016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40" cstate="print">
                      <a:extLst>
                        <a:ext uri="{28A0092B-C50C-407E-A947-70E740481C1C}">
                          <a14:useLocalDpi xmlns:a14="http://schemas.microsoft.com/office/drawing/2010/main" val="0"/>
                        </a:ext>
                      </a:extLst>
                    </a:blip>
                    <a:srcRect t="-1"/>
                    <a:stretch/>
                  </pic:blipFill>
                  <pic:spPr bwMode="auto">
                    <a:xfrm>
                      <a:off x="0" y="0"/>
                      <a:ext cx="1911600" cy="270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1370">
        <w:t>Review by the President</w:t>
      </w:r>
      <w:bookmarkEnd w:id="80"/>
      <w:bookmarkEnd w:id="81"/>
      <w:bookmarkEnd w:id="82"/>
      <w:r w:rsidRPr="00A31370">
        <w:fldChar w:fldCharType="begin"/>
      </w:r>
      <w:r w:rsidRPr="00A31370">
        <w:instrText xml:space="preserve">xe </w:instrText>
      </w:r>
      <w:r w:rsidR="001634D9">
        <w:instrText>“</w:instrText>
      </w:r>
      <w:r w:rsidRPr="00A31370">
        <w:instrText>President</w:instrText>
      </w:r>
      <w:r w:rsidR="001634D9">
        <w:instrText>”</w:instrText>
      </w:r>
      <w:r w:rsidRPr="00A31370">
        <w:fldChar w:fldCharType="end"/>
      </w:r>
    </w:p>
    <w:p w14:paraId="65B4B513" w14:textId="18D82FF1" w:rsidR="00F01CEE" w:rsidRPr="005D1835" w:rsidRDefault="00F01CEE" w:rsidP="00F01CEE">
      <w:r w:rsidRPr="005D1835">
        <w:t>The Panel experienced a very uneven workload in the 2024</w:t>
      </w:r>
      <w:r w:rsidR="00BE51DE" w:rsidRPr="00BE51DE">
        <w:t>–</w:t>
      </w:r>
      <w:r w:rsidRPr="005D1835">
        <w:t xml:space="preserve">25 financial year, similar to the previous financial year. </w:t>
      </w:r>
      <w:r>
        <w:t>Notably</w:t>
      </w:r>
      <w:r w:rsidRPr="005D1835">
        <w:t xml:space="preserve">, there was a surge in </w:t>
      </w:r>
      <w:r>
        <w:t xml:space="preserve">the </w:t>
      </w:r>
      <w:r w:rsidRPr="005D1835">
        <w:t>Panel</w:t>
      </w:r>
      <w:r w:rsidR="001634D9">
        <w:t>’</w:t>
      </w:r>
      <w:r>
        <w:t xml:space="preserve">s workload </w:t>
      </w:r>
      <w:r w:rsidRPr="005D1835">
        <w:t xml:space="preserve">during the second half of the financial year </w:t>
      </w:r>
      <w:r w:rsidRPr="00F41A2F">
        <w:t xml:space="preserve">with </w:t>
      </w:r>
      <w:r w:rsidRPr="001D11EF">
        <w:t>26</w:t>
      </w:r>
      <w:r w:rsidRPr="00F41A2F">
        <w:t xml:space="preserve"> applications</w:t>
      </w:r>
      <w:r>
        <w:t xml:space="preserve"> having been received (almost as many applications as the historical annual average).</w:t>
      </w:r>
    </w:p>
    <w:p w14:paraId="609395E8" w14:textId="6052C96F" w:rsidR="00F01CEE" w:rsidRDefault="007569AC" w:rsidP="00E5413F">
      <w:r w:rsidRPr="004D0B1A">
        <w:rPr>
          <w:noProof/>
        </w:rPr>
        <mc:AlternateContent>
          <mc:Choice Requires="wps">
            <w:drawing>
              <wp:anchor distT="0" distB="0" distL="0" distR="252095" simplePos="0" relativeHeight="251658241" behindDoc="0" locked="0" layoutInCell="1" allowOverlap="1" wp14:anchorId="3D1971BA" wp14:editId="1C2B615E">
                <wp:simplePos x="0" y="0"/>
                <wp:positionH relativeFrom="margin">
                  <wp:posOffset>1905</wp:posOffset>
                </wp:positionH>
                <wp:positionV relativeFrom="paragraph">
                  <wp:posOffset>1021080</wp:posOffset>
                </wp:positionV>
                <wp:extent cx="1911350" cy="328930"/>
                <wp:effectExtent l="0" t="0" r="12700" b="13970"/>
                <wp:wrapSquare wrapText="bothSides"/>
                <wp:docPr id="1996169940"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1350" cy="328930"/>
                        </a:xfrm>
                        <a:prstGeom prst="rect">
                          <a:avLst/>
                        </a:prstGeom>
                        <a:noFill/>
                        <a:ln w="6350">
                          <a:noFill/>
                        </a:ln>
                      </wps:spPr>
                      <wps:txbx>
                        <w:txbxContent>
                          <w:p w14:paraId="4952828C" w14:textId="77777777" w:rsidR="00F01CEE" w:rsidRPr="00A1287C" w:rsidRDefault="00F01CEE" w:rsidP="001F688E">
                            <w:pPr>
                              <w:pStyle w:val="ChartorTableNote"/>
                              <w:spacing w:before="0"/>
                              <w:rPr>
                                <w:b/>
                                <w:bCs/>
                              </w:rPr>
                            </w:pPr>
                            <w:r w:rsidRPr="00A1287C">
                              <w:rPr>
                                <w:b/>
                                <w:bCs/>
                              </w:rPr>
                              <w:t>Mr Alex Cartel</w:t>
                            </w:r>
                            <w:r w:rsidRPr="00A1287C">
                              <w:rPr>
                                <w:b/>
                                <w:bCs/>
                              </w:rPr>
                              <w:br/>
                              <w:t>President of the Panel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971BA" id="_x0000_t202" coordsize="21600,21600" o:spt="202" path="m,l,21600r21600,l21600,xe">
                <v:stroke joinstyle="miter"/>
                <v:path gradientshapeok="t" o:connecttype="rect"/>
              </v:shapetype>
              <v:shape id="Text Box 1" o:spid="_x0000_s1026" type="#_x0000_t202" alt="&quot;&quot;" style="position:absolute;margin-left:.15pt;margin-top:80.4pt;width:150.5pt;height:25.9pt;z-index:251658241;visibility:visible;mso-wrap-style:square;mso-width-percent:0;mso-height-percent:0;mso-wrap-distance-left:0;mso-wrap-distance-top:0;mso-wrap-distance-right:19.8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" filled="f" stroked="f" strokeweight=".5pt">
                <v:textbox inset="0,0,0,0">
                  <w:txbxContent>
                    <w:p w14:paraId="4952828C" w14:textId="77777777" w:rsidR="00F01CEE" w:rsidRPr="00A1287C" w:rsidRDefault="00F01CEE" w:rsidP="001F688E">
                      <w:pPr>
                        <w:pStyle w:val="ChartorTableNote"/>
                        <w:spacing w:before="0"/>
                        <w:rPr>
                          <w:b/>
                          <w:bCs/>
                        </w:rPr>
                      </w:pPr>
                      <w:r w:rsidRPr="00A1287C">
                        <w:rPr>
                          <w:b/>
                          <w:bCs/>
                        </w:rPr>
                        <w:t>Mr Alex Cartel</w:t>
                      </w:r>
                      <w:r w:rsidRPr="00A1287C">
                        <w:rPr>
                          <w:b/>
                          <w:bCs/>
                        </w:rPr>
                        <w:br/>
                        <w:t>President of the Panel</w:t>
                      </w:r>
                    </w:p>
                  </w:txbxContent>
                </v:textbox>
                <w10:wrap type="square" anchorx="margin"/>
              </v:shape>
            </w:pict>
          </mc:Fallback>
        </mc:AlternateContent>
      </w:r>
      <w:r w:rsidR="00F01CEE" w:rsidRPr="006A0AE1">
        <w:t xml:space="preserve">It is a testament to the commitment and professionalism of the Panel members and executive that we were able to again cope with the </w:t>
      </w:r>
      <w:r w:rsidR="00F01CEE">
        <w:t xml:space="preserve">peaks in workload </w:t>
      </w:r>
      <w:r w:rsidR="00F01CEE" w:rsidRPr="006A0AE1">
        <w:t>this yea</w:t>
      </w:r>
      <w:r w:rsidR="00F01CEE">
        <w:t>r, and that the average number of calendar days from receipt of</w:t>
      </w:r>
      <w:r w:rsidR="00E5413F">
        <w:t xml:space="preserve"> </w:t>
      </w:r>
      <w:r w:rsidR="00F01CEE">
        <w:t xml:space="preserve">application to </w:t>
      </w:r>
      <w:r w:rsidR="00F01CEE" w:rsidRPr="00F41A2F">
        <w:t>decision (</w:t>
      </w:r>
      <w:r w:rsidR="00F01CEE" w:rsidRPr="001D11EF">
        <w:t>20.</w:t>
      </w:r>
      <w:r w:rsidR="0038189D">
        <w:t>5</w:t>
      </w:r>
      <w:r w:rsidR="00F01CEE" w:rsidRPr="00F41A2F">
        <w:t xml:space="preserve"> days) remained</w:t>
      </w:r>
      <w:r w:rsidR="00F01CEE">
        <w:t xml:space="preserve"> in line with the historical </w:t>
      </w:r>
      <w:r w:rsidR="00F01CEE" w:rsidRPr="00F41A2F">
        <w:t>average (</w:t>
      </w:r>
      <w:r w:rsidR="00F01CEE" w:rsidRPr="001D11EF">
        <w:t>17.9</w:t>
      </w:r>
      <w:r w:rsidR="00F01CEE" w:rsidRPr="00F41A2F">
        <w:t xml:space="preserve"> day</w:t>
      </w:r>
      <w:r w:rsidR="00F01CEE">
        <w:t>s)</w:t>
      </w:r>
      <w:r w:rsidR="00F01CEE" w:rsidRPr="006A0AE1">
        <w:t>.</w:t>
      </w:r>
    </w:p>
    <w:p w14:paraId="18EAD6BA" w14:textId="731DFBD3" w:rsidR="00F01CEE" w:rsidRDefault="00F01CEE" w:rsidP="00F01CEE">
      <w:r>
        <w:t xml:space="preserve">With the </w:t>
      </w:r>
      <w:proofErr w:type="gramStart"/>
      <w:r>
        <w:t>higher than average</w:t>
      </w:r>
      <w:proofErr w:type="gramEnd"/>
      <w:r>
        <w:t xml:space="preserve"> number of applications over the past two years, </w:t>
      </w:r>
      <w:r w:rsidRPr="001E2E66">
        <w:t xml:space="preserve">a focus of the Panel has been to ensure that matters </w:t>
      </w:r>
      <w:r>
        <w:t>which</w:t>
      </w:r>
      <w:r w:rsidRPr="001E2E66">
        <w:t xml:space="preserve"> need to be dealt with urgently are given </w:t>
      </w:r>
      <w:r>
        <w:t xml:space="preserve">appropriate </w:t>
      </w:r>
      <w:r w:rsidRPr="001E2E66">
        <w:t xml:space="preserve">attention. </w:t>
      </w:r>
      <w:r w:rsidR="00BD64CC">
        <w:t>Given this focus</w:t>
      </w:r>
      <w:r>
        <w:t xml:space="preserve">, </w:t>
      </w:r>
      <w:r w:rsidRPr="001E2E66">
        <w:t xml:space="preserve">I was pleased to see that </w:t>
      </w:r>
      <w:proofErr w:type="spellStart"/>
      <w:r w:rsidRPr="009D0D3F">
        <w:rPr>
          <w:i/>
          <w:iCs/>
        </w:rPr>
        <w:t>Dropsuite</w:t>
      </w:r>
      <w:proofErr w:type="spellEnd"/>
      <w:r w:rsidRPr="009D0D3F">
        <w:rPr>
          <w:i/>
          <w:iCs/>
        </w:rPr>
        <w:t xml:space="preserve"> Limited,</w:t>
      </w:r>
      <w:r>
        <w:t xml:space="preserve"> where the Panel made a declaration of unacceptable circumstances and orders, was completed </w:t>
      </w:r>
      <w:r w:rsidRPr="00F41A2F">
        <w:t xml:space="preserve">in </w:t>
      </w:r>
      <w:r w:rsidRPr="001D11EF">
        <w:t>18</w:t>
      </w:r>
      <w:r w:rsidR="009D0D3F">
        <w:t> </w:t>
      </w:r>
      <w:r>
        <w:t xml:space="preserve">days. As the Panel observed in its reasons for decision, this was assisted by succinct submissions from </w:t>
      </w:r>
      <w:r w:rsidRPr="00BE45C6">
        <w:t>the parties and their advisers</w:t>
      </w:r>
      <w:r>
        <w:t xml:space="preserve"> </w:t>
      </w:r>
      <w:r w:rsidRPr="00BE45C6">
        <w:t>during the proceedings</w:t>
      </w:r>
      <w:r>
        <w:t>.</w:t>
      </w:r>
      <w:r>
        <w:rPr>
          <w:rStyle w:val="FootnoteReference"/>
        </w:rPr>
        <w:footnoteReference w:id="5"/>
      </w:r>
    </w:p>
    <w:p w14:paraId="043C5133" w14:textId="5178E403" w:rsidR="00F01CEE" w:rsidRPr="003D34E8" w:rsidRDefault="00F01CEE" w:rsidP="00F01CEE">
      <w:r w:rsidRPr="00CF78EE">
        <w:t xml:space="preserve">The Panel declined to conduct proceedings in </w:t>
      </w:r>
      <w:r w:rsidRPr="00F41A2F">
        <w:t xml:space="preserve">relation to </w:t>
      </w:r>
      <w:r w:rsidRPr="001D11EF">
        <w:t>20</w:t>
      </w:r>
      <w:r w:rsidRPr="00F41A2F">
        <w:t xml:space="preserve"> of the </w:t>
      </w:r>
      <w:r w:rsidRPr="001D11EF">
        <w:t>35</w:t>
      </w:r>
      <w:r w:rsidR="000C4CD0">
        <w:t> </w:t>
      </w:r>
      <w:r w:rsidRPr="00F41A2F">
        <w:t>applications received in the 2024</w:t>
      </w:r>
      <w:r w:rsidR="00BE51DE" w:rsidRPr="00BE51DE">
        <w:t>–</w:t>
      </w:r>
      <w:r w:rsidRPr="00F41A2F">
        <w:t xml:space="preserve">25 financial </w:t>
      </w:r>
      <w:proofErr w:type="gramStart"/>
      <w:r w:rsidRPr="00F41A2F">
        <w:t>year;</w:t>
      </w:r>
      <w:proofErr w:type="gramEnd"/>
      <w:r w:rsidRPr="00F41A2F">
        <w:t xml:space="preserve"> a higher proportion than usual</w:t>
      </w:r>
      <w:r w:rsidRPr="004D0B1A">
        <w:t>.</w:t>
      </w:r>
      <w:r w:rsidR="00FB38F7">
        <w:t xml:space="preserve"> The Panel declined to conduct proceedings in relation to all but one of</w:t>
      </w:r>
      <w:r w:rsidR="004F5351">
        <w:t xml:space="preserve"> the </w:t>
      </w:r>
      <w:r w:rsidR="00325730">
        <w:t xml:space="preserve">15 </w:t>
      </w:r>
      <w:r w:rsidR="004F5351">
        <w:t xml:space="preserve">applications involving allegations of association. </w:t>
      </w:r>
      <w:r>
        <w:t>Noting the complexity of this area, t</w:t>
      </w:r>
      <w:r w:rsidRPr="004D0B1A">
        <w:t xml:space="preserve">he Panel is considering whether it would be appropriate to issue a guidance note on </w:t>
      </w:r>
      <w:proofErr w:type="gramStart"/>
      <w:r w:rsidRPr="004D0B1A">
        <w:t>association</w:t>
      </w:r>
      <w:proofErr w:type="gramEnd"/>
      <w:r w:rsidRPr="004D0B1A">
        <w:t xml:space="preserve"> and </w:t>
      </w:r>
      <w:r>
        <w:t xml:space="preserve">I am in the process of convening </w:t>
      </w:r>
      <w:r w:rsidRPr="004D0B1A">
        <w:t xml:space="preserve">a </w:t>
      </w:r>
      <w:r>
        <w:t xml:space="preserve">Panel </w:t>
      </w:r>
      <w:r w:rsidRPr="004D0B1A">
        <w:t>sub</w:t>
      </w:r>
      <w:r w:rsidR="001634D9">
        <w:noBreakHyphen/>
      </w:r>
      <w:r w:rsidRPr="004D0B1A">
        <w:t>committee for this purpose.</w:t>
      </w:r>
      <w:r>
        <w:rPr>
          <w:highlight w:val="yellow"/>
        </w:rPr>
        <w:t xml:space="preserve"> </w:t>
      </w:r>
    </w:p>
    <w:p w14:paraId="1903CAC6" w14:textId="778EBC35" w:rsidR="00F01CEE" w:rsidRDefault="00531132" w:rsidP="00F01CEE">
      <w:pPr>
        <w:rPr>
          <w:highlight w:val="yellow"/>
        </w:rPr>
      </w:pPr>
      <w:r>
        <w:t>S</w:t>
      </w:r>
      <w:r w:rsidR="00F01CEE">
        <w:t>everal matters received this year were at the boundaries of the Panel</w:t>
      </w:r>
      <w:r w:rsidR="001634D9">
        <w:t>’</w:t>
      </w:r>
      <w:r w:rsidR="00F01CEE">
        <w:t>s jurisdiction. For example, the Panel was asked to consider issues relating to share placements (</w:t>
      </w:r>
      <w:r w:rsidR="00F01CEE" w:rsidRPr="001D11EF">
        <w:rPr>
          <w:i/>
          <w:iCs/>
        </w:rPr>
        <w:t>Emu NL</w:t>
      </w:r>
      <w:r w:rsidR="00F01CEE">
        <w:t xml:space="preserve">, </w:t>
      </w:r>
      <w:r w:rsidR="00F01CEE" w:rsidRPr="001D11EF">
        <w:rPr>
          <w:i/>
          <w:iCs/>
        </w:rPr>
        <w:t>Mayfield Childcare Limited</w:t>
      </w:r>
      <w:r w:rsidR="00F01CEE">
        <w:t xml:space="preserve">, </w:t>
      </w:r>
      <w:r w:rsidR="00F01CEE" w:rsidRPr="001D11EF">
        <w:rPr>
          <w:i/>
          <w:iCs/>
        </w:rPr>
        <w:t xml:space="preserve">FBR </w:t>
      </w:r>
      <w:r w:rsidR="006C5D50" w:rsidRPr="001D11EF">
        <w:rPr>
          <w:i/>
          <w:iCs/>
        </w:rPr>
        <w:t>Ltd</w:t>
      </w:r>
      <w:r w:rsidR="00F01CEE">
        <w:t xml:space="preserve">), proposed </w:t>
      </w:r>
      <w:proofErr w:type="spellStart"/>
      <w:r w:rsidR="00F01CEE">
        <w:t>delistings</w:t>
      </w:r>
      <w:proofErr w:type="spellEnd"/>
      <w:r w:rsidR="00F01CEE">
        <w:t xml:space="preserve"> (</w:t>
      </w:r>
      <w:proofErr w:type="spellStart"/>
      <w:r w:rsidR="00F01CEE" w:rsidRPr="001D11EF">
        <w:rPr>
          <w:i/>
          <w:iCs/>
        </w:rPr>
        <w:t>Vmoto</w:t>
      </w:r>
      <w:proofErr w:type="spellEnd"/>
      <w:r w:rsidR="00F01CEE" w:rsidRPr="001D11EF">
        <w:rPr>
          <w:i/>
          <w:iCs/>
        </w:rPr>
        <w:t xml:space="preserve"> Limited</w:t>
      </w:r>
      <w:r w:rsidR="00F01CEE">
        <w:t xml:space="preserve">, </w:t>
      </w:r>
      <w:r w:rsidR="00F01CEE" w:rsidRPr="001D11EF">
        <w:rPr>
          <w:i/>
          <w:iCs/>
        </w:rPr>
        <w:t>Pact Group Holdings Ltd</w:t>
      </w:r>
      <w:r w:rsidR="006C5D50" w:rsidRPr="001D11EF">
        <w:rPr>
          <w:i/>
          <w:iCs/>
        </w:rPr>
        <w:t xml:space="preserve"> 02</w:t>
      </w:r>
      <w:r w:rsidR="00E516F9">
        <w:rPr>
          <w:i/>
          <w:iCs/>
        </w:rPr>
        <w:t xml:space="preserve"> &amp; 03</w:t>
      </w:r>
      <w:r w:rsidR="00F01CEE">
        <w:t>)</w:t>
      </w:r>
      <w:r w:rsidR="009A337C">
        <w:t>,</w:t>
      </w:r>
      <w:r w:rsidR="00F01CEE">
        <w:t xml:space="preserve"> and allegations concerning a proprietary limited company and whether it had fewer than 50 members (</w:t>
      </w:r>
      <w:r w:rsidR="00F01CEE" w:rsidRPr="001D11EF">
        <w:rPr>
          <w:i/>
          <w:iCs/>
        </w:rPr>
        <w:t>Invest Blue Pty Ltd</w:t>
      </w:r>
      <w:r w:rsidR="00F01CEE">
        <w:t>). In a number of these matters, it appeared that there may have been a misunderstanding as to the Panel</w:t>
      </w:r>
      <w:r w:rsidR="001634D9">
        <w:t>’</w:t>
      </w:r>
      <w:r w:rsidR="00F01CEE">
        <w:t>s remit. In addition, some applications raised issues which were either concurrently before the court or may have been more appropriately ventilated in court. The Panel</w:t>
      </w:r>
      <w:r w:rsidR="001634D9">
        <w:t>’</w:t>
      </w:r>
      <w:r w:rsidR="00F01CEE">
        <w:t xml:space="preserve">s main power to deal with </w:t>
      </w:r>
      <w:r w:rsidR="00F01CEE">
        <w:lastRenderedPageBreak/>
        <w:t>applications which raise issues outside its remit is to decline to conduct proceedings. Where appropriate, it may direct that an amended application be provided before being considered.</w:t>
      </w:r>
      <w:r w:rsidR="00F01CEE">
        <w:rPr>
          <w:rStyle w:val="FootnoteReference"/>
        </w:rPr>
        <w:footnoteReference w:id="6"/>
      </w:r>
      <w:r w:rsidR="00F01CEE">
        <w:t xml:space="preserve"> T</w:t>
      </w:r>
      <w:r w:rsidR="00F01CEE" w:rsidRPr="00792BBB">
        <w:t xml:space="preserve">he Panel is </w:t>
      </w:r>
      <w:r w:rsidR="00F01CEE">
        <w:t xml:space="preserve">also </w:t>
      </w:r>
      <w:r w:rsidR="00F01CEE" w:rsidRPr="00792BBB">
        <w:t>considering whether further guidance is needed</w:t>
      </w:r>
      <w:r w:rsidR="00F01CEE">
        <w:t xml:space="preserve"> </w:t>
      </w:r>
      <w:r w:rsidR="00F01CEE" w:rsidRPr="00792BBB">
        <w:t xml:space="preserve">in relation to </w:t>
      </w:r>
      <w:r w:rsidR="00F01CEE">
        <w:t>its</w:t>
      </w:r>
      <w:r w:rsidR="00F01CEE" w:rsidRPr="00792BBB">
        <w:t xml:space="preserve"> jurisdiction</w:t>
      </w:r>
      <w:r w:rsidR="00F01CEE">
        <w:t xml:space="preserve"> (for example, by way of an amendment to Guidance Note 1: </w:t>
      </w:r>
      <w:r w:rsidR="00F01CEE" w:rsidRPr="004D692B">
        <w:rPr>
          <w:i/>
          <w:iCs/>
        </w:rPr>
        <w:t>Unacceptable Circumstances</w:t>
      </w:r>
      <w:r w:rsidR="00F01CEE">
        <w:t>)</w:t>
      </w:r>
      <w:r w:rsidR="00F01CEE" w:rsidRPr="00792BBB">
        <w:t>.</w:t>
      </w:r>
      <w:r w:rsidR="00F01CEE" w:rsidRPr="006044D2">
        <w:t xml:space="preserve"> I encourage applicants to consider seeking legal advice prior to submitting an application.</w:t>
      </w:r>
      <w:r w:rsidR="00F01CEE" w:rsidRPr="00C108FD">
        <w:t xml:space="preserve"> </w:t>
      </w:r>
      <w:r w:rsidR="00F01CEE">
        <w:t xml:space="preserve">As observed by the Panel in </w:t>
      </w:r>
      <w:r w:rsidR="00F01CEE" w:rsidRPr="0033184C">
        <w:rPr>
          <w:i/>
          <w:iCs/>
        </w:rPr>
        <w:t xml:space="preserve">Pinnacle </w:t>
      </w:r>
      <w:r w:rsidR="00F01CEE" w:rsidRPr="00C3780C">
        <w:rPr>
          <w:i/>
          <w:iCs/>
        </w:rPr>
        <w:t>VRB Ltd</w:t>
      </w:r>
      <w:r w:rsidR="00F01CEE" w:rsidRPr="0033184C">
        <w:rPr>
          <w:i/>
          <w:iCs/>
        </w:rPr>
        <w:t xml:space="preserve"> 08</w:t>
      </w:r>
      <w:r w:rsidR="00F01CEE" w:rsidRPr="006B525D">
        <w:rPr>
          <w:rStyle w:val="FootnoteReference"/>
        </w:rPr>
        <w:footnoteReference w:id="7"/>
      </w:r>
      <w:r w:rsidR="00F01CEE">
        <w:t xml:space="preserve"> back in 2001, the Panel is intended to be a first</w:t>
      </w:r>
      <w:r w:rsidR="001634D9">
        <w:noBreakHyphen/>
      </w:r>
      <w:r w:rsidR="00F01CEE">
        <w:t>rate commercial Panel, not a second</w:t>
      </w:r>
      <w:r w:rsidR="001634D9">
        <w:noBreakHyphen/>
      </w:r>
      <w:r w:rsidR="00F01CEE">
        <w:t>rate court.</w:t>
      </w:r>
    </w:p>
    <w:p w14:paraId="4186DF14" w14:textId="23A54ED3" w:rsidR="00F01CEE" w:rsidRDefault="00F01CEE" w:rsidP="00F01CEE">
      <w:r w:rsidRPr="00BA6CCB">
        <w:t>The Panel continues to experience disruptive behaviour from parties in some matters, including failure</w:t>
      </w:r>
      <w:r w:rsidR="009A337C">
        <w:t>s</w:t>
      </w:r>
      <w:r w:rsidRPr="00BA6CCB">
        <w:t xml:space="preserve"> to answer questions</w:t>
      </w:r>
      <w:r w:rsidR="009A337C">
        <w:t xml:space="preserve"> in briefs</w:t>
      </w:r>
      <w:r w:rsidRPr="00BA6CCB">
        <w:t xml:space="preserve">. To that end, the </w:t>
      </w:r>
      <w:r>
        <w:t>Panel</w:t>
      </w:r>
      <w:r w:rsidRPr="00BA6CCB">
        <w:t xml:space="preserve"> has been considering ways to address these issues and will be consulting publicly on proposed changes to Guidance Note 4: </w:t>
      </w:r>
      <w:r w:rsidRPr="004D692B">
        <w:rPr>
          <w:i/>
          <w:iCs/>
        </w:rPr>
        <w:t>Remedies</w:t>
      </w:r>
      <w:r w:rsidR="00E516F9">
        <w:rPr>
          <w:i/>
          <w:iCs/>
        </w:rPr>
        <w:t xml:space="preserve"> General</w:t>
      </w:r>
      <w:r w:rsidRPr="00BA6CCB">
        <w:t xml:space="preserve"> which (among other things) provide further guidance on the circumstances in which the Panel will consider making costs orders against parties.</w:t>
      </w:r>
    </w:p>
    <w:p w14:paraId="6E28D13D" w14:textId="39D7404E" w:rsidR="00F01CEE" w:rsidRPr="00BA6CCB" w:rsidRDefault="00F01CEE" w:rsidP="00F01CEE">
      <w:r>
        <w:t xml:space="preserve">Off the back of the </w:t>
      </w:r>
      <w:r w:rsidRPr="001D11EF">
        <w:rPr>
          <w:i/>
          <w:iCs/>
        </w:rPr>
        <w:t xml:space="preserve">Metallica </w:t>
      </w:r>
      <w:r w:rsidR="00E516F9">
        <w:rPr>
          <w:i/>
          <w:iCs/>
        </w:rPr>
        <w:t>Minerals</w:t>
      </w:r>
      <w:r w:rsidR="00E516F9" w:rsidRPr="001D11EF">
        <w:rPr>
          <w:i/>
          <w:iCs/>
        </w:rPr>
        <w:t xml:space="preserve"> </w:t>
      </w:r>
      <w:r w:rsidRPr="001D11EF">
        <w:rPr>
          <w:i/>
          <w:iCs/>
        </w:rPr>
        <w:t>Limited</w:t>
      </w:r>
      <w:r w:rsidRPr="00047D01">
        <w:t xml:space="preserve"> and </w:t>
      </w:r>
      <w:proofErr w:type="spellStart"/>
      <w:r w:rsidRPr="001D11EF">
        <w:rPr>
          <w:i/>
          <w:iCs/>
        </w:rPr>
        <w:t>Westgold</w:t>
      </w:r>
      <w:proofErr w:type="spellEnd"/>
      <w:r w:rsidRPr="001D11EF">
        <w:rPr>
          <w:i/>
          <w:iCs/>
        </w:rPr>
        <w:t xml:space="preserve"> Resources Limited</w:t>
      </w:r>
      <w:r>
        <w:t xml:space="preserve"> Panel matters last year, the Panel also discussed whether any guidance should be considered in relation to standstills. The Panel does not propose to issue any such guidance at </w:t>
      </w:r>
      <w:proofErr w:type="gramStart"/>
      <w:r>
        <w:t>present, but</w:t>
      </w:r>
      <w:proofErr w:type="gramEnd"/>
      <w:r>
        <w:t xml:space="preserve"> will continue to monitor this area</w:t>
      </w:r>
      <w:r w:rsidR="001634D9">
        <w:t xml:space="preserve">. </w:t>
      </w:r>
    </w:p>
    <w:p w14:paraId="2EEFFC3C" w14:textId="66DBF2E2" w:rsidR="00F01CEE" w:rsidRDefault="00F01CEE" w:rsidP="00F01CEE">
      <w:r>
        <w:t>I also convened Panel sub</w:t>
      </w:r>
      <w:r w:rsidR="001634D9">
        <w:noBreakHyphen/>
      </w:r>
      <w:r>
        <w:t>committees this year in relation to merger reform</w:t>
      </w:r>
      <w:r>
        <w:rPr>
          <w:rStyle w:val="FootnoteReference"/>
        </w:rPr>
        <w:footnoteReference w:id="8"/>
      </w:r>
      <w:r>
        <w:t xml:space="preserve"> and beneficial ownership</w:t>
      </w:r>
      <w:r>
        <w:rPr>
          <w:rStyle w:val="FootnoteReference"/>
        </w:rPr>
        <w:footnoteReference w:id="9"/>
      </w:r>
      <w:r>
        <w:t xml:space="preserve"> to provide submissions to Treasury on those law reform initiatives.</w:t>
      </w:r>
    </w:p>
    <w:p w14:paraId="47AC5300" w14:textId="21DE707A" w:rsidR="00F01CEE" w:rsidRPr="00BA6CCB" w:rsidRDefault="00F01CEE" w:rsidP="00F01CEE">
      <w:r w:rsidRPr="00BA6CCB">
        <w:t xml:space="preserve">The Panel recognises the importance of </w:t>
      </w:r>
      <w:r>
        <w:t xml:space="preserve">ASIC </w:t>
      </w:r>
      <w:r w:rsidRPr="00BA6CCB">
        <w:t>as a co</w:t>
      </w:r>
      <w:r w:rsidR="001634D9">
        <w:noBreakHyphen/>
      </w:r>
      <w:r w:rsidRPr="00BA6CCB">
        <w:t xml:space="preserve">regulator </w:t>
      </w:r>
      <w:r>
        <w:t xml:space="preserve">in relation to takeovers and its role in the enforcement of the </w:t>
      </w:r>
      <w:proofErr w:type="gramStart"/>
      <w:r>
        <w:t>takeovers</w:t>
      </w:r>
      <w:proofErr w:type="gramEnd"/>
      <w:r>
        <w:t xml:space="preserve"> provisions and substantial holder provisions. The Panel welcomes submissions and other contributions from ASIC on Panel matters. The Panel also utilises its power to refer matters to ASIC</w:t>
      </w:r>
      <w:r>
        <w:rPr>
          <w:rStyle w:val="FootnoteReference"/>
        </w:rPr>
        <w:footnoteReference w:id="10"/>
      </w:r>
      <w:r>
        <w:t xml:space="preserve"> in appropriate cases and is considering doing so more often. The Panel </w:t>
      </w:r>
      <w:r w:rsidRPr="00762A73">
        <w:t xml:space="preserve">referred </w:t>
      </w:r>
      <w:r w:rsidRPr="001D11EF">
        <w:t>one</w:t>
      </w:r>
      <w:r>
        <w:t xml:space="preserve"> matter to ASIC in 2024</w:t>
      </w:r>
      <w:r w:rsidR="008C5AED">
        <w:t>‍</w:t>
      </w:r>
      <w:r w:rsidR="00762A73" w:rsidRPr="00762A73">
        <w:t>–</w:t>
      </w:r>
      <w:r w:rsidR="008C5AED">
        <w:t>‍</w:t>
      </w:r>
      <w:r>
        <w:t>25.</w:t>
      </w:r>
    </w:p>
    <w:p w14:paraId="38F91299" w14:textId="0744477C" w:rsidR="00F01CEE" w:rsidRDefault="00F01CEE" w:rsidP="00BC759F">
      <w:pPr>
        <w:spacing w:before="120" w:after="0"/>
      </w:pPr>
      <w:r w:rsidRPr="00330D12">
        <w:t>The Panel members</w:t>
      </w:r>
      <w:r>
        <w:t xml:space="preserve">, </w:t>
      </w:r>
      <w:r w:rsidRPr="00330D12">
        <w:t xml:space="preserve">executive </w:t>
      </w:r>
      <w:r>
        <w:t xml:space="preserve">and I </w:t>
      </w:r>
      <w:r w:rsidRPr="00330D12">
        <w:t xml:space="preserve">were saddened </w:t>
      </w:r>
      <w:r>
        <w:t>to hear that</w:t>
      </w:r>
      <w:r w:rsidRPr="00330D12">
        <w:t xml:space="preserve"> George Durbridge</w:t>
      </w:r>
      <w:r>
        <w:t xml:space="preserve"> passed away in November 2024</w:t>
      </w:r>
      <w:r w:rsidRPr="00330D12">
        <w:t>.</w:t>
      </w:r>
      <w:r>
        <w:t xml:space="preserve"> </w:t>
      </w:r>
      <w:r w:rsidRPr="001965DE">
        <w:t>George was the first General Counsel of the Panel from 2000</w:t>
      </w:r>
      <w:r w:rsidR="00AE5F8A">
        <w:t> </w:t>
      </w:r>
      <w:r w:rsidRPr="001965DE">
        <w:t>to</w:t>
      </w:r>
      <w:r w:rsidR="00AE5F8A">
        <w:t> </w:t>
      </w:r>
      <w:r w:rsidRPr="001965DE">
        <w:t>2007</w:t>
      </w:r>
      <w:r>
        <w:t xml:space="preserve"> and </w:t>
      </w:r>
      <w:r w:rsidRPr="00086519">
        <w:t>was instrumental in setting up the revitalised Panel. The Australian legal and regulatory community was a significant beneficiary of George</w:t>
      </w:r>
      <w:r w:rsidR="001634D9">
        <w:t>’</w:t>
      </w:r>
      <w:r w:rsidRPr="00086519">
        <w:t xml:space="preserve">s </w:t>
      </w:r>
      <w:r>
        <w:t xml:space="preserve">extraordinary </w:t>
      </w:r>
      <w:r w:rsidRPr="00086519">
        <w:t>knowledge and wisdom.</w:t>
      </w:r>
    </w:p>
    <w:p w14:paraId="464B4B21" w14:textId="32A1B16B" w:rsidR="00F01CEE" w:rsidRPr="00411EC6" w:rsidRDefault="00F01CEE" w:rsidP="00F01CEE">
      <w:pPr>
        <w:spacing w:before="120"/>
      </w:pPr>
      <w:r>
        <w:lastRenderedPageBreak/>
        <w:t xml:space="preserve">As </w:t>
      </w:r>
      <w:proofErr w:type="gramStart"/>
      <w:r>
        <w:t>a</w:t>
      </w:r>
      <w:r w:rsidRPr="00411EC6">
        <w:t>t</w:t>
      </w:r>
      <w:proofErr w:type="gramEnd"/>
      <w:r w:rsidRPr="00411EC6">
        <w:t xml:space="preserve"> 30</w:t>
      </w:r>
      <w:r w:rsidR="009640EB">
        <w:t> </w:t>
      </w:r>
      <w:r w:rsidRPr="00411EC6">
        <w:t xml:space="preserve">June </w:t>
      </w:r>
      <w:r w:rsidRPr="00134CC6">
        <w:t xml:space="preserve">2025, the Panel had </w:t>
      </w:r>
      <w:r w:rsidRPr="001D11EF">
        <w:t>52</w:t>
      </w:r>
      <w:r w:rsidR="00181C41">
        <w:t> </w:t>
      </w:r>
      <w:r w:rsidRPr="00134CC6">
        <w:t>part</w:t>
      </w:r>
      <w:r w:rsidR="001634D9">
        <w:noBreakHyphen/>
      </w:r>
      <w:r w:rsidRPr="00134CC6">
        <w:t xml:space="preserve">time members. In March this year the government reappointed </w:t>
      </w:r>
      <w:r w:rsidRPr="001D11EF">
        <w:t>14</w:t>
      </w:r>
      <w:r w:rsidR="00181C41">
        <w:t> </w:t>
      </w:r>
      <w:r w:rsidRPr="00134CC6">
        <w:t xml:space="preserve">Panel members and appointed </w:t>
      </w:r>
      <w:r w:rsidRPr="001D11EF">
        <w:t>4</w:t>
      </w:r>
      <w:r w:rsidRPr="00134CC6">
        <w:t xml:space="preserve"> new Panel members. At the same time, </w:t>
      </w:r>
      <w:r w:rsidRPr="001D11EF">
        <w:t>4</w:t>
      </w:r>
      <w:r w:rsidR="00181C41">
        <w:t> </w:t>
      </w:r>
      <w:r w:rsidRPr="00134CC6">
        <w:t>experienced Panel members</w:t>
      </w:r>
      <w:r w:rsidR="001634D9">
        <w:t>’</w:t>
      </w:r>
      <w:r w:rsidRPr="00134CC6">
        <w:t xml:space="preserve"> terms ended</w:t>
      </w:r>
      <w:r w:rsidR="00A45C67" w:rsidRPr="00A45C67">
        <w:t>—</w:t>
      </w:r>
      <w:r w:rsidRPr="00134CC6">
        <w:t>namely Mr Robin Bishop, Ms</w:t>
      </w:r>
      <w:r w:rsidR="00181C41">
        <w:t> </w:t>
      </w:r>
      <w:r w:rsidRPr="00134CC6">
        <w:t>Elizabeth Hallet</w:t>
      </w:r>
      <w:r w:rsidR="000C738C">
        <w:t>t</w:t>
      </w:r>
      <w:r w:rsidRPr="00134CC6">
        <w:t>, Ms Denise</w:t>
      </w:r>
      <w:r w:rsidRPr="0045380D">
        <w:t xml:space="preserve"> McComish </w:t>
      </w:r>
      <w:r w:rsidRPr="00373FB5">
        <w:t>and Ms Kerry Morrow</w:t>
      </w:r>
      <w:r w:rsidRPr="00411EC6">
        <w:t>.</w:t>
      </w:r>
      <w:r>
        <w:t xml:space="preserve"> I was reappointed as President and member of the Panel. </w:t>
      </w:r>
      <w:r w:rsidRPr="00263534">
        <w:t xml:space="preserve">I thank </w:t>
      </w:r>
      <w:r>
        <w:t xml:space="preserve">the Panel </w:t>
      </w:r>
      <w:r w:rsidRPr="00263534">
        <w:t>members</w:t>
      </w:r>
      <w:r>
        <w:t xml:space="preserve"> </w:t>
      </w:r>
      <w:r w:rsidRPr="00263534">
        <w:t xml:space="preserve">for </w:t>
      </w:r>
      <w:r>
        <w:t xml:space="preserve">all </w:t>
      </w:r>
      <w:r w:rsidRPr="00263534">
        <w:t>their work throughout the year as participants in sitting Panels, at Panel days, on policy sub</w:t>
      </w:r>
      <w:r w:rsidR="001634D9">
        <w:noBreakHyphen/>
      </w:r>
      <w:r w:rsidRPr="00263534">
        <w:t>committees and on post</w:t>
      </w:r>
      <w:r w:rsidR="001634D9">
        <w:noBreakHyphen/>
      </w:r>
      <w:r w:rsidRPr="00263534">
        <w:t>matter reviews.</w:t>
      </w:r>
      <w:r>
        <w:t xml:space="preserve"> I extend particular thanks to the outgoing Panel members for their excellent contributions to the Panel.</w:t>
      </w:r>
    </w:p>
    <w:p w14:paraId="518DF8C5" w14:textId="11CABE57" w:rsidR="00F01CEE" w:rsidRDefault="00F01CEE" w:rsidP="00F01CEE">
      <w:r>
        <w:t>As announced in the Panel</w:t>
      </w:r>
      <w:r w:rsidR="001634D9">
        <w:t>’</w:t>
      </w:r>
      <w:r>
        <w:t xml:space="preserve">s media release of </w:t>
      </w:r>
      <w:r w:rsidRPr="003D34E8">
        <w:t>2</w:t>
      </w:r>
      <w:r w:rsidR="002B2FD9" w:rsidRPr="003D34E8">
        <w:t>8</w:t>
      </w:r>
      <w:r w:rsidR="00A62FA7">
        <w:t> </w:t>
      </w:r>
      <w:r w:rsidRPr="003D34E8">
        <w:t>August</w:t>
      </w:r>
      <w:r w:rsidR="00A62FA7">
        <w:t> </w:t>
      </w:r>
      <w:r w:rsidRPr="003D34E8">
        <w:t>2025</w:t>
      </w:r>
      <w:r>
        <w:t xml:space="preserve">, the </w:t>
      </w:r>
      <w:r w:rsidRPr="000E1B1E">
        <w:t xml:space="preserve">Panel has launched a new </w:t>
      </w:r>
      <w:r>
        <w:t xml:space="preserve">automated </w:t>
      </w:r>
      <w:r w:rsidRPr="000E1B1E">
        <w:t>version of the Index of Reasons</w:t>
      </w:r>
      <w:r>
        <w:t xml:space="preserve"> (</w:t>
      </w:r>
      <w:r w:rsidRPr="000E1B1E">
        <w:t>a topic and legislation index of the Panel</w:t>
      </w:r>
      <w:r w:rsidR="001634D9">
        <w:t>’</w:t>
      </w:r>
      <w:r w:rsidRPr="000E1B1E">
        <w:t>s reasons for decisions</w:t>
      </w:r>
      <w:r>
        <w:t xml:space="preserve">) on its website. </w:t>
      </w:r>
      <w:r w:rsidRPr="00FC2DD9">
        <w:t>The Index of Reasons has also been updated to include reasons published from 1</w:t>
      </w:r>
      <w:r w:rsidR="003D199A">
        <w:t> </w:t>
      </w:r>
      <w:r w:rsidRPr="00FC2DD9">
        <w:t>March</w:t>
      </w:r>
      <w:r w:rsidR="003D199A">
        <w:t> </w:t>
      </w:r>
      <w:r w:rsidRPr="00FC2DD9">
        <w:t>2000 to 30</w:t>
      </w:r>
      <w:r w:rsidR="003D199A">
        <w:t> </w:t>
      </w:r>
      <w:r w:rsidRPr="00FC2DD9">
        <w:t>June</w:t>
      </w:r>
      <w:r w:rsidR="003D199A">
        <w:t> </w:t>
      </w:r>
      <w:r w:rsidRPr="00FC2DD9">
        <w:t>2025</w:t>
      </w:r>
      <w:r>
        <w:t xml:space="preserve"> and t</w:t>
      </w:r>
      <w:r w:rsidRPr="00FC2DD9">
        <w:t>he new format will have the capacity to be updated more frequently</w:t>
      </w:r>
      <w:r>
        <w:t xml:space="preserve">. This is a very useful resource </w:t>
      </w:r>
      <w:r w:rsidRPr="00C221E6">
        <w:t xml:space="preserve">provided by the Panel </w:t>
      </w:r>
      <w:r w:rsidR="00E516F9">
        <w:t>to assist</w:t>
      </w:r>
      <w:r w:rsidRPr="00C221E6">
        <w:t xml:space="preserve"> parties and the public</w:t>
      </w:r>
      <w:r>
        <w:t xml:space="preserve"> and I encourage everyone to use it. </w:t>
      </w:r>
      <w:r w:rsidRPr="00846E2C">
        <w:t xml:space="preserve">I would like to thank Tania Mattei, Andrew </w:t>
      </w:r>
      <w:proofErr w:type="spellStart"/>
      <w:r w:rsidRPr="00846E2C">
        <w:t>Bubniw</w:t>
      </w:r>
      <w:proofErr w:type="spellEnd"/>
      <w:r w:rsidRPr="00846E2C">
        <w:t xml:space="preserve">, Rebecca Andrewartha and the rest of the Panel executive for all their work in implementing this upgrade along with the Treasury </w:t>
      </w:r>
      <w:r w:rsidR="00F91F47">
        <w:t>D</w:t>
      </w:r>
      <w:r w:rsidRPr="00846E2C">
        <w:t xml:space="preserve">igital </w:t>
      </w:r>
      <w:r w:rsidR="00F91F47">
        <w:t>D</w:t>
      </w:r>
      <w:r w:rsidRPr="00846E2C">
        <w:t xml:space="preserve">elivery </w:t>
      </w:r>
      <w:r w:rsidR="00F91F47">
        <w:t>T</w:t>
      </w:r>
      <w:r w:rsidRPr="00846E2C">
        <w:t xml:space="preserve">eam and digital specialists </w:t>
      </w:r>
      <w:proofErr w:type="spellStart"/>
      <w:r w:rsidRPr="00846E2C">
        <w:t>Webplace</w:t>
      </w:r>
      <w:proofErr w:type="spellEnd"/>
      <w:r w:rsidRPr="00846E2C">
        <w:t>.</w:t>
      </w:r>
    </w:p>
    <w:p w14:paraId="4E8D77DB" w14:textId="77777777" w:rsidR="00F01CEE" w:rsidRPr="00CB416A" w:rsidRDefault="00F01CEE" w:rsidP="00F01CEE">
      <w:r w:rsidRPr="00411EC6">
        <w:t>The Panel members and I greatly appreciate the support of the executive</w:t>
      </w:r>
      <w:r>
        <w:t xml:space="preserve">, </w:t>
      </w:r>
      <w:r w:rsidRPr="001F13B2">
        <w:t xml:space="preserve">who have worked tirelessly during </w:t>
      </w:r>
      <w:r>
        <w:t>this busy</w:t>
      </w:r>
      <w:r w:rsidRPr="001F13B2">
        <w:t xml:space="preserve"> period</w:t>
      </w:r>
      <w:r w:rsidRPr="00411EC6">
        <w:t>.</w:t>
      </w:r>
      <w:r>
        <w:t xml:space="preserve"> I would also like to thank Alan Shaw and Bruce Dyer for their assistance. </w:t>
      </w:r>
    </w:p>
    <w:p w14:paraId="243BE1AE" w14:textId="2B44E02D" w:rsidR="00F01CEE" w:rsidRPr="00411EC6" w:rsidRDefault="00F01CEE" w:rsidP="00F01CEE">
      <w:r w:rsidRPr="00411EC6">
        <w:t xml:space="preserve">The Panel continues to be grateful to the </w:t>
      </w:r>
      <w:r w:rsidR="007229B0">
        <w:t>Australian</w:t>
      </w:r>
      <w:r w:rsidRPr="00411EC6">
        <w:t xml:space="preserve"> Government and the Department of the Treasury for their commitment to a robust, principles</w:t>
      </w:r>
      <w:r w:rsidR="001634D9">
        <w:noBreakHyphen/>
      </w:r>
      <w:r w:rsidRPr="00411EC6">
        <w:t xml:space="preserve">based Panel regime and for their ongoing support. </w:t>
      </w:r>
    </w:p>
    <w:p w14:paraId="284D90E0" w14:textId="77777777" w:rsidR="00F01CEE" w:rsidRPr="00DF48F0" w:rsidRDefault="00F01CEE" w:rsidP="00F01CEE">
      <w:pPr>
        <w:spacing w:before="120" w:after="360"/>
      </w:pPr>
      <w:r w:rsidRPr="00411EC6">
        <w:t xml:space="preserve">I am pleased to </w:t>
      </w:r>
      <w:r w:rsidRPr="00DF48F0">
        <w:t>report on our performance for the 2024–25 financial year.</w:t>
      </w:r>
    </w:p>
    <w:p w14:paraId="35E33E7A" w14:textId="77777777" w:rsidR="007B16AC" w:rsidRPr="003D34E8" w:rsidRDefault="007B16AC" w:rsidP="007B16AC">
      <w:pPr>
        <w:tabs>
          <w:tab w:val="left" w:pos="1884"/>
          <w:tab w:val="left" w:pos="3030"/>
        </w:tabs>
        <w:spacing w:line="240" w:lineRule="auto"/>
      </w:pPr>
      <w:bookmarkStart w:id="83" w:name="_Toc204591213"/>
      <w:bookmarkStart w:id="84" w:name="_Toc143338233"/>
      <w:bookmarkStart w:id="85" w:name="_Toc143340299"/>
      <w:bookmarkStart w:id="86" w:name="_Toc143418673"/>
      <w:bookmarkStart w:id="87" w:name="_Toc143420182"/>
      <w:bookmarkStart w:id="88" w:name="_Toc177204256"/>
      <w:bookmarkStart w:id="89" w:name="_Toc204589442"/>
      <w:bookmarkStart w:id="90" w:name="_Toc204589536"/>
      <w:bookmarkStart w:id="91" w:name="_Toc204590131"/>
      <w:bookmarkStart w:id="92" w:name="_Toc204591273"/>
      <w:bookmarkStart w:id="93" w:name="_Toc204591387"/>
      <w:bookmarkStart w:id="94" w:name="_Toc207163407"/>
      <w:bookmarkStart w:id="95" w:name="_Toc332277155"/>
      <w:bookmarkEnd w:id="70"/>
      <w:bookmarkEnd w:id="71"/>
      <w:bookmarkEnd w:id="72"/>
      <w:bookmarkEnd w:id="73"/>
      <w:bookmarkEnd w:id="74"/>
      <w:bookmarkEnd w:id="75"/>
      <w:bookmarkEnd w:id="76"/>
      <w:bookmarkEnd w:id="77"/>
      <w:bookmarkEnd w:id="78"/>
      <w:bookmarkEnd w:id="79"/>
      <w:r w:rsidRPr="003D34E8">
        <w:rPr>
          <w:noProof/>
          <w:lang w:eastAsia="en-AU"/>
        </w:rPr>
        <w:drawing>
          <wp:inline distT="0" distB="0" distL="0" distR="0" wp14:anchorId="66E5A980" wp14:editId="13A4865E">
            <wp:extent cx="1520190" cy="884555"/>
            <wp:effectExtent l="0" t="0" r="3810" b="0"/>
            <wp:docPr id="5" name="Picture 5" descr="Alex Cartel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ex Cartel signature&#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20190" cy="884555"/>
                    </a:xfrm>
                    <a:prstGeom prst="rect">
                      <a:avLst/>
                    </a:prstGeom>
                  </pic:spPr>
                </pic:pic>
              </a:graphicData>
            </a:graphic>
          </wp:inline>
        </w:drawing>
      </w:r>
    </w:p>
    <w:p w14:paraId="69E08F48" w14:textId="78A4378D" w:rsidR="00155BD4" w:rsidRDefault="007B16AC" w:rsidP="007B16AC">
      <w:pPr>
        <w:tabs>
          <w:tab w:val="left" w:pos="1884"/>
          <w:tab w:val="left" w:pos="3030"/>
        </w:tabs>
        <w:spacing w:before="480" w:after="0"/>
      </w:pPr>
      <w:r w:rsidRPr="00DF48F0">
        <w:t>Alex Cartel</w:t>
      </w:r>
      <w:r w:rsidRPr="00F01CEE">
        <w:br/>
        <w:t>President</w:t>
      </w:r>
    </w:p>
    <w:p w14:paraId="4EF424AB" w14:textId="77777777" w:rsidR="00155BD4" w:rsidRDefault="00155BD4">
      <w:pPr>
        <w:spacing w:after="0" w:line="240" w:lineRule="auto"/>
      </w:pPr>
      <w:r>
        <w:br w:type="page"/>
      </w:r>
    </w:p>
    <w:p w14:paraId="571C6962" w14:textId="50007F0D" w:rsidR="002406A9" w:rsidRPr="00BC447F" w:rsidRDefault="002406A9" w:rsidP="00286051">
      <w:pPr>
        <w:pStyle w:val="Heading2"/>
      </w:pPr>
      <w:bookmarkStart w:id="96" w:name="_Toc210732120"/>
      <w:bookmarkStart w:id="97" w:name="_Toc362608069"/>
      <w:r w:rsidRPr="00BC447F">
        <w:lastRenderedPageBreak/>
        <w:t>Panel at a glance 20</w:t>
      </w:r>
      <w:r w:rsidR="00EA75E8" w:rsidRPr="00BC447F">
        <w:t>2</w:t>
      </w:r>
      <w:r w:rsidR="00D46AFF">
        <w:t>4</w:t>
      </w:r>
      <w:r w:rsidR="00550FAF" w:rsidRPr="00BC447F">
        <w:t>–</w:t>
      </w:r>
      <w:r w:rsidR="008A7406" w:rsidRPr="00BC447F">
        <w:t>2</w:t>
      </w:r>
      <w:r w:rsidR="00D46AFF">
        <w:t>5</w:t>
      </w:r>
      <w:bookmarkEnd w:id="96"/>
      <w:r w:rsidR="007B16AC" w:rsidRPr="00BC447F">
        <w:fldChar w:fldCharType="begin"/>
      </w:r>
      <w:r w:rsidR="007B16AC" w:rsidRPr="00BC447F">
        <w:instrText xml:space="preserve">xe </w:instrText>
      </w:r>
      <w:r w:rsidR="001634D9">
        <w:instrText>“</w:instrText>
      </w:r>
      <w:r w:rsidR="007B16AC" w:rsidRPr="00BC447F">
        <w:instrText>Matters</w:instrText>
      </w:r>
      <w:r w:rsidR="001634D9">
        <w:instrText>”</w:instrText>
      </w:r>
      <w:r w:rsidR="007B16AC" w:rsidRPr="00BC447F">
        <w:fldChar w:fldCharType="end"/>
      </w:r>
      <w:r w:rsidR="008140AE" w:rsidRPr="00BC447F">
        <w:fldChar w:fldCharType="begin"/>
      </w:r>
      <w:r w:rsidR="008140AE" w:rsidRPr="00BC447F">
        <w:instrText xml:space="preserve">xe </w:instrText>
      </w:r>
      <w:r w:rsidR="001634D9">
        <w:instrText>“</w:instrText>
      </w:r>
      <w:r w:rsidR="008140AE" w:rsidRPr="00BC447F">
        <w:instrText>Applications</w:instrText>
      </w:r>
      <w:r w:rsidR="001634D9">
        <w:instrText>”</w:instrText>
      </w:r>
      <w:r w:rsidR="008140AE" w:rsidRPr="00BC447F">
        <w:fldChar w:fldCharType="end"/>
      </w:r>
    </w:p>
    <w:tbl>
      <w:tblPr>
        <w:tblStyle w:val="TableGridLight"/>
        <w:tblW w:w="5000" w:type="pct"/>
        <w:tblCellMar>
          <w:top w:w="113" w:type="dxa"/>
          <w:bottom w:w="113" w:type="dxa"/>
        </w:tblCellMar>
        <w:tblLook w:val="04A0" w:firstRow="1" w:lastRow="0" w:firstColumn="1" w:lastColumn="0" w:noHBand="0" w:noVBand="1"/>
      </w:tblPr>
      <w:tblGrid>
        <w:gridCol w:w="3850"/>
        <w:gridCol w:w="2241"/>
        <w:gridCol w:w="425"/>
        <w:gridCol w:w="1185"/>
      </w:tblGrid>
      <w:tr w:rsidR="00A136E1" w:rsidRPr="00512EC1" w14:paraId="571C6968" w14:textId="77777777" w:rsidTr="001D11EF">
        <w:trPr>
          <w:trHeight w:val="964"/>
        </w:trPr>
        <w:tc>
          <w:tcPr>
            <w:tcW w:w="6091" w:type="dxa"/>
            <w:gridSpan w:val="2"/>
            <w:tcBorders>
              <w:bottom w:val="single" w:sz="4" w:space="0" w:color="BFBFBF" w:themeColor="background1" w:themeShade="BF"/>
              <w:right w:val="single" w:sz="4" w:space="0" w:color="FFFFFF" w:themeColor="background1"/>
            </w:tcBorders>
            <w:vAlign w:val="center"/>
          </w:tcPr>
          <w:p w14:paraId="571C6963" w14:textId="446C48A9" w:rsidR="00722B97" w:rsidRPr="007A0B94" w:rsidRDefault="006E2C33" w:rsidP="00A12848">
            <w:pPr>
              <w:pStyle w:val="TableColumnHeadingLeft"/>
              <w:rPr>
                <w:rFonts w:eastAsia="Batang"/>
                <w:color w:val="auto"/>
                <w:sz w:val="20"/>
                <w:szCs w:val="22"/>
              </w:rPr>
            </w:pPr>
            <w:r w:rsidRPr="007A0B94">
              <w:rPr>
                <w:color w:val="auto"/>
                <w:sz w:val="20"/>
                <w:szCs w:val="22"/>
              </w:rPr>
              <w:t>Applications</w:t>
            </w:r>
            <w:r w:rsidR="00A63CA1">
              <w:rPr>
                <w:color w:val="auto"/>
                <w:sz w:val="20"/>
                <w:szCs w:val="22"/>
              </w:rPr>
              <w:t xml:space="preserve"> received</w:t>
            </w:r>
          </w:p>
          <w:p w14:paraId="571C6965" w14:textId="109F914A" w:rsidR="00722B97" w:rsidRPr="001D11EF" w:rsidRDefault="00722B97" w:rsidP="00B45A6D">
            <w:pPr>
              <w:pStyle w:val="TableTextLeft-Arial"/>
              <w:rPr>
                <w:color w:val="auto"/>
                <w:sz w:val="20"/>
                <w:szCs w:val="22"/>
              </w:rPr>
            </w:pPr>
            <w:r w:rsidRPr="007A0B94">
              <w:rPr>
                <w:color w:val="auto"/>
              </w:rPr>
              <w:t>(</w:t>
            </w:r>
            <w:r w:rsidRPr="0038514D">
              <w:rPr>
                <w:color w:val="auto"/>
              </w:rPr>
              <w:t>average 2</w:t>
            </w:r>
            <w:r w:rsidR="00550472" w:rsidRPr="0038514D">
              <w:rPr>
                <w:color w:val="auto"/>
              </w:rPr>
              <w:t>8.</w:t>
            </w:r>
            <w:r w:rsidR="00603ADF" w:rsidRPr="0038514D">
              <w:rPr>
                <w:color w:val="auto"/>
              </w:rPr>
              <w:t>4</w:t>
            </w:r>
            <w:r w:rsidRPr="0038514D">
              <w:rPr>
                <w:color w:val="auto"/>
              </w:rPr>
              <w:t xml:space="preserve"> </w:t>
            </w:r>
            <w:r w:rsidR="00DD667E" w:rsidRPr="0038514D">
              <w:rPr>
                <w:color w:val="auto"/>
              </w:rPr>
              <w:t>per</w:t>
            </w:r>
            <w:r w:rsidR="00DD667E" w:rsidRPr="00603ADF">
              <w:rPr>
                <w:color w:val="auto"/>
              </w:rPr>
              <w:t> </w:t>
            </w:r>
            <w:r w:rsidRPr="00603ADF">
              <w:rPr>
                <w:color w:val="auto"/>
              </w:rPr>
              <w:t>year since 1</w:t>
            </w:r>
            <w:r w:rsidRPr="007A0B94">
              <w:rPr>
                <w:color w:val="auto"/>
              </w:rPr>
              <w:t> July 2000)</w:t>
            </w:r>
          </w:p>
        </w:tc>
        <w:tc>
          <w:tcPr>
            <w:tcW w:w="425" w:type="dxa"/>
            <w:tcBorders>
              <w:left w:val="single" w:sz="4" w:space="0" w:color="FFFFFF" w:themeColor="background1"/>
              <w:bottom w:val="single" w:sz="4" w:space="0" w:color="BFBFBF" w:themeColor="background1" w:themeShade="BF"/>
              <w:right w:val="nil"/>
            </w:tcBorders>
            <w:vAlign w:val="center"/>
          </w:tcPr>
          <w:p w14:paraId="571C6966" w14:textId="2AC60BC8" w:rsidR="00722B97" w:rsidRPr="00550472" w:rsidRDefault="00722B97" w:rsidP="00B45A6D">
            <w:pPr>
              <w:pStyle w:val="TableTextLeft-Arial"/>
              <w:rPr>
                <w:sz w:val="20"/>
                <w:szCs w:val="22"/>
              </w:rPr>
            </w:pPr>
          </w:p>
        </w:tc>
        <w:tc>
          <w:tcPr>
            <w:tcW w:w="1185" w:type="dxa"/>
            <w:tcBorders>
              <w:left w:val="nil"/>
              <w:bottom w:val="single" w:sz="4" w:space="0" w:color="BFBFBF" w:themeColor="background1" w:themeShade="BF"/>
            </w:tcBorders>
            <w:shd w:val="clear" w:color="auto" w:fill="F2F2F2" w:themeFill="background1" w:themeFillShade="F2"/>
            <w:vAlign w:val="center"/>
          </w:tcPr>
          <w:p w14:paraId="571C6967" w14:textId="54958D16" w:rsidR="00722B97" w:rsidRPr="00550472" w:rsidRDefault="00550472" w:rsidP="006E166C">
            <w:pPr>
              <w:pStyle w:val="TableTextLeft-ArialBoldHeading"/>
              <w:jc w:val="center"/>
              <w:rPr>
                <w:rFonts w:eastAsia="Batang"/>
              </w:rPr>
            </w:pPr>
            <w:r w:rsidRPr="00413DEB">
              <w:rPr>
                <w:rFonts w:eastAsia="Batang"/>
              </w:rPr>
              <w:t>3</w:t>
            </w:r>
            <w:r w:rsidR="00FA55CF" w:rsidRPr="00413DEB">
              <w:rPr>
                <w:rFonts w:eastAsia="Batang"/>
              </w:rPr>
              <w:t>5</w:t>
            </w:r>
          </w:p>
        </w:tc>
      </w:tr>
      <w:tr w:rsidR="00160401" w:rsidRPr="00512EC1" w14:paraId="571C696C" w14:textId="77777777" w:rsidTr="005C05E3">
        <w:trPr>
          <w:trHeight w:val="20"/>
        </w:trPr>
        <w:tc>
          <w:tcPr>
            <w:tcW w:w="3850" w:type="dxa"/>
            <w:tcBorders>
              <w:left w:val="nil"/>
              <w:bottom w:val="single" w:sz="4" w:space="0" w:color="BFBFBF" w:themeColor="background1" w:themeShade="BF"/>
              <w:right w:val="nil"/>
            </w:tcBorders>
          </w:tcPr>
          <w:p w14:paraId="4EAFA21B" w14:textId="77777777" w:rsidR="00160401" w:rsidRPr="001D11EF" w:rsidRDefault="00160401" w:rsidP="001B6876">
            <w:pPr>
              <w:pStyle w:val="nospace"/>
              <w:rPr>
                <w:color w:val="auto"/>
                <w:highlight w:val="yellow"/>
              </w:rPr>
            </w:pPr>
          </w:p>
        </w:tc>
        <w:tc>
          <w:tcPr>
            <w:tcW w:w="3851" w:type="dxa"/>
            <w:gridSpan w:val="3"/>
            <w:tcBorders>
              <w:left w:val="nil"/>
              <w:bottom w:val="single" w:sz="4" w:space="0" w:color="BFBFBF" w:themeColor="background1" w:themeShade="BF"/>
              <w:right w:val="nil"/>
            </w:tcBorders>
          </w:tcPr>
          <w:p w14:paraId="571C696B" w14:textId="0C77100E" w:rsidR="00160401" w:rsidRPr="001D11EF" w:rsidRDefault="00160401" w:rsidP="001B6876">
            <w:pPr>
              <w:pStyle w:val="nospace"/>
              <w:rPr>
                <w:color w:val="auto"/>
                <w:highlight w:val="yellow"/>
              </w:rPr>
            </w:pPr>
          </w:p>
        </w:tc>
      </w:tr>
      <w:tr w:rsidR="00564F2C" w:rsidRPr="00512EC1" w14:paraId="571C6973" w14:textId="77777777" w:rsidTr="001D11EF">
        <w:trPr>
          <w:trHeight w:val="964"/>
        </w:trPr>
        <w:tc>
          <w:tcPr>
            <w:tcW w:w="6091" w:type="dxa"/>
            <w:gridSpan w:val="2"/>
            <w:tcBorders>
              <w:bottom w:val="single" w:sz="4" w:space="0" w:color="BFBFBF" w:themeColor="background1" w:themeShade="BF"/>
              <w:right w:val="single" w:sz="4" w:space="0" w:color="FFFFFF" w:themeColor="background1"/>
            </w:tcBorders>
            <w:vAlign w:val="center"/>
          </w:tcPr>
          <w:p w14:paraId="571C696D" w14:textId="08527098" w:rsidR="00564F2C" w:rsidRPr="001D11EF" w:rsidRDefault="00564F2C" w:rsidP="00A12848">
            <w:pPr>
              <w:pStyle w:val="TableColumnHeadingLeft"/>
              <w:rPr>
                <w:color w:val="auto"/>
                <w:sz w:val="20"/>
                <w:szCs w:val="22"/>
              </w:rPr>
            </w:pPr>
            <w:r w:rsidRPr="001D11EF">
              <w:rPr>
                <w:color w:val="auto"/>
                <w:sz w:val="20"/>
                <w:szCs w:val="22"/>
              </w:rPr>
              <w:t xml:space="preserve">Matters </w:t>
            </w:r>
            <w:r w:rsidR="00550472">
              <w:rPr>
                <w:color w:val="auto"/>
                <w:sz w:val="20"/>
                <w:szCs w:val="22"/>
              </w:rPr>
              <w:t xml:space="preserve">in which </w:t>
            </w:r>
            <w:r w:rsidRPr="001D11EF">
              <w:rPr>
                <w:color w:val="auto"/>
                <w:sz w:val="20"/>
                <w:szCs w:val="22"/>
              </w:rPr>
              <w:t>the Panel conducted proceedings</w:t>
            </w:r>
            <w:bookmarkStart w:id="98" w:name="_Ref206683558"/>
            <w:r w:rsidR="00A63CA1" w:rsidRPr="00295125">
              <w:rPr>
                <w:rStyle w:val="FootnoteReference"/>
                <w:color w:val="auto"/>
                <w:sz w:val="20"/>
                <w:szCs w:val="22"/>
              </w:rPr>
              <w:footnoteReference w:id="11"/>
            </w:r>
            <w:bookmarkEnd w:id="98"/>
          </w:p>
          <w:p w14:paraId="571C696F" w14:textId="5DB62466" w:rsidR="00564F2C" w:rsidRPr="001D11EF" w:rsidRDefault="00564F2C" w:rsidP="00B45A6D">
            <w:pPr>
              <w:pStyle w:val="TableTextLeft-Arial"/>
              <w:rPr>
                <w:color w:val="auto"/>
                <w:sz w:val="20"/>
                <w:szCs w:val="22"/>
                <w:highlight w:val="yellow"/>
              </w:rPr>
            </w:pPr>
            <w:r w:rsidRPr="001D11EF">
              <w:rPr>
                <w:color w:val="auto"/>
              </w:rPr>
              <w:t xml:space="preserve">(average </w:t>
            </w:r>
            <w:r w:rsidRPr="0038514D">
              <w:rPr>
                <w:color w:val="auto"/>
              </w:rPr>
              <w:t>5</w:t>
            </w:r>
            <w:r w:rsidR="00421A5B" w:rsidRPr="0038514D">
              <w:rPr>
                <w:color w:val="auto"/>
              </w:rPr>
              <w:t>4</w:t>
            </w:r>
            <w:r w:rsidRPr="0038514D">
              <w:rPr>
                <w:color w:val="auto"/>
              </w:rPr>
              <w:t>.</w:t>
            </w:r>
            <w:r w:rsidR="00603ADF" w:rsidRPr="0038514D">
              <w:rPr>
                <w:color w:val="auto"/>
              </w:rPr>
              <w:t>88</w:t>
            </w:r>
            <w:r w:rsidRPr="0038514D">
              <w:rPr>
                <w:color w:val="auto"/>
              </w:rPr>
              <w:t>% since</w:t>
            </w:r>
            <w:r w:rsidRPr="001D11EF">
              <w:rPr>
                <w:color w:val="auto"/>
              </w:rPr>
              <w:t xml:space="preserve"> </w:t>
            </w:r>
            <w:r w:rsidR="004F5755" w:rsidRPr="001D11EF">
              <w:rPr>
                <w:color w:val="auto"/>
              </w:rPr>
              <w:t>1 July</w:t>
            </w:r>
            <w:r w:rsidRPr="001D11EF">
              <w:rPr>
                <w:color w:val="auto"/>
              </w:rPr>
              <w:t xml:space="preserve"> 2000)</w:t>
            </w:r>
          </w:p>
        </w:tc>
        <w:tc>
          <w:tcPr>
            <w:tcW w:w="425" w:type="dxa"/>
            <w:tcBorders>
              <w:left w:val="single" w:sz="4" w:space="0" w:color="FFFFFF" w:themeColor="background1"/>
              <w:bottom w:val="single" w:sz="4" w:space="0" w:color="BFBFBF" w:themeColor="background1" w:themeShade="BF"/>
              <w:right w:val="single" w:sz="4" w:space="0" w:color="FFFFFF" w:themeColor="background1"/>
            </w:tcBorders>
            <w:vAlign w:val="center"/>
          </w:tcPr>
          <w:p w14:paraId="571C6971" w14:textId="6AFAA26F" w:rsidR="00564F2C" w:rsidRPr="00512EC1" w:rsidRDefault="00564F2C" w:rsidP="00B45A6D">
            <w:pPr>
              <w:pStyle w:val="TableTextLeft-Arial"/>
              <w:rPr>
                <w:sz w:val="20"/>
                <w:szCs w:val="22"/>
                <w:highlight w:val="yellow"/>
              </w:rPr>
            </w:pPr>
          </w:p>
        </w:tc>
        <w:tc>
          <w:tcPr>
            <w:tcW w:w="1185" w:type="dxa"/>
            <w:tcBorders>
              <w:left w:val="single" w:sz="4" w:space="0" w:color="FFFFFF" w:themeColor="background1"/>
              <w:bottom w:val="single" w:sz="4" w:space="0" w:color="BFBFBF" w:themeColor="background1" w:themeShade="BF"/>
            </w:tcBorders>
            <w:shd w:val="clear" w:color="auto" w:fill="F2F2F2" w:themeFill="background1" w:themeFillShade="F2"/>
            <w:vAlign w:val="center"/>
          </w:tcPr>
          <w:p w14:paraId="571C6972" w14:textId="2F9F4B33" w:rsidR="00564F2C" w:rsidRPr="00512EC1" w:rsidRDefault="000D5529" w:rsidP="006E166C">
            <w:pPr>
              <w:pStyle w:val="TableTextLeft-ArialBoldHeading"/>
              <w:jc w:val="center"/>
              <w:rPr>
                <w:rFonts w:eastAsia="Batang"/>
                <w:highlight w:val="yellow"/>
              </w:rPr>
            </w:pPr>
            <w:r w:rsidRPr="004155B0">
              <w:rPr>
                <w:rFonts w:eastAsia="Batang"/>
              </w:rPr>
              <w:t>31.43</w:t>
            </w:r>
            <w:r w:rsidR="00564F2C" w:rsidRPr="004155B0">
              <w:rPr>
                <w:rFonts w:eastAsia="Batang"/>
              </w:rPr>
              <w:t>%</w:t>
            </w:r>
          </w:p>
        </w:tc>
      </w:tr>
      <w:tr w:rsidR="00160401" w:rsidRPr="00512EC1" w14:paraId="5BF436AE" w14:textId="77777777" w:rsidTr="001A4BEA">
        <w:trPr>
          <w:trHeight w:val="20"/>
        </w:trPr>
        <w:tc>
          <w:tcPr>
            <w:tcW w:w="3850" w:type="dxa"/>
            <w:tcBorders>
              <w:left w:val="nil"/>
              <w:bottom w:val="single" w:sz="4" w:space="0" w:color="BFBFBF" w:themeColor="background1" w:themeShade="BF"/>
              <w:right w:val="nil"/>
            </w:tcBorders>
          </w:tcPr>
          <w:p w14:paraId="335AF6F3" w14:textId="77777777" w:rsidR="00160401" w:rsidRPr="001D11EF" w:rsidRDefault="00160401" w:rsidP="001B6876">
            <w:pPr>
              <w:pStyle w:val="nospace"/>
              <w:rPr>
                <w:rFonts w:eastAsia="Batang"/>
                <w:color w:val="auto"/>
                <w:highlight w:val="yellow"/>
              </w:rPr>
            </w:pPr>
          </w:p>
        </w:tc>
        <w:tc>
          <w:tcPr>
            <w:tcW w:w="3851" w:type="dxa"/>
            <w:gridSpan w:val="3"/>
            <w:tcBorders>
              <w:left w:val="nil"/>
              <w:bottom w:val="single" w:sz="4" w:space="0" w:color="BFBFBF" w:themeColor="background1" w:themeShade="BF"/>
              <w:right w:val="nil"/>
            </w:tcBorders>
          </w:tcPr>
          <w:p w14:paraId="46B65553" w14:textId="12A3DCD1" w:rsidR="00160401" w:rsidRPr="001D11EF" w:rsidRDefault="00160401" w:rsidP="001B6876">
            <w:pPr>
              <w:pStyle w:val="nospace"/>
              <w:rPr>
                <w:rFonts w:eastAsia="Batang"/>
                <w:color w:val="auto"/>
                <w:highlight w:val="yellow"/>
              </w:rPr>
            </w:pPr>
          </w:p>
        </w:tc>
      </w:tr>
      <w:tr w:rsidR="00722B97" w:rsidRPr="00512EC1" w14:paraId="571C697C" w14:textId="77777777" w:rsidTr="001D11EF">
        <w:trPr>
          <w:trHeight w:val="420"/>
        </w:trPr>
        <w:tc>
          <w:tcPr>
            <w:tcW w:w="6091" w:type="dxa"/>
            <w:gridSpan w:val="2"/>
            <w:tcBorders>
              <w:bottom w:val="single" w:sz="4" w:space="0" w:color="BFBFBF" w:themeColor="background1" w:themeShade="BF"/>
              <w:right w:val="single" w:sz="4" w:space="0" w:color="FFFFFF" w:themeColor="background1"/>
            </w:tcBorders>
            <w:vAlign w:val="center"/>
          </w:tcPr>
          <w:p w14:paraId="571C6979" w14:textId="76453EB7" w:rsidR="001061AF" w:rsidRPr="00AA15FB" w:rsidRDefault="00EB5D3C" w:rsidP="001B6876">
            <w:pPr>
              <w:pStyle w:val="TableColumnHeadingLeft"/>
              <w:rPr>
                <w:color w:val="auto"/>
                <w:sz w:val="20"/>
                <w:szCs w:val="22"/>
              </w:rPr>
            </w:pPr>
            <w:r w:rsidRPr="00AA15FB">
              <w:rPr>
                <w:color w:val="auto"/>
                <w:sz w:val="20"/>
                <w:szCs w:val="22"/>
              </w:rPr>
              <w:t xml:space="preserve">Matters </w:t>
            </w:r>
            <w:r w:rsidR="00550472">
              <w:rPr>
                <w:color w:val="auto"/>
                <w:sz w:val="20"/>
                <w:szCs w:val="22"/>
              </w:rPr>
              <w:t xml:space="preserve">in which </w:t>
            </w:r>
            <w:r w:rsidR="00722B97" w:rsidRPr="00AA15FB">
              <w:rPr>
                <w:color w:val="auto"/>
                <w:sz w:val="20"/>
                <w:szCs w:val="22"/>
              </w:rPr>
              <w:t>the Panel accepted</w:t>
            </w:r>
            <w:r w:rsidR="003A345C" w:rsidRPr="00AA15FB">
              <w:rPr>
                <w:color w:val="auto"/>
                <w:sz w:val="20"/>
                <w:szCs w:val="22"/>
              </w:rPr>
              <w:t> </w:t>
            </w:r>
            <w:r w:rsidR="00722B97" w:rsidRPr="00AA15FB">
              <w:rPr>
                <w:color w:val="auto"/>
                <w:sz w:val="20"/>
                <w:szCs w:val="22"/>
              </w:rPr>
              <w:t>undertakings</w:t>
            </w:r>
            <w:r w:rsidR="002B2087" w:rsidRPr="001D11EF">
              <w:rPr>
                <w:color w:val="auto"/>
                <w:sz w:val="20"/>
                <w:szCs w:val="22"/>
                <w:vertAlign w:val="superscript"/>
              </w:rPr>
              <w:fldChar w:fldCharType="begin"/>
            </w:r>
            <w:r w:rsidR="002B2087" w:rsidRPr="001D11EF">
              <w:rPr>
                <w:color w:val="auto"/>
                <w:sz w:val="20"/>
                <w:szCs w:val="22"/>
                <w:vertAlign w:val="superscript"/>
              </w:rPr>
              <w:instrText xml:space="preserve"> NOTEREF _Ref206683558 \h </w:instrText>
            </w:r>
            <w:r w:rsidR="002B2087">
              <w:rPr>
                <w:color w:val="auto"/>
                <w:sz w:val="20"/>
                <w:szCs w:val="22"/>
                <w:vertAlign w:val="superscript"/>
              </w:rPr>
              <w:instrText xml:space="preserve"> \* MERGEFORMAT </w:instrText>
            </w:r>
            <w:r w:rsidR="002B2087" w:rsidRPr="001D11EF">
              <w:rPr>
                <w:color w:val="auto"/>
                <w:sz w:val="20"/>
                <w:szCs w:val="22"/>
                <w:vertAlign w:val="superscript"/>
              </w:rPr>
            </w:r>
            <w:r w:rsidR="002B2087" w:rsidRPr="001D11EF">
              <w:rPr>
                <w:color w:val="auto"/>
                <w:sz w:val="20"/>
                <w:szCs w:val="22"/>
                <w:vertAlign w:val="superscript"/>
              </w:rPr>
              <w:fldChar w:fldCharType="separate"/>
            </w:r>
            <w:r w:rsidR="000E45FC">
              <w:rPr>
                <w:color w:val="auto"/>
                <w:sz w:val="20"/>
                <w:szCs w:val="22"/>
                <w:vertAlign w:val="superscript"/>
              </w:rPr>
              <w:t>10</w:t>
            </w:r>
            <w:r w:rsidR="002B2087" w:rsidRPr="001D11EF">
              <w:rPr>
                <w:color w:val="auto"/>
                <w:sz w:val="20"/>
                <w:szCs w:val="22"/>
                <w:vertAlign w:val="superscript"/>
              </w:rPr>
              <w:fldChar w:fldCharType="end"/>
            </w:r>
          </w:p>
        </w:tc>
        <w:tc>
          <w:tcPr>
            <w:tcW w:w="425" w:type="dxa"/>
            <w:tcBorders>
              <w:left w:val="single" w:sz="4" w:space="0" w:color="FFFFFF" w:themeColor="background1"/>
              <w:bottom w:val="single" w:sz="4" w:space="0" w:color="BFBFBF" w:themeColor="background1" w:themeShade="BF"/>
              <w:right w:val="single" w:sz="4" w:space="0" w:color="FFFFFF" w:themeColor="background1"/>
            </w:tcBorders>
            <w:vAlign w:val="center"/>
          </w:tcPr>
          <w:p w14:paraId="571C697A" w14:textId="27961C81" w:rsidR="00722B97" w:rsidRPr="00512EC1" w:rsidRDefault="00722B97" w:rsidP="00B45A6D">
            <w:pPr>
              <w:pStyle w:val="TableTextLeft-Arial"/>
              <w:rPr>
                <w:sz w:val="20"/>
                <w:szCs w:val="22"/>
                <w:highlight w:val="yellow"/>
              </w:rPr>
            </w:pPr>
          </w:p>
        </w:tc>
        <w:tc>
          <w:tcPr>
            <w:tcW w:w="1185" w:type="dxa"/>
            <w:tcBorders>
              <w:left w:val="single" w:sz="4" w:space="0" w:color="FFFFFF" w:themeColor="background1"/>
              <w:bottom w:val="single" w:sz="4" w:space="0" w:color="BFBFBF" w:themeColor="background1" w:themeShade="BF"/>
            </w:tcBorders>
            <w:shd w:val="clear" w:color="auto" w:fill="F2F2F2" w:themeFill="background1" w:themeFillShade="F2"/>
            <w:vAlign w:val="center"/>
          </w:tcPr>
          <w:p w14:paraId="571C697B" w14:textId="2529B4B9" w:rsidR="00722B97" w:rsidRPr="00512EC1" w:rsidRDefault="007E2038" w:rsidP="006E166C">
            <w:pPr>
              <w:pStyle w:val="TableTextLeft-ArialBoldHeading"/>
              <w:jc w:val="center"/>
              <w:rPr>
                <w:rFonts w:eastAsia="Batang"/>
                <w:highlight w:val="yellow"/>
              </w:rPr>
            </w:pPr>
            <w:r w:rsidRPr="003D34E8">
              <w:rPr>
                <w:rFonts w:eastAsia="Batang"/>
              </w:rPr>
              <w:t>2</w:t>
            </w:r>
          </w:p>
        </w:tc>
      </w:tr>
      <w:tr w:rsidR="00160401" w:rsidRPr="00512EC1" w14:paraId="571C6980" w14:textId="77777777" w:rsidTr="00A22FF4">
        <w:trPr>
          <w:trHeight w:val="20"/>
        </w:trPr>
        <w:tc>
          <w:tcPr>
            <w:tcW w:w="3850" w:type="dxa"/>
            <w:tcBorders>
              <w:left w:val="nil"/>
              <w:bottom w:val="single" w:sz="4" w:space="0" w:color="BFBFBF" w:themeColor="background1" w:themeShade="BF"/>
              <w:right w:val="nil"/>
            </w:tcBorders>
          </w:tcPr>
          <w:p w14:paraId="6D83C682" w14:textId="77777777" w:rsidR="00160401" w:rsidRPr="001D11EF" w:rsidRDefault="00160401" w:rsidP="001B6876">
            <w:pPr>
              <w:pStyle w:val="nospace"/>
              <w:rPr>
                <w:rFonts w:eastAsia="Batang"/>
                <w:color w:val="auto"/>
              </w:rPr>
            </w:pPr>
          </w:p>
        </w:tc>
        <w:tc>
          <w:tcPr>
            <w:tcW w:w="3851" w:type="dxa"/>
            <w:gridSpan w:val="3"/>
            <w:tcBorders>
              <w:left w:val="nil"/>
              <w:bottom w:val="single" w:sz="4" w:space="0" w:color="BFBFBF" w:themeColor="background1" w:themeShade="BF"/>
              <w:right w:val="nil"/>
            </w:tcBorders>
          </w:tcPr>
          <w:p w14:paraId="571C697F" w14:textId="68DFD1E2" w:rsidR="00160401" w:rsidRPr="001D11EF" w:rsidRDefault="00160401" w:rsidP="001B6876">
            <w:pPr>
              <w:pStyle w:val="nospace"/>
              <w:rPr>
                <w:rFonts w:eastAsia="Batang"/>
                <w:color w:val="auto"/>
              </w:rPr>
            </w:pPr>
          </w:p>
        </w:tc>
      </w:tr>
      <w:tr w:rsidR="00722B97" w:rsidRPr="00512EC1" w14:paraId="571C6985" w14:textId="77777777" w:rsidTr="001D11EF">
        <w:trPr>
          <w:trHeight w:val="336"/>
        </w:trPr>
        <w:tc>
          <w:tcPr>
            <w:tcW w:w="6091" w:type="dxa"/>
            <w:gridSpan w:val="2"/>
            <w:tcBorders>
              <w:bottom w:val="single" w:sz="4" w:space="0" w:color="BFBFBF" w:themeColor="background1" w:themeShade="BF"/>
              <w:right w:val="single" w:sz="4" w:space="0" w:color="FFFFFF" w:themeColor="background1"/>
            </w:tcBorders>
            <w:vAlign w:val="center"/>
          </w:tcPr>
          <w:p w14:paraId="571C6982" w14:textId="37272821" w:rsidR="000D4D0C" w:rsidRPr="00550472" w:rsidRDefault="00EB5D3C" w:rsidP="00AA15FB">
            <w:pPr>
              <w:pStyle w:val="TableColumnHeadingLeft"/>
              <w:rPr>
                <w:sz w:val="20"/>
                <w:szCs w:val="22"/>
              </w:rPr>
            </w:pPr>
            <w:r w:rsidRPr="001D11EF">
              <w:rPr>
                <w:b w:val="0"/>
                <w:color w:val="auto"/>
                <w:sz w:val="20"/>
                <w:szCs w:val="22"/>
              </w:rPr>
              <w:t xml:space="preserve">Matters </w:t>
            </w:r>
            <w:r w:rsidR="00550472">
              <w:rPr>
                <w:color w:val="auto"/>
                <w:sz w:val="20"/>
                <w:szCs w:val="22"/>
              </w:rPr>
              <w:t xml:space="preserve">in which </w:t>
            </w:r>
            <w:r w:rsidR="00722B97" w:rsidRPr="00AA15FB">
              <w:rPr>
                <w:color w:val="auto"/>
                <w:sz w:val="20"/>
                <w:szCs w:val="22"/>
              </w:rPr>
              <w:t>the Panel made declaration</w:t>
            </w:r>
            <w:r w:rsidR="00B9518D" w:rsidRPr="00AA15FB">
              <w:rPr>
                <w:color w:val="auto"/>
                <w:sz w:val="20"/>
                <w:szCs w:val="22"/>
              </w:rPr>
              <w:t>s</w:t>
            </w:r>
            <w:r w:rsidR="001061AF" w:rsidRPr="00AA15FB">
              <w:rPr>
                <w:color w:val="auto"/>
                <w:sz w:val="20"/>
                <w:szCs w:val="22"/>
              </w:rPr>
              <w:t xml:space="preserve"> and o</w:t>
            </w:r>
            <w:r w:rsidR="00722B97" w:rsidRPr="00AA15FB">
              <w:rPr>
                <w:color w:val="auto"/>
                <w:sz w:val="20"/>
                <w:szCs w:val="22"/>
              </w:rPr>
              <w:t>rders</w:t>
            </w:r>
            <w:r w:rsidR="002B2087" w:rsidRPr="00417260">
              <w:rPr>
                <w:b w:val="0"/>
                <w:color w:val="auto"/>
                <w:sz w:val="20"/>
                <w:szCs w:val="22"/>
                <w:vertAlign w:val="superscript"/>
              </w:rPr>
              <w:fldChar w:fldCharType="begin"/>
            </w:r>
            <w:r w:rsidR="002B2087" w:rsidRPr="00417260">
              <w:rPr>
                <w:color w:val="auto"/>
                <w:sz w:val="20"/>
                <w:szCs w:val="22"/>
                <w:vertAlign w:val="superscript"/>
              </w:rPr>
              <w:instrText xml:space="preserve"> NOTEREF _Ref206683558 \h </w:instrText>
            </w:r>
            <w:r w:rsidR="002B2087">
              <w:rPr>
                <w:color w:val="auto"/>
                <w:sz w:val="20"/>
                <w:szCs w:val="22"/>
                <w:vertAlign w:val="superscript"/>
              </w:rPr>
              <w:instrText xml:space="preserve"> \* MERGEFORMAT </w:instrText>
            </w:r>
            <w:r w:rsidR="002B2087" w:rsidRPr="00417260">
              <w:rPr>
                <w:b w:val="0"/>
                <w:color w:val="auto"/>
                <w:sz w:val="20"/>
                <w:szCs w:val="22"/>
                <w:vertAlign w:val="superscript"/>
              </w:rPr>
            </w:r>
            <w:r w:rsidR="002B2087" w:rsidRPr="00417260">
              <w:rPr>
                <w:b w:val="0"/>
                <w:color w:val="auto"/>
                <w:sz w:val="20"/>
                <w:szCs w:val="22"/>
                <w:vertAlign w:val="superscript"/>
              </w:rPr>
              <w:fldChar w:fldCharType="separate"/>
            </w:r>
            <w:r w:rsidR="000E45FC">
              <w:rPr>
                <w:color w:val="auto"/>
                <w:sz w:val="20"/>
                <w:szCs w:val="22"/>
                <w:vertAlign w:val="superscript"/>
              </w:rPr>
              <w:t>10</w:t>
            </w:r>
            <w:r w:rsidR="002B2087" w:rsidRPr="00417260">
              <w:rPr>
                <w:b w:val="0"/>
                <w:color w:val="auto"/>
                <w:sz w:val="20"/>
                <w:szCs w:val="22"/>
                <w:vertAlign w:val="superscript"/>
              </w:rPr>
              <w:fldChar w:fldCharType="end"/>
            </w:r>
          </w:p>
        </w:tc>
        <w:tc>
          <w:tcPr>
            <w:tcW w:w="425" w:type="dxa"/>
            <w:tcBorders>
              <w:left w:val="single" w:sz="4" w:space="0" w:color="FFFFFF" w:themeColor="background1"/>
              <w:bottom w:val="single" w:sz="4" w:space="0" w:color="BFBFBF" w:themeColor="background1" w:themeShade="BF"/>
              <w:right w:val="single" w:sz="4" w:space="0" w:color="FFFFFF" w:themeColor="background1"/>
            </w:tcBorders>
            <w:vAlign w:val="center"/>
          </w:tcPr>
          <w:p w14:paraId="571C6983" w14:textId="31EE2C30" w:rsidR="00722B97" w:rsidRPr="00512EC1" w:rsidRDefault="00722B97" w:rsidP="00B45A6D">
            <w:pPr>
              <w:pStyle w:val="TableTextLeft-Arial"/>
              <w:rPr>
                <w:sz w:val="20"/>
                <w:szCs w:val="22"/>
                <w:highlight w:val="yellow"/>
              </w:rPr>
            </w:pPr>
          </w:p>
        </w:tc>
        <w:tc>
          <w:tcPr>
            <w:tcW w:w="1185" w:type="dxa"/>
            <w:tcBorders>
              <w:left w:val="single" w:sz="4" w:space="0" w:color="FFFFFF" w:themeColor="background1"/>
              <w:bottom w:val="single" w:sz="4" w:space="0" w:color="BFBFBF" w:themeColor="background1" w:themeShade="BF"/>
            </w:tcBorders>
            <w:shd w:val="clear" w:color="auto" w:fill="F2F2F2" w:themeFill="background1" w:themeFillShade="F2"/>
            <w:vAlign w:val="center"/>
          </w:tcPr>
          <w:p w14:paraId="571C6984" w14:textId="59157CE5" w:rsidR="00722B97" w:rsidRPr="00512EC1" w:rsidRDefault="00550472" w:rsidP="006E166C">
            <w:pPr>
              <w:pStyle w:val="TableTextLeft-ArialBoldHeading"/>
              <w:jc w:val="center"/>
              <w:rPr>
                <w:rFonts w:eastAsia="Batang"/>
                <w:highlight w:val="yellow"/>
              </w:rPr>
            </w:pPr>
            <w:r w:rsidRPr="00C460CA">
              <w:rPr>
                <w:rFonts w:eastAsia="Batang"/>
              </w:rPr>
              <w:t>3</w:t>
            </w:r>
          </w:p>
        </w:tc>
      </w:tr>
      <w:tr w:rsidR="00160401" w:rsidRPr="00512EC1" w14:paraId="571C6989" w14:textId="77777777" w:rsidTr="009F4207">
        <w:trPr>
          <w:trHeight w:val="20"/>
        </w:trPr>
        <w:tc>
          <w:tcPr>
            <w:tcW w:w="3850" w:type="dxa"/>
            <w:tcBorders>
              <w:left w:val="nil"/>
              <w:bottom w:val="single" w:sz="4" w:space="0" w:color="BFBFBF" w:themeColor="background1" w:themeShade="BF"/>
              <w:right w:val="nil"/>
            </w:tcBorders>
          </w:tcPr>
          <w:p w14:paraId="25CC662A" w14:textId="77777777" w:rsidR="00160401" w:rsidRPr="001D11EF" w:rsidRDefault="00160401" w:rsidP="001B6876">
            <w:pPr>
              <w:pStyle w:val="nospace"/>
              <w:rPr>
                <w:rFonts w:eastAsia="Batang"/>
                <w:color w:val="auto"/>
                <w:highlight w:val="yellow"/>
              </w:rPr>
            </w:pPr>
          </w:p>
        </w:tc>
        <w:tc>
          <w:tcPr>
            <w:tcW w:w="3851" w:type="dxa"/>
            <w:gridSpan w:val="3"/>
            <w:tcBorders>
              <w:left w:val="nil"/>
              <w:bottom w:val="single" w:sz="4" w:space="0" w:color="BFBFBF" w:themeColor="background1" w:themeShade="BF"/>
              <w:right w:val="nil"/>
            </w:tcBorders>
          </w:tcPr>
          <w:p w14:paraId="571C6988" w14:textId="45D8B60A" w:rsidR="00160401" w:rsidRPr="001D11EF" w:rsidRDefault="00160401" w:rsidP="001B6876">
            <w:pPr>
              <w:pStyle w:val="nospace"/>
              <w:rPr>
                <w:rFonts w:eastAsia="Batang"/>
                <w:color w:val="auto"/>
                <w:highlight w:val="yellow"/>
              </w:rPr>
            </w:pPr>
          </w:p>
        </w:tc>
      </w:tr>
      <w:tr w:rsidR="00722B97" w:rsidRPr="00512EC1" w14:paraId="571C698F" w14:textId="77777777" w:rsidTr="001D11EF">
        <w:trPr>
          <w:trHeight w:val="964"/>
        </w:trPr>
        <w:tc>
          <w:tcPr>
            <w:tcW w:w="6091" w:type="dxa"/>
            <w:gridSpan w:val="2"/>
            <w:tcBorders>
              <w:bottom w:val="single" w:sz="4" w:space="0" w:color="BFBFBF" w:themeColor="background1" w:themeShade="BF"/>
              <w:right w:val="single" w:sz="4" w:space="0" w:color="FFFFFF" w:themeColor="background1"/>
            </w:tcBorders>
            <w:vAlign w:val="center"/>
          </w:tcPr>
          <w:p w14:paraId="571C698A" w14:textId="78727298" w:rsidR="00722B97" w:rsidRPr="001D11EF" w:rsidRDefault="00722B97" w:rsidP="00A12848">
            <w:pPr>
              <w:pStyle w:val="TableColumnHeadingLeft"/>
              <w:rPr>
                <w:color w:val="auto"/>
                <w:sz w:val="20"/>
                <w:szCs w:val="22"/>
              </w:rPr>
            </w:pPr>
            <w:r w:rsidRPr="001D11EF">
              <w:rPr>
                <w:color w:val="auto"/>
                <w:sz w:val="20"/>
                <w:szCs w:val="22"/>
              </w:rPr>
              <w:t>Average calendar days between application and decision</w:t>
            </w:r>
            <w:r w:rsidR="00EB0CA7" w:rsidRPr="001D11EF">
              <w:rPr>
                <w:rStyle w:val="FootnoteReference"/>
                <w:b w:val="0"/>
                <w:bCs/>
                <w:color w:val="auto"/>
                <w:sz w:val="20"/>
                <w:szCs w:val="22"/>
              </w:rPr>
              <w:footnoteReference w:id="12"/>
            </w:r>
          </w:p>
          <w:p w14:paraId="571C698C" w14:textId="28653C21" w:rsidR="00643690" w:rsidRPr="001D11EF" w:rsidRDefault="00722B97" w:rsidP="00B45A6D">
            <w:pPr>
              <w:pStyle w:val="TableTextLeft-Arial"/>
              <w:rPr>
                <w:color w:val="auto"/>
                <w:sz w:val="20"/>
                <w:szCs w:val="22"/>
                <w:highlight w:val="yellow"/>
              </w:rPr>
            </w:pPr>
            <w:r w:rsidRPr="001D11EF">
              <w:rPr>
                <w:color w:val="auto"/>
              </w:rPr>
              <w:t xml:space="preserve">(average </w:t>
            </w:r>
            <w:r w:rsidR="00D014A1" w:rsidRPr="0038514D">
              <w:rPr>
                <w:color w:val="auto"/>
              </w:rPr>
              <w:t>1</w:t>
            </w:r>
            <w:r w:rsidR="002351F4" w:rsidRPr="0038514D">
              <w:rPr>
                <w:color w:val="auto"/>
              </w:rPr>
              <w:t>7</w:t>
            </w:r>
            <w:r w:rsidR="000335D6" w:rsidRPr="0038514D">
              <w:rPr>
                <w:color w:val="auto"/>
              </w:rPr>
              <w:t>.</w:t>
            </w:r>
            <w:r w:rsidR="00603ADF" w:rsidRPr="0038514D">
              <w:rPr>
                <w:color w:val="auto"/>
              </w:rPr>
              <w:t>9</w:t>
            </w:r>
            <w:r w:rsidRPr="0038514D">
              <w:rPr>
                <w:color w:val="auto"/>
              </w:rPr>
              <w:t xml:space="preserve"> since</w:t>
            </w:r>
            <w:r w:rsidRPr="001D11EF">
              <w:rPr>
                <w:color w:val="auto"/>
              </w:rPr>
              <w:t xml:space="preserve"> </w:t>
            </w:r>
            <w:r w:rsidR="004F5755" w:rsidRPr="001D11EF">
              <w:rPr>
                <w:color w:val="auto"/>
              </w:rPr>
              <w:t>1 July</w:t>
            </w:r>
            <w:r w:rsidR="002B53EE" w:rsidRPr="001D11EF">
              <w:rPr>
                <w:color w:val="auto"/>
              </w:rPr>
              <w:t xml:space="preserve"> </w:t>
            </w:r>
            <w:r w:rsidRPr="001D11EF">
              <w:rPr>
                <w:color w:val="auto"/>
              </w:rPr>
              <w:t>2000)</w:t>
            </w:r>
          </w:p>
        </w:tc>
        <w:tc>
          <w:tcPr>
            <w:tcW w:w="425" w:type="dxa"/>
            <w:tcBorders>
              <w:left w:val="single" w:sz="4" w:space="0" w:color="FFFFFF" w:themeColor="background1"/>
              <w:bottom w:val="single" w:sz="4" w:space="0" w:color="BFBFBF" w:themeColor="background1" w:themeShade="BF"/>
              <w:right w:val="single" w:sz="4" w:space="0" w:color="FFFFFF" w:themeColor="background1"/>
            </w:tcBorders>
            <w:vAlign w:val="center"/>
          </w:tcPr>
          <w:p w14:paraId="571C698D" w14:textId="4F7093C8" w:rsidR="00722B97" w:rsidRPr="00512EC1" w:rsidRDefault="00722B97" w:rsidP="00B45A6D">
            <w:pPr>
              <w:pStyle w:val="TableTextLeft-Arial"/>
              <w:rPr>
                <w:sz w:val="20"/>
                <w:szCs w:val="22"/>
                <w:highlight w:val="yellow"/>
              </w:rPr>
            </w:pPr>
          </w:p>
        </w:tc>
        <w:tc>
          <w:tcPr>
            <w:tcW w:w="1185" w:type="dxa"/>
            <w:tcBorders>
              <w:left w:val="single" w:sz="4" w:space="0" w:color="FFFFFF" w:themeColor="background1"/>
              <w:bottom w:val="single" w:sz="4" w:space="0" w:color="BFBFBF" w:themeColor="background1" w:themeShade="BF"/>
            </w:tcBorders>
            <w:shd w:val="clear" w:color="auto" w:fill="F2F2F2" w:themeFill="background1" w:themeFillShade="F2"/>
            <w:vAlign w:val="center"/>
          </w:tcPr>
          <w:p w14:paraId="571C698E" w14:textId="4C06F266" w:rsidR="00722B97" w:rsidRPr="00512EC1" w:rsidRDefault="008D5FA2" w:rsidP="006E166C">
            <w:pPr>
              <w:pStyle w:val="TableTextLeft-ArialBoldHeading"/>
              <w:jc w:val="center"/>
              <w:rPr>
                <w:rFonts w:eastAsia="Batang"/>
                <w:highlight w:val="yellow"/>
              </w:rPr>
            </w:pPr>
            <w:r w:rsidRPr="00120AAF">
              <w:rPr>
                <w:rFonts w:eastAsia="Batang"/>
              </w:rPr>
              <w:t>2</w:t>
            </w:r>
            <w:r w:rsidR="00550472" w:rsidRPr="00120AAF">
              <w:rPr>
                <w:rFonts w:eastAsia="Batang"/>
              </w:rPr>
              <w:t>0.</w:t>
            </w:r>
            <w:r w:rsidR="00C460CA" w:rsidRPr="003D34E8">
              <w:rPr>
                <w:rFonts w:eastAsia="Batang"/>
              </w:rPr>
              <w:t>5</w:t>
            </w:r>
          </w:p>
        </w:tc>
      </w:tr>
      <w:tr w:rsidR="00160401" w:rsidRPr="00512EC1" w14:paraId="571C6993" w14:textId="77777777" w:rsidTr="003C0ACE">
        <w:trPr>
          <w:trHeight w:val="20"/>
        </w:trPr>
        <w:tc>
          <w:tcPr>
            <w:tcW w:w="3850" w:type="dxa"/>
            <w:tcBorders>
              <w:left w:val="nil"/>
              <w:bottom w:val="single" w:sz="4" w:space="0" w:color="BFBFBF" w:themeColor="background1" w:themeShade="BF"/>
              <w:right w:val="nil"/>
            </w:tcBorders>
          </w:tcPr>
          <w:p w14:paraId="4934106B" w14:textId="77777777" w:rsidR="00160401" w:rsidRPr="001D11EF" w:rsidRDefault="00160401" w:rsidP="001B6876">
            <w:pPr>
              <w:pStyle w:val="nospace"/>
              <w:rPr>
                <w:rFonts w:eastAsia="Batang"/>
                <w:color w:val="auto"/>
                <w:highlight w:val="yellow"/>
              </w:rPr>
            </w:pPr>
          </w:p>
        </w:tc>
        <w:tc>
          <w:tcPr>
            <w:tcW w:w="3851" w:type="dxa"/>
            <w:gridSpan w:val="3"/>
            <w:tcBorders>
              <w:left w:val="nil"/>
              <w:bottom w:val="single" w:sz="4" w:space="0" w:color="BFBFBF" w:themeColor="background1" w:themeShade="BF"/>
              <w:right w:val="nil"/>
            </w:tcBorders>
          </w:tcPr>
          <w:p w14:paraId="571C6992" w14:textId="2AFD0EF8" w:rsidR="00160401" w:rsidRPr="001D11EF" w:rsidRDefault="00160401" w:rsidP="001B6876">
            <w:pPr>
              <w:pStyle w:val="nospace"/>
              <w:rPr>
                <w:rFonts w:eastAsia="Batang"/>
                <w:color w:val="auto"/>
                <w:highlight w:val="yellow"/>
              </w:rPr>
            </w:pPr>
          </w:p>
        </w:tc>
      </w:tr>
      <w:tr w:rsidR="00722B97" w:rsidRPr="001B6876" w14:paraId="571C6998" w14:textId="77777777" w:rsidTr="00062555">
        <w:trPr>
          <w:trHeight w:val="964"/>
        </w:trPr>
        <w:tc>
          <w:tcPr>
            <w:tcW w:w="6091" w:type="dxa"/>
            <w:gridSpan w:val="2"/>
            <w:tcBorders>
              <w:right w:val="single" w:sz="4" w:space="0" w:color="FFFFFF" w:themeColor="background1"/>
            </w:tcBorders>
            <w:vAlign w:val="center"/>
          </w:tcPr>
          <w:p w14:paraId="571C6994" w14:textId="418E210D" w:rsidR="00722B97" w:rsidRPr="001D11EF" w:rsidRDefault="00722B97" w:rsidP="00062555">
            <w:pPr>
              <w:pStyle w:val="TableColumnHeadingLeft"/>
              <w:rPr>
                <w:color w:val="auto"/>
                <w:sz w:val="20"/>
                <w:szCs w:val="22"/>
              </w:rPr>
            </w:pPr>
            <w:r w:rsidRPr="001D11EF">
              <w:rPr>
                <w:color w:val="auto"/>
                <w:sz w:val="20"/>
                <w:szCs w:val="22"/>
              </w:rPr>
              <w:t>Average calendar days between deci</w:t>
            </w:r>
            <w:r w:rsidR="006E2C33" w:rsidRPr="001D11EF">
              <w:rPr>
                <w:color w:val="auto"/>
                <w:sz w:val="20"/>
                <w:szCs w:val="22"/>
              </w:rPr>
              <w:t>sion and publication</w:t>
            </w:r>
            <w:r w:rsidR="001B6876" w:rsidRPr="001D11EF">
              <w:rPr>
                <w:color w:val="auto"/>
                <w:sz w:val="20"/>
                <w:szCs w:val="22"/>
              </w:rPr>
              <w:t> </w:t>
            </w:r>
            <w:r w:rsidR="006E2C33" w:rsidRPr="001D11EF">
              <w:rPr>
                <w:color w:val="auto"/>
                <w:sz w:val="20"/>
                <w:szCs w:val="22"/>
              </w:rPr>
              <w:t>of</w:t>
            </w:r>
            <w:r w:rsidR="001B6876" w:rsidRPr="001D11EF">
              <w:rPr>
                <w:color w:val="auto"/>
                <w:sz w:val="20"/>
                <w:szCs w:val="22"/>
              </w:rPr>
              <w:t> </w:t>
            </w:r>
            <w:r w:rsidR="006E2C33" w:rsidRPr="001D11EF">
              <w:rPr>
                <w:color w:val="auto"/>
                <w:sz w:val="20"/>
                <w:szCs w:val="22"/>
              </w:rPr>
              <w:t>reasons</w:t>
            </w:r>
            <w:r w:rsidR="00A63CA1" w:rsidRPr="00295125">
              <w:rPr>
                <w:rStyle w:val="FootnoteReference"/>
                <w:color w:val="auto"/>
                <w:sz w:val="20"/>
                <w:szCs w:val="22"/>
              </w:rPr>
              <w:footnoteReference w:id="13"/>
            </w:r>
            <w:r w:rsidR="00500991" w:rsidRPr="003D34E8">
              <w:rPr>
                <w:color w:val="auto"/>
                <w:sz w:val="20"/>
                <w:szCs w:val="22"/>
                <w:vertAlign w:val="superscript"/>
              </w:rPr>
              <w:t>,</w:t>
            </w:r>
            <w:r w:rsidR="00141A1D">
              <w:rPr>
                <w:rStyle w:val="FootnoteReference"/>
                <w:color w:val="auto"/>
                <w:sz w:val="20"/>
                <w:szCs w:val="22"/>
              </w:rPr>
              <w:footnoteReference w:id="14"/>
            </w:r>
          </w:p>
          <w:p w14:paraId="571C6995" w14:textId="0496BC14" w:rsidR="001E1DEC" w:rsidRPr="001D11EF" w:rsidRDefault="00722B97" w:rsidP="00B45A6D">
            <w:pPr>
              <w:pStyle w:val="TableTextLeft-Arial"/>
              <w:rPr>
                <w:color w:val="auto"/>
                <w:sz w:val="20"/>
                <w:szCs w:val="22"/>
                <w:highlight w:val="yellow"/>
              </w:rPr>
            </w:pPr>
            <w:r w:rsidRPr="008B618E">
              <w:rPr>
                <w:color w:val="auto"/>
              </w:rPr>
              <w:t>(average 3</w:t>
            </w:r>
            <w:r w:rsidR="00FE20EC" w:rsidRPr="008B618E">
              <w:rPr>
                <w:color w:val="auto"/>
              </w:rPr>
              <w:t>4.</w:t>
            </w:r>
            <w:r w:rsidR="0038514D" w:rsidRPr="008B618E">
              <w:rPr>
                <w:color w:val="auto"/>
              </w:rPr>
              <w:t>9</w:t>
            </w:r>
            <w:r w:rsidRPr="008B618E">
              <w:rPr>
                <w:color w:val="auto"/>
              </w:rPr>
              <w:t xml:space="preserve"> since </w:t>
            </w:r>
            <w:r w:rsidR="00D17992" w:rsidRPr="008B618E">
              <w:rPr>
                <w:color w:val="auto"/>
              </w:rPr>
              <w:t>1 July</w:t>
            </w:r>
            <w:r w:rsidRPr="008B618E">
              <w:rPr>
                <w:color w:val="auto"/>
              </w:rPr>
              <w:t xml:space="preserve"> 2000)</w:t>
            </w:r>
            <w:r w:rsidRPr="001D11EF">
              <w:rPr>
                <w:color w:val="auto"/>
              </w:rPr>
              <w:t xml:space="preserve"> </w:t>
            </w:r>
          </w:p>
        </w:tc>
        <w:tc>
          <w:tcPr>
            <w:tcW w:w="425" w:type="dxa"/>
            <w:tcBorders>
              <w:left w:val="single" w:sz="4" w:space="0" w:color="FFFFFF" w:themeColor="background1"/>
              <w:right w:val="single" w:sz="4" w:space="0" w:color="FFFFFF" w:themeColor="background1"/>
            </w:tcBorders>
            <w:vAlign w:val="center"/>
          </w:tcPr>
          <w:p w14:paraId="571C6996" w14:textId="058D0884" w:rsidR="00722B97" w:rsidRPr="00512EC1" w:rsidRDefault="00722B97" w:rsidP="00B45A6D">
            <w:pPr>
              <w:pStyle w:val="TableTextLeft-Arial"/>
              <w:rPr>
                <w:sz w:val="20"/>
                <w:szCs w:val="22"/>
                <w:highlight w:val="yellow"/>
              </w:rPr>
            </w:pPr>
          </w:p>
        </w:tc>
        <w:tc>
          <w:tcPr>
            <w:tcW w:w="1185" w:type="dxa"/>
            <w:tcBorders>
              <w:left w:val="single" w:sz="4" w:space="0" w:color="FFFFFF" w:themeColor="background1"/>
            </w:tcBorders>
            <w:shd w:val="clear" w:color="auto" w:fill="F2F2F2" w:themeFill="background1" w:themeFillShade="F2"/>
            <w:vAlign w:val="center"/>
          </w:tcPr>
          <w:p w14:paraId="571C6997" w14:textId="32BCA2D2" w:rsidR="00722B97" w:rsidRPr="00512EC1" w:rsidRDefault="000D5529" w:rsidP="006E166C">
            <w:pPr>
              <w:pStyle w:val="TableTextLeft-ArialBoldHeading"/>
              <w:jc w:val="center"/>
              <w:rPr>
                <w:rFonts w:eastAsia="Batang"/>
                <w:highlight w:val="yellow"/>
              </w:rPr>
            </w:pPr>
            <w:r w:rsidRPr="008B618E">
              <w:rPr>
                <w:rFonts w:eastAsia="Batang"/>
              </w:rPr>
              <w:t>3</w:t>
            </w:r>
            <w:r w:rsidR="008B618E" w:rsidRPr="008B618E">
              <w:rPr>
                <w:rFonts w:eastAsia="Batang"/>
              </w:rPr>
              <w:t>8.5</w:t>
            </w:r>
          </w:p>
        </w:tc>
      </w:tr>
    </w:tbl>
    <w:p w14:paraId="571C699A" w14:textId="77777777" w:rsidR="00616CCA" w:rsidRPr="00B13181" w:rsidRDefault="00616CCA" w:rsidP="00382254">
      <w:pPr>
        <w:sectPr w:rsidR="00616CCA" w:rsidRPr="00B13181" w:rsidSect="00D63BE7">
          <w:headerReference w:type="even" r:id="rId41"/>
          <w:headerReference w:type="default" r:id="rId42"/>
          <w:footerReference w:type="even" r:id="rId43"/>
          <w:footerReference w:type="default" r:id="rId44"/>
          <w:headerReference w:type="first" r:id="rId45"/>
          <w:footerReference w:type="first" r:id="rId46"/>
          <w:pgSz w:w="11907" w:h="16840" w:code="9"/>
          <w:pgMar w:top="2466" w:right="2098" w:bottom="2466" w:left="2098" w:header="1899" w:footer="1899" w:gutter="0"/>
          <w:pgNumType w:start="1"/>
          <w:cols w:space="720"/>
          <w:titlePg/>
          <w:docGrid w:linePitch="286"/>
        </w:sectPr>
      </w:pPr>
    </w:p>
    <w:p w14:paraId="571C699B" w14:textId="5C623532" w:rsidR="006555DE" w:rsidRPr="000D6BE1" w:rsidRDefault="00CC73CE" w:rsidP="00382254">
      <w:pPr>
        <w:pStyle w:val="Heading1"/>
      </w:pPr>
      <w:bookmarkStart w:id="99" w:name="_Toc210732121"/>
      <w:r>
        <w:lastRenderedPageBreak/>
        <w:t>Part </w:t>
      </w:r>
      <w:r w:rsidR="000D6BE1" w:rsidRPr="000D6BE1">
        <w:t>2</w:t>
      </w:r>
      <w:bookmarkEnd w:id="83"/>
      <w:r w:rsidR="00CD2FE5">
        <w:t xml:space="preserve"> – </w:t>
      </w:r>
      <w:bookmarkStart w:id="100" w:name="_Toc204591214"/>
      <w:r w:rsidR="00A352C1">
        <w:t>T</w:t>
      </w:r>
      <w:r w:rsidR="000D6BE1" w:rsidRPr="000D6BE1">
        <w:t xml:space="preserve">he </w:t>
      </w:r>
      <w:r w:rsidR="00A352C1" w:rsidRPr="00382254">
        <w:t>P</w:t>
      </w:r>
      <w:r w:rsidR="000D6BE1" w:rsidRPr="00382254">
        <w:t>anel</w:t>
      </w:r>
      <w:bookmarkEnd w:id="84"/>
      <w:bookmarkEnd w:id="85"/>
      <w:bookmarkEnd w:id="86"/>
      <w:bookmarkEnd w:id="87"/>
      <w:bookmarkEnd w:id="88"/>
      <w:bookmarkEnd w:id="89"/>
      <w:bookmarkEnd w:id="90"/>
      <w:bookmarkEnd w:id="91"/>
      <w:bookmarkEnd w:id="92"/>
      <w:bookmarkEnd w:id="93"/>
      <w:bookmarkEnd w:id="94"/>
      <w:bookmarkEnd w:id="95"/>
      <w:bookmarkEnd w:id="97"/>
      <w:bookmarkEnd w:id="99"/>
      <w:bookmarkEnd w:id="100"/>
    </w:p>
    <w:p w14:paraId="571C699C" w14:textId="31A24240" w:rsidR="004E7D2A" w:rsidRPr="0030549B" w:rsidRDefault="004E7D2A" w:rsidP="00C04CA9">
      <w:pPr>
        <w:rPr>
          <w:spacing w:val="-2"/>
        </w:rPr>
      </w:pPr>
      <w:bookmarkStart w:id="101" w:name="RoleFunctions"/>
      <w:bookmarkEnd w:id="101"/>
      <w:r w:rsidRPr="0030549B">
        <w:rPr>
          <w:spacing w:val="-2"/>
        </w:rPr>
        <w:t>The Panel improves the certainty, efficiency and fairness of Australia</w:t>
      </w:r>
      <w:r w:rsidR="001634D9">
        <w:rPr>
          <w:spacing w:val="-2"/>
        </w:rPr>
        <w:t>’</w:t>
      </w:r>
      <w:r w:rsidRPr="0030549B">
        <w:rPr>
          <w:spacing w:val="-2"/>
        </w:rPr>
        <w:t>s takeovers market by:</w:t>
      </w:r>
    </w:p>
    <w:p w14:paraId="571C699D" w14:textId="7C4D7FC2" w:rsidR="004E7D2A" w:rsidRPr="0056135E" w:rsidRDefault="00344C05" w:rsidP="0056135E">
      <w:pPr>
        <w:pStyle w:val="Bullet"/>
      </w:pPr>
      <w:r w:rsidRPr="0056135E">
        <w:t>r</w:t>
      </w:r>
      <w:r w:rsidR="004E7D2A" w:rsidRPr="0056135E">
        <w:t>esolving disputes in a fair, timely, consistent, informal and sound manner</w:t>
      </w:r>
    </w:p>
    <w:p w14:paraId="571C699E" w14:textId="5304F725" w:rsidR="004E7D2A" w:rsidRPr="0056135E" w:rsidRDefault="00344C05" w:rsidP="0056135E">
      <w:pPr>
        <w:pStyle w:val="Bullet"/>
      </w:pPr>
      <w:r w:rsidRPr="0056135E">
        <w:t>p</w:t>
      </w:r>
      <w:r w:rsidR="004E7D2A" w:rsidRPr="0056135E">
        <w:t>ublishing clear, well</w:t>
      </w:r>
      <w:r w:rsidR="001634D9">
        <w:noBreakHyphen/>
      </w:r>
      <w:r w:rsidR="004E7D2A" w:rsidRPr="0056135E">
        <w:t>developed guidance</w:t>
      </w:r>
      <w:r w:rsidR="00B9564C" w:rsidRPr="0056135E">
        <w:fldChar w:fldCharType="begin"/>
      </w:r>
      <w:r w:rsidR="00B9564C" w:rsidRPr="0056135E">
        <w:instrText xml:space="preserve">xe </w:instrText>
      </w:r>
      <w:r w:rsidR="001634D9">
        <w:instrText>“</w:instrText>
      </w:r>
      <w:r w:rsidR="00B9564C" w:rsidRPr="0056135E">
        <w:instrText>Guidance</w:instrText>
      </w:r>
      <w:r w:rsidR="001634D9">
        <w:instrText>”</w:instrText>
      </w:r>
      <w:r w:rsidR="00B9564C" w:rsidRPr="0056135E">
        <w:fldChar w:fldCharType="end"/>
      </w:r>
      <w:r w:rsidR="004E7D2A" w:rsidRPr="0056135E">
        <w:t>.</w:t>
      </w:r>
    </w:p>
    <w:p w14:paraId="571C699F" w14:textId="46DB3183" w:rsidR="008C59E0" w:rsidRDefault="004E7D2A" w:rsidP="00C04CA9">
      <w:r>
        <w:t>The Panel</w:t>
      </w:r>
      <w:r w:rsidR="001634D9">
        <w:t>’</w:t>
      </w:r>
      <w:r>
        <w:t xml:space="preserve">s </w:t>
      </w:r>
      <w:r w:rsidR="000D6BE1">
        <w:t xml:space="preserve">two main </w:t>
      </w:r>
      <w:r>
        <w:t xml:space="preserve">dispute resolution </w:t>
      </w:r>
      <w:r w:rsidR="000D6BE1">
        <w:t xml:space="preserve">functions </w:t>
      </w:r>
      <w:r>
        <w:t xml:space="preserve">are </w:t>
      </w:r>
      <w:r w:rsidR="000D6BE1">
        <w:t xml:space="preserve">considering </w:t>
      </w:r>
      <w:r w:rsidR="008D779D">
        <w:t xml:space="preserve">whether </w:t>
      </w:r>
      <w:r w:rsidR="000D6BE1" w:rsidRPr="001271BF">
        <w:t>unacceptable circumstances</w:t>
      </w:r>
      <w:r w:rsidR="008D779D">
        <w:t xml:space="preserve"> exist</w:t>
      </w:r>
      <w:r w:rsidR="000D6BE1">
        <w:rPr>
          <w:rStyle w:val="FootnoteReference"/>
        </w:rPr>
        <w:footnoteReference w:id="15"/>
      </w:r>
      <w:r w:rsidR="000D6BE1" w:rsidRPr="001271BF">
        <w:t xml:space="preserve"> </w:t>
      </w:r>
      <w:r w:rsidR="000D6BE1">
        <w:t xml:space="preserve">and </w:t>
      </w:r>
      <w:r w:rsidR="000D6BE1" w:rsidRPr="001271BF">
        <w:t xml:space="preserve">reviewing </w:t>
      </w:r>
      <w:r w:rsidR="000D6BE1">
        <w:t>certain decisions of ASIC.</w:t>
      </w:r>
      <w:r w:rsidR="000D6BE1">
        <w:rPr>
          <w:rStyle w:val="FootnoteReference"/>
        </w:rPr>
        <w:footnoteReference w:id="16"/>
      </w:r>
    </w:p>
    <w:p w14:paraId="571C69A0" w14:textId="50617827" w:rsidR="006555DE" w:rsidRPr="00C7025E" w:rsidRDefault="00CC73CE" w:rsidP="00946668">
      <w:pPr>
        <w:pStyle w:val="TableMainHeading"/>
      </w:pPr>
      <w:bookmarkStart w:id="102" w:name="_Toc206773690"/>
      <w:bookmarkStart w:id="103" w:name="_Toc207715904"/>
      <w:r>
        <w:t>Table </w:t>
      </w:r>
      <w:r w:rsidR="006F2CCE">
        <w:fldChar w:fldCharType="begin"/>
      </w:r>
      <w:r w:rsidR="006F2CCE">
        <w:instrText xml:space="preserve"> SEQ Tables </w:instrText>
      </w:r>
      <w:r w:rsidR="006F2CCE">
        <w:fldChar w:fldCharType="separate"/>
      </w:r>
      <w:r w:rsidR="000E45FC">
        <w:rPr>
          <w:noProof/>
        </w:rPr>
        <w:t>1</w:t>
      </w:r>
      <w:r w:rsidR="006F2CCE">
        <w:fldChar w:fldCharType="end"/>
      </w:r>
      <w:r w:rsidR="008C59E0" w:rsidRPr="00C7025E">
        <w:t>: The Panel</w:t>
      </w:r>
      <w:r w:rsidR="001634D9">
        <w:t>’</w:t>
      </w:r>
      <w:r w:rsidR="008C59E0" w:rsidRPr="00C7025E">
        <w:t>s dispute resolution functions</w:t>
      </w:r>
      <w:bookmarkEnd w:id="102"/>
      <w:bookmarkEnd w:id="103"/>
      <w:r w:rsidR="00743877" w:rsidRPr="00C7025E">
        <w:fldChar w:fldCharType="begin"/>
      </w:r>
      <w:r w:rsidR="00743877" w:rsidRPr="00C7025E">
        <w:instrText xml:space="preserve">xe </w:instrText>
      </w:r>
      <w:r w:rsidR="001634D9">
        <w:instrText>“</w:instrText>
      </w:r>
      <w:r w:rsidR="00743877" w:rsidRPr="00C7025E">
        <w:instrText>Review of ASIC decisions</w:instrText>
      </w:r>
      <w:r w:rsidR="001634D9">
        <w:instrText>”</w:instrText>
      </w:r>
      <w:r w:rsidR="00743877" w:rsidRPr="00C7025E">
        <w:fldChar w:fldCharType="end"/>
      </w:r>
    </w:p>
    <w:tbl>
      <w:tblPr>
        <w:tblStyle w:val="TP-ARtotal"/>
        <w:tblW w:w="5000" w:type="pct"/>
        <w:tblLook w:val="04A0" w:firstRow="1" w:lastRow="0" w:firstColumn="1" w:lastColumn="0" w:noHBand="0" w:noVBand="1"/>
      </w:tblPr>
      <w:tblGrid>
        <w:gridCol w:w="1039"/>
        <w:gridCol w:w="3336"/>
        <w:gridCol w:w="3336"/>
      </w:tblGrid>
      <w:tr w:rsidR="00344C05" w:rsidRPr="00F57000" w14:paraId="571C69A4" w14:textId="77777777" w:rsidTr="00702498">
        <w:trPr>
          <w:cnfStyle w:val="100000000000" w:firstRow="1" w:lastRow="0" w:firstColumn="0" w:lastColumn="0" w:oddVBand="0" w:evenVBand="0" w:oddHBand="0" w:evenHBand="0" w:firstRowFirstColumn="0" w:firstRowLastColumn="0" w:lastRowFirstColumn="0" w:lastRowLastColumn="0"/>
        </w:trPr>
        <w:tc>
          <w:tcPr>
            <w:tcW w:w="674" w:type="pct"/>
          </w:tcPr>
          <w:p w14:paraId="571C69A1" w14:textId="77777777" w:rsidR="00344C05" w:rsidRPr="00F57000" w:rsidRDefault="00344C05" w:rsidP="00FD4AEA">
            <w:pPr>
              <w:pStyle w:val="TableColumnHeadingLeft"/>
            </w:pPr>
          </w:p>
        </w:tc>
        <w:tc>
          <w:tcPr>
            <w:tcW w:w="2163" w:type="pct"/>
          </w:tcPr>
          <w:p w14:paraId="571C69A2" w14:textId="77777777" w:rsidR="00344C05" w:rsidRPr="00F57000" w:rsidRDefault="00344C05" w:rsidP="00FD4AEA">
            <w:pPr>
              <w:pStyle w:val="TableColumnHeadingLeft"/>
            </w:pPr>
            <w:bookmarkStart w:id="104" w:name="_Toc204589444"/>
            <w:r w:rsidRPr="00F57000">
              <w:t>Unacceptable circumstances</w:t>
            </w:r>
            <w:bookmarkEnd w:id="104"/>
          </w:p>
        </w:tc>
        <w:tc>
          <w:tcPr>
            <w:tcW w:w="2163" w:type="pct"/>
          </w:tcPr>
          <w:p w14:paraId="571C69A3" w14:textId="77777777" w:rsidR="00344C05" w:rsidRPr="00F57000" w:rsidRDefault="00344C05" w:rsidP="00FD4AEA">
            <w:pPr>
              <w:pStyle w:val="TableColumnHeadingLeft"/>
            </w:pPr>
            <w:r w:rsidRPr="00F57000">
              <w:t>Review of ASIC decisions</w:t>
            </w:r>
          </w:p>
        </w:tc>
      </w:tr>
      <w:tr w:rsidR="00344C05" w14:paraId="571C69A8" w14:textId="77777777" w:rsidTr="00702498">
        <w:trPr>
          <w:trHeight w:val="596"/>
        </w:trPr>
        <w:tc>
          <w:tcPr>
            <w:tcW w:w="674" w:type="pct"/>
            <w:shd w:val="clear" w:color="auto" w:fill="F2F2F2" w:themeFill="background1" w:themeFillShade="F2"/>
          </w:tcPr>
          <w:p w14:paraId="571C69A5" w14:textId="77777777" w:rsidR="00344C05" w:rsidRPr="001D11EF" w:rsidRDefault="00344C05" w:rsidP="00FD4AEA">
            <w:pPr>
              <w:pStyle w:val="TableColumnHeadingLeft"/>
              <w:rPr>
                <w:color w:val="auto"/>
              </w:rPr>
            </w:pPr>
            <w:r w:rsidRPr="001D11EF">
              <w:rPr>
                <w:color w:val="auto"/>
              </w:rPr>
              <w:t>What</w:t>
            </w:r>
          </w:p>
        </w:tc>
        <w:tc>
          <w:tcPr>
            <w:tcW w:w="2163" w:type="pct"/>
          </w:tcPr>
          <w:p w14:paraId="571C69A6" w14:textId="77777777" w:rsidR="00344C05" w:rsidRDefault="00344C05" w:rsidP="00B45A6D">
            <w:pPr>
              <w:pStyle w:val="TableTextLeft-Arial"/>
            </w:pPr>
            <w:r>
              <w:t>Deciding applications for a declaration of unacceptable circumstances is the main work of the Panel</w:t>
            </w:r>
          </w:p>
        </w:tc>
        <w:tc>
          <w:tcPr>
            <w:tcW w:w="2163" w:type="pct"/>
          </w:tcPr>
          <w:p w14:paraId="571C69A7" w14:textId="595D77E6" w:rsidR="00344C05" w:rsidRDefault="00344C05" w:rsidP="00B45A6D">
            <w:pPr>
              <w:pStyle w:val="TableTextLeft-Arial"/>
            </w:pPr>
            <w:r w:rsidRPr="002A6EEE">
              <w:t>The Panel may</w:t>
            </w:r>
            <w:r w:rsidR="008377C6">
              <w:t>, on application,</w:t>
            </w:r>
            <w:r w:rsidRPr="002A6EEE">
              <w:t xml:space="preserve"> review ASIC decisions</w:t>
            </w:r>
            <w:r>
              <w:t xml:space="preserve"> under Chapter 6</w:t>
            </w:r>
            <w:r w:rsidR="00200281">
              <w:rPr>
                <w:rStyle w:val="FootnoteReference"/>
              </w:rPr>
              <w:footnoteReference w:id="17"/>
            </w:r>
            <w:r>
              <w:t xml:space="preserve"> and, during a takeover bid, Chapter 6C</w:t>
            </w:r>
          </w:p>
        </w:tc>
      </w:tr>
      <w:tr w:rsidR="00344C05" w14:paraId="571C69AC" w14:textId="77777777" w:rsidTr="00702498">
        <w:trPr>
          <w:trHeight w:val="1016"/>
        </w:trPr>
        <w:tc>
          <w:tcPr>
            <w:tcW w:w="674" w:type="pct"/>
            <w:tcBorders>
              <w:bottom w:val="single" w:sz="4" w:space="0" w:color="F2F2F2" w:themeColor="background1" w:themeShade="F2"/>
            </w:tcBorders>
            <w:shd w:val="clear" w:color="auto" w:fill="F2F2F2" w:themeFill="background1" w:themeFillShade="F2"/>
          </w:tcPr>
          <w:p w14:paraId="571C69A9" w14:textId="77777777" w:rsidR="00344C05" w:rsidRPr="001D11EF" w:rsidRDefault="00344C05" w:rsidP="00FD4AEA">
            <w:pPr>
              <w:pStyle w:val="TableColumnHeadingLeft"/>
              <w:rPr>
                <w:color w:val="auto"/>
              </w:rPr>
            </w:pPr>
            <w:r w:rsidRPr="001D11EF">
              <w:rPr>
                <w:color w:val="auto"/>
              </w:rPr>
              <w:t xml:space="preserve">How </w:t>
            </w:r>
          </w:p>
        </w:tc>
        <w:tc>
          <w:tcPr>
            <w:tcW w:w="2163" w:type="pct"/>
            <w:tcBorders>
              <w:bottom w:val="single" w:sz="4" w:space="0" w:color="F2F2F2" w:themeColor="background1" w:themeShade="F2"/>
            </w:tcBorders>
          </w:tcPr>
          <w:p w14:paraId="571C69AA" w14:textId="77777777" w:rsidR="00344C05" w:rsidRDefault="00344C05" w:rsidP="00B45A6D">
            <w:pPr>
              <w:pStyle w:val="TableTextLeft-Arial"/>
            </w:pPr>
            <w:r w:rsidRPr="001271BF">
              <w:t xml:space="preserve">The Panel </w:t>
            </w:r>
            <w:r w:rsidR="00E45B76">
              <w:t>(comprising three</w:t>
            </w:r>
            <w:r w:rsidR="00B0513F">
              <w:t> </w:t>
            </w:r>
            <w:r w:rsidR="00E45B76">
              <w:t xml:space="preserve">members) </w:t>
            </w:r>
            <w:r w:rsidRPr="001271BF">
              <w:t>consider</w:t>
            </w:r>
            <w:r>
              <w:t>s the circumstances against</w:t>
            </w:r>
            <w:r w:rsidRPr="001271BF">
              <w:t xml:space="preserve"> the principles in section 602</w:t>
            </w:r>
            <w:r>
              <w:t>, t</w:t>
            </w:r>
            <w:r w:rsidRPr="001271BF">
              <w:t xml:space="preserve">he provisions </w:t>
            </w:r>
            <w:r>
              <w:t xml:space="preserve">and policy </w:t>
            </w:r>
            <w:r w:rsidRPr="001271BF">
              <w:t>of</w:t>
            </w:r>
            <w:r w:rsidR="00B0513F">
              <w:t xml:space="preserve"> </w:t>
            </w:r>
            <w:r>
              <w:t>C</w:t>
            </w:r>
            <w:r w:rsidRPr="001271BF">
              <w:t xml:space="preserve">hapter </w:t>
            </w:r>
            <w:r>
              <w:t xml:space="preserve">6 </w:t>
            </w:r>
            <w:r w:rsidRPr="001271BF">
              <w:t>and the public interest</w:t>
            </w:r>
          </w:p>
        </w:tc>
        <w:tc>
          <w:tcPr>
            <w:tcW w:w="2163" w:type="pct"/>
            <w:tcBorders>
              <w:bottom w:val="single" w:sz="4" w:space="0" w:color="F2F2F2" w:themeColor="background1" w:themeShade="F2"/>
            </w:tcBorders>
          </w:tcPr>
          <w:p w14:paraId="571C69AB" w14:textId="3FCE8014" w:rsidR="00344C05" w:rsidRDefault="00344C05" w:rsidP="00B45A6D">
            <w:pPr>
              <w:pStyle w:val="TableTextLeft-Arial"/>
            </w:pPr>
            <w:r>
              <w:t>The Panel may exercise all the powers of ASIC under Chapters 6 and</w:t>
            </w:r>
            <w:r w:rsidR="00BD07BF">
              <w:t> </w:t>
            </w:r>
            <w:r>
              <w:t>6C</w:t>
            </w:r>
            <w:r>
              <w:rPr>
                <w:rStyle w:val="FootnoteReference"/>
              </w:rPr>
              <w:footnoteReference w:id="18"/>
            </w:r>
          </w:p>
        </w:tc>
      </w:tr>
      <w:tr w:rsidR="00AE70F5" w14:paraId="571C69B0" w14:textId="77777777" w:rsidTr="00702498">
        <w:trPr>
          <w:trHeight w:val="839"/>
        </w:trPr>
        <w:tc>
          <w:tcPr>
            <w:tcW w:w="674" w:type="pct"/>
            <w:tcBorders>
              <w:top w:val="single" w:sz="4" w:space="0" w:color="F2F2F2" w:themeColor="background1" w:themeShade="F2"/>
              <w:bottom w:val="single" w:sz="4" w:space="0" w:color="auto"/>
            </w:tcBorders>
            <w:shd w:val="clear" w:color="auto" w:fill="F2F2F2" w:themeFill="background1" w:themeFillShade="F2"/>
          </w:tcPr>
          <w:p w14:paraId="571C69AD" w14:textId="77777777" w:rsidR="00AE70F5" w:rsidRPr="001D11EF" w:rsidRDefault="00AE70F5" w:rsidP="00FD4AEA">
            <w:pPr>
              <w:pStyle w:val="TableColumnHeadingLeft"/>
              <w:rPr>
                <w:color w:val="auto"/>
              </w:rPr>
            </w:pPr>
            <w:r w:rsidRPr="001D11EF">
              <w:rPr>
                <w:color w:val="auto"/>
              </w:rPr>
              <w:t>Guidance</w:t>
            </w:r>
          </w:p>
        </w:tc>
        <w:tc>
          <w:tcPr>
            <w:tcW w:w="2163" w:type="pct"/>
            <w:tcBorders>
              <w:top w:val="single" w:sz="4" w:space="0" w:color="F2F2F2" w:themeColor="background1" w:themeShade="F2"/>
              <w:bottom w:val="single" w:sz="4" w:space="0" w:color="auto"/>
            </w:tcBorders>
          </w:tcPr>
          <w:p w14:paraId="571C69AE" w14:textId="77777777" w:rsidR="00AE70F5" w:rsidRPr="001271BF" w:rsidRDefault="00AE70F5" w:rsidP="00B45A6D">
            <w:pPr>
              <w:pStyle w:val="TableTextLeft-Arial"/>
            </w:pPr>
            <w:r>
              <w:t>Guidance Notes, Procedural Rules, legislative policy of Chapter 6, previous decisions</w:t>
            </w:r>
          </w:p>
        </w:tc>
        <w:tc>
          <w:tcPr>
            <w:tcW w:w="2163" w:type="pct"/>
            <w:tcBorders>
              <w:top w:val="single" w:sz="4" w:space="0" w:color="F2F2F2" w:themeColor="background1" w:themeShade="F2"/>
              <w:bottom w:val="single" w:sz="4" w:space="0" w:color="auto"/>
            </w:tcBorders>
          </w:tcPr>
          <w:p w14:paraId="571C69AF" w14:textId="4B4D5E37" w:rsidR="00AE70F5" w:rsidRDefault="00AE70F5" w:rsidP="00B45A6D">
            <w:pPr>
              <w:pStyle w:val="TableTextLeft-Arial"/>
            </w:pPr>
            <w:r>
              <w:t>Regulatory Guides, ASIC policies, reasons for ASIC</w:t>
            </w:r>
            <w:r w:rsidR="001634D9">
              <w:t>’</w:t>
            </w:r>
            <w:r>
              <w:t>s decision, Panel policy</w:t>
            </w:r>
          </w:p>
        </w:tc>
      </w:tr>
    </w:tbl>
    <w:p w14:paraId="571C69B1" w14:textId="3C0B51BE" w:rsidR="00344C05" w:rsidRPr="00A352C1" w:rsidRDefault="00B8276D" w:rsidP="00F47D7A">
      <w:pPr>
        <w:pStyle w:val="TableMainHeadingContd"/>
      </w:pPr>
      <w:r>
        <w:lastRenderedPageBreak/>
        <w:t>T</w:t>
      </w:r>
      <w:r w:rsidR="00CC73CE">
        <w:t>able </w:t>
      </w:r>
      <w:r w:rsidR="0034519B">
        <w:t>1</w:t>
      </w:r>
      <w:r w:rsidR="00344C05" w:rsidRPr="00A352C1">
        <w:t>: The Panel</w:t>
      </w:r>
      <w:r w:rsidR="001634D9">
        <w:t>’</w:t>
      </w:r>
      <w:r w:rsidR="00344C05" w:rsidRPr="00A352C1">
        <w:t>s dispute resolution functions (continued)</w:t>
      </w:r>
      <w:r w:rsidR="00344C05" w:rsidRPr="00A352C1">
        <w:fldChar w:fldCharType="begin"/>
      </w:r>
      <w:r w:rsidR="00344C05" w:rsidRPr="00A352C1">
        <w:instrText xml:space="preserve">xe </w:instrText>
      </w:r>
      <w:r w:rsidR="001634D9">
        <w:instrText>“</w:instrText>
      </w:r>
      <w:r w:rsidR="00344C05" w:rsidRPr="00A352C1">
        <w:instrText>Review of ASIC decisions</w:instrText>
      </w:r>
      <w:r w:rsidR="001634D9">
        <w:instrText>”</w:instrText>
      </w:r>
      <w:r w:rsidR="00344C05" w:rsidRPr="00A352C1">
        <w:fldChar w:fldCharType="end"/>
      </w:r>
    </w:p>
    <w:tbl>
      <w:tblPr>
        <w:tblStyle w:val="TP-ARtotal"/>
        <w:tblW w:w="5000" w:type="pct"/>
        <w:tblLook w:val="04A0" w:firstRow="1" w:lastRow="0" w:firstColumn="1" w:lastColumn="0" w:noHBand="0" w:noVBand="1"/>
      </w:tblPr>
      <w:tblGrid>
        <w:gridCol w:w="1097"/>
        <w:gridCol w:w="3307"/>
        <w:gridCol w:w="3307"/>
      </w:tblGrid>
      <w:tr w:rsidR="00344C05" w:rsidRPr="00F57000" w14:paraId="571C69B5" w14:textId="77777777" w:rsidTr="00702498">
        <w:trPr>
          <w:cnfStyle w:val="100000000000" w:firstRow="1" w:lastRow="0" w:firstColumn="0" w:lastColumn="0" w:oddVBand="0" w:evenVBand="0" w:oddHBand="0" w:evenHBand="0" w:firstRowFirstColumn="0" w:firstRowLastColumn="0" w:lastRowFirstColumn="0" w:lastRowLastColumn="0"/>
          <w:trHeight w:val="344"/>
        </w:trPr>
        <w:tc>
          <w:tcPr>
            <w:tcW w:w="670" w:type="pct"/>
          </w:tcPr>
          <w:p w14:paraId="571C69B2" w14:textId="77777777" w:rsidR="00344C05" w:rsidRPr="00F57000" w:rsidRDefault="00344C05" w:rsidP="00FD4AEA">
            <w:pPr>
              <w:pStyle w:val="TableColumnHeadingLeft"/>
            </w:pPr>
          </w:p>
        </w:tc>
        <w:tc>
          <w:tcPr>
            <w:tcW w:w="2144" w:type="pct"/>
          </w:tcPr>
          <w:p w14:paraId="571C69B3" w14:textId="77777777" w:rsidR="00344C05" w:rsidRPr="00F57000" w:rsidRDefault="00344C05" w:rsidP="00FD4AEA">
            <w:pPr>
              <w:pStyle w:val="TableColumnHeadingLeft"/>
            </w:pPr>
            <w:r w:rsidRPr="00F57000">
              <w:t>Unacceptable circumstances</w:t>
            </w:r>
          </w:p>
        </w:tc>
        <w:tc>
          <w:tcPr>
            <w:tcW w:w="2144" w:type="pct"/>
          </w:tcPr>
          <w:p w14:paraId="571C69B4" w14:textId="77777777" w:rsidR="00344C05" w:rsidRPr="00F57000" w:rsidRDefault="00344C05" w:rsidP="00FD4AEA">
            <w:pPr>
              <w:pStyle w:val="TableColumnHeadingLeft"/>
            </w:pPr>
            <w:r w:rsidRPr="00F57000">
              <w:t>Review of ASIC decisions</w:t>
            </w:r>
          </w:p>
        </w:tc>
      </w:tr>
      <w:tr w:rsidR="00344C05" w:rsidRPr="00344C05" w14:paraId="571C69B9" w14:textId="77777777" w:rsidTr="00702498">
        <w:trPr>
          <w:trHeight w:val="680"/>
        </w:trPr>
        <w:tc>
          <w:tcPr>
            <w:tcW w:w="670" w:type="pct"/>
            <w:shd w:val="clear" w:color="auto" w:fill="F2F2F2" w:themeFill="background1" w:themeFillShade="F2"/>
          </w:tcPr>
          <w:p w14:paraId="571C69B6" w14:textId="77777777" w:rsidR="00344C05" w:rsidRPr="001D11EF" w:rsidRDefault="00344C05" w:rsidP="00FD4AEA">
            <w:pPr>
              <w:pStyle w:val="TableColumnHeadingLeft"/>
              <w:rPr>
                <w:color w:val="auto"/>
              </w:rPr>
            </w:pPr>
            <w:r w:rsidRPr="001D11EF">
              <w:rPr>
                <w:color w:val="auto"/>
              </w:rPr>
              <w:t>Outcomes</w:t>
            </w:r>
          </w:p>
        </w:tc>
        <w:tc>
          <w:tcPr>
            <w:tcW w:w="2144" w:type="pct"/>
          </w:tcPr>
          <w:p w14:paraId="571C69B7" w14:textId="49ED38BC" w:rsidR="00344C05" w:rsidRPr="00344C05" w:rsidRDefault="00344C05" w:rsidP="00B45A6D">
            <w:pPr>
              <w:pStyle w:val="TableTextLeft-Arial"/>
            </w:pPr>
            <w:r w:rsidRPr="00344C05">
              <w:t xml:space="preserve">If a declaration is made the Panel can make any orders to address the unacceptable circumstances, including a </w:t>
            </w:r>
            <w:r w:rsidR="001634D9">
              <w:t>‘</w:t>
            </w:r>
            <w:r w:rsidRPr="00344C05">
              <w:t>remedial order</w:t>
            </w:r>
            <w:r w:rsidR="001634D9">
              <w:t>’</w:t>
            </w:r>
            <w:r w:rsidRPr="00344C05">
              <w:rPr>
                <w:rStyle w:val="FootnoteReference"/>
              </w:rPr>
              <w:footnoteReference w:id="19"/>
            </w:r>
            <w:r w:rsidRPr="00344C05">
              <w:t xml:space="preserve"> </w:t>
            </w:r>
          </w:p>
        </w:tc>
        <w:tc>
          <w:tcPr>
            <w:tcW w:w="2144" w:type="pct"/>
          </w:tcPr>
          <w:p w14:paraId="571C69B8" w14:textId="77777777" w:rsidR="00344C05" w:rsidRPr="00344C05" w:rsidRDefault="00344C05" w:rsidP="00B45A6D">
            <w:pPr>
              <w:pStyle w:val="TableTextLeft-Arial"/>
            </w:pPr>
            <w:r w:rsidRPr="00344C05">
              <w:t xml:space="preserve">Affirm, vary, set aside </w:t>
            </w:r>
            <w:r w:rsidR="003B66A2">
              <w:t>(and substitute/remit)</w:t>
            </w:r>
            <w:r w:rsidRPr="00344C05">
              <w:t xml:space="preserve"> the ASIC decision</w:t>
            </w:r>
          </w:p>
        </w:tc>
      </w:tr>
      <w:tr w:rsidR="00344C05" w14:paraId="571C69BD" w14:textId="77777777" w:rsidTr="00702498">
        <w:trPr>
          <w:trHeight w:val="1171"/>
        </w:trPr>
        <w:tc>
          <w:tcPr>
            <w:tcW w:w="670" w:type="pct"/>
            <w:tcBorders>
              <w:bottom w:val="single" w:sz="4" w:space="0" w:color="F2F2F2" w:themeColor="background1" w:themeShade="F2"/>
            </w:tcBorders>
            <w:shd w:val="clear" w:color="auto" w:fill="F2F2F2" w:themeFill="background1" w:themeFillShade="F2"/>
          </w:tcPr>
          <w:p w14:paraId="571C69BA" w14:textId="77777777" w:rsidR="00344C05" w:rsidRPr="001D11EF" w:rsidRDefault="00344C05" w:rsidP="00FD4AEA">
            <w:pPr>
              <w:pStyle w:val="TableColumnHeadingLeft"/>
              <w:rPr>
                <w:color w:val="auto"/>
              </w:rPr>
            </w:pPr>
            <w:r w:rsidRPr="001D11EF">
              <w:rPr>
                <w:color w:val="auto"/>
              </w:rPr>
              <w:t>Review</w:t>
            </w:r>
          </w:p>
        </w:tc>
        <w:tc>
          <w:tcPr>
            <w:tcW w:w="2144" w:type="pct"/>
            <w:tcBorders>
              <w:bottom w:val="single" w:sz="4" w:space="0" w:color="F2F2F2" w:themeColor="background1" w:themeShade="F2"/>
            </w:tcBorders>
          </w:tcPr>
          <w:p w14:paraId="571C69BB" w14:textId="0DCFAC94" w:rsidR="00344C05" w:rsidRDefault="00344C05" w:rsidP="00B45A6D">
            <w:pPr>
              <w:pStyle w:val="TableTextLeft-Arial"/>
            </w:pPr>
            <w:r>
              <w:t>T</w:t>
            </w:r>
            <w:r w:rsidRPr="00067F56">
              <w:t>he</w:t>
            </w:r>
            <w:r w:rsidRPr="001271BF">
              <w:t xml:space="preserve"> Panel</w:t>
            </w:r>
            <w:r>
              <w:t>,</w:t>
            </w:r>
            <w:r w:rsidRPr="001271BF">
              <w:t xml:space="preserve"> </w:t>
            </w:r>
            <w:r>
              <w:t xml:space="preserve">on application, conducts a merits </w:t>
            </w:r>
            <w:r w:rsidRPr="001271BF">
              <w:t>review</w:t>
            </w:r>
            <w:r>
              <w:t xml:space="preserve"> of a </w:t>
            </w:r>
            <w:r w:rsidRPr="001271BF">
              <w:t xml:space="preserve">decision of the </w:t>
            </w:r>
            <w:r>
              <w:t>initial Panel</w:t>
            </w:r>
            <w:r w:rsidRPr="001271BF">
              <w:t>.</w:t>
            </w:r>
            <w:r w:rsidRPr="001271BF">
              <w:rPr>
                <w:rStyle w:val="FootnoteReference"/>
              </w:rPr>
              <w:footnoteReference w:id="20"/>
            </w:r>
            <w:r w:rsidR="00661B65">
              <w:t xml:space="preserve"> </w:t>
            </w:r>
            <w:r w:rsidRPr="001271BF">
              <w:t>A</w:t>
            </w:r>
            <w:r w:rsidR="00340137">
              <w:t> </w:t>
            </w:r>
            <w:r w:rsidRPr="001271BF">
              <w:t>review Panel comprises three</w:t>
            </w:r>
            <w:r w:rsidR="00340137">
              <w:t> </w:t>
            </w:r>
            <w:r w:rsidRPr="001271BF">
              <w:t xml:space="preserve">different members to </w:t>
            </w:r>
            <w:r>
              <w:t xml:space="preserve">the </w:t>
            </w:r>
            <w:r w:rsidRPr="001271BF">
              <w:t>initial Panel. There may be only one</w:t>
            </w:r>
            <w:r w:rsidR="00A11360">
              <w:t> </w:t>
            </w:r>
            <w:r w:rsidRPr="001271BF">
              <w:t>review of a Panel decision</w:t>
            </w:r>
            <w:r w:rsidRPr="008C0D87">
              <w:t xml:space="preserve"> </w:t>
            </w:r>
            <w:r w:rsidRPr="008F3140">
              <w:fldChar w:fldCharType="begin"/>
            </w:r>
            <w:r w:rsidRPr="008F3140">
              <w:instrText xml:space="preserve">xe </w:instrText>
            </w:r>
            <w:r w:rsidR="001634D9">
              <w:instrText>“</w:instrText>
            </w:r>
            <w:r>
              <w:instrText>Review of a Panel decision</w:instrText>
            </w:r>
            <w:r w:rsidR="001634D9">
              <w:instrText>”</w:instrText>
            </w:r>
            <w:r w:rsidRPr="008F3140">
              <w:fldChar w:fldCharType="end"/>
            </w:r>
          </w:p>
        </w:tc>
        <w:tc>
          <w:tcPr>
            <w:tcW w:w="2144" w:type="pct"/>
            <w:tcBorders>
              <w:bottom w:val="single" w:sz="4" w:space="0" w:color="F2F2F2" w:themeColor="background1" w:themeShade="F2"/>
            </w:tcBorders>
          </w:tcPr>
          <w:p w14:paraId="571C69BC" w14:textId="77777777" w:rsidR="00344C05" w:rsidRDefault="00344C05" w:rsidP="00B45A6D">
            <w:pPr>
              <w:pStyle w:val="TableTextLeft-Arial"/>
            </w:pPr>
            <w:r>
              <w:t>As the Panel proceeding is the merits review, there is no review Panel</w:t>
            </w:r>
          </w:p>
        </w:tc>
      </w:tr>
      <w:tr w:rsidR="00344C05" w14:paraId="571C69C1" w14:textId="77777777" w:rsidTr="00702498">
        <w:tc>
          <w:tcPr>
            <w:tcW w:w="670" w:type="pct"/>
            <w:tcBorders>
              <w:top w:val="single" w:sz="4" w:space="0" w:color="F2F2F2" w:themeColor="background1" w:themeShade="F2"/>
              <w:bottom w:val="single" w:sz="4" w:space="0" w:color="auto"/>
            </w:tcBorders>
            <w:shd w:val="clear" w:color="auto" w:fill="F2F2F2" w:themeFill="background1" w:themeFillShade="F2"/>
          </w:tcPr>
          <w:p w14:paraId="571C69BE" w14:textId="77777777" w:rsidR="00344C05" w:rsidRPr="001D11EF" w:rsidRDefault="00344C05" w:rsidP="00FD4AEA">
            <w:pPr>
              <w:pStyle w:val="TableColumnHeadingLeft"/>
              <w:rPr>
                <w:color w:val="auto"/>
              </w:rPr>
            </w:pPr>
            <w:r w:rsidRPr="001D11EF">
              <w:rPr>
                <w:color w:val="auto"/>
              </w:rPr>
              <w:t>How often</w:t>
            </w:r>
          </w:p>
        </w:tc>
        <w:tc>
          <w:tcPr>
            <w:tcW w:w="2144" w:type="pct"/>
            <w:tcBorders>
              <w:top w:val="single" w:sz="4" w:space="0" w:color="F2F2F2" w:themeColor="background1" w:themeShade="F2"/>
              <w:bottom w:val="single" w:sz="4" w:space="0" w:color="auto"/>
            </w:tcBorders>
          </w:tcPr>
          <w:p w14:paraId="571C69BF" w14:textId="6E70C366" w:rsidR="00344C05" w:rsidRPr="008A7406" w:rsidRDefault="003B66A2" w:rsidP="00B45A6D">
            <w:pPr>
              <w:pStyle w:val="TableTextLeft-Arial"/>
              <w:rPr>
                <w:b/>
                <w:highlight w:val="yellow"/>
              </w:rPr>
            </w:pPr>
            <w:r w:rsidRPr="00A543C3">
              <w:t xml:space="preserve">In the current period there were </w:t>
            </w:r>
            <w:r w:rsidR="00E516F9">
              <w:t>2</w:t>
            </w:r>
            <w:r w:rsidR="00A969A3">
              <w:t>9</w:t>
            </w:r>
            <w:r w:rsidRPr="00A543C3">
              <w:t> applications for a declaration at first instance and</w:t>
            </w:r>
            <w:r w:rsidR="00344C05" w:rsidRPr="00A543C3">
              <w:t xml:space="preserve"> </w:t>
            </w:r>
            <w:r w:rsidR="00A969A3">
              <w:t>6</w:t>
            </w:r>
            <w:r w:rsidR="008E6232" w:rsidRPr="00A543C3">
              <w:t xml:space="preserve"> </w:t>
            </w:r>
            <w:r w:rsidR="00344C05" w:rsidRPr="00A543C3">
              <w:t>applications for</w:t>
            </w:r>
            <w:r w:rsidR="00382254">
              <w:t> </w:t>
            </w:r>
            <w:r w:rsidR="00344C05" w:rsidRPr="00A543C3">
              <w:t>review</w:t>
            </w:r>
          </w:p>
        </w:tc>
        <w:tc>
          <w:tcPr>
            <w:tcW w:w="2144" w:type="pct"/>
            <w:tcBorders>
              <w:top w:val="single" w:sz="4" w:space="0" w:color="F2F2F2" w:themeColor="background1" w:themeShade="F2"/>
              <w:bottom w:val="single" w:sz="4" w:space="0" w:color="auto"/>
            </w:tcBorders>
          </w:tcPr>
          <w:p w14:paraId="571C69C0" w14:textId="39EC922E" w:rsidR="00344C05" w:rsidRPr="008A7406" w:rsidRDefault="003B66A2" w:rsidP="00B45A6D">
            <w:pPr>
              <w:pStyle w:val="TableTextLeft-Arial"/>
              <w:rPr>
                <w:highlight w:val="yellow"/>
              </w:rPr>
            </w:pPr>
            <w:r w:rsidRPr="00A543C3">
              <w:t xml:space="preserve">In the current period there </w:t>
            </w:r>
            <w:r w:rsidR="00A60B37" w:rsidRPr="00A543C3">
              <w:t xml:space="preserve">were </w:t>
            </w:r>
            <w:r w:rsidR="00CE2FBF" w:rsidRPr="00A543C3">
              <w:t xml:space="preserve">no </w:t>
            </w:r>
            <w:r w:rsidRPr="00A543C3">
              <w:t>applications for review of an ASIC decision</w:t>
            </w:r>
          </w:p>
        </w:tc>
      </w:tr>
    </w:tbl>
    <w:p w14:paraId="571C69C2" w14:textId="77777777" w:rsidR="00E43640" w:rsidRPr="00EB5ABC" w:rsidRDefault="00E43640" w:rsidP="00EB5ABC">
      <w:pPr>
        <w:pStyle w:val="SingleParagraph"/>
      </w:pPr>
      <w:bookmarkStart w:id="105" w:name="_Toc362608070"/>
    </w:p>
    <w:p w14:paraId="571C69C3" w14:textId="77777777" w:rsidR="006555DE" w:rsidRPr="0067129A" w:rsidRDefault="006555DE" w:rsidP="00286051">
      <w:pPr>
        <w:pStyle w:val="Heading2"/>
      </w:pPr>
      <w:bookmarkStart w:id="106" w:name="_Toc210732122"/>
      <w:r w:rsidRPr="0067129A">
        <w:t xml:space="preserve">Other </w:t>
      </w:r>
      <w:r w:rsidR="00A123E7" w:rsidRPr="0067129A">
        <w:t>features</w:t>
      </w:r>
      <w:bookmarkEnd w:id="105"/>
      <w:bookmarkEnd w:id="106"/>
    </w:p>
    <w:p w14:paraId="571C69C4" w14:textId="77777777" w:rsidR="00A123E7" w:rsidRDefault="00A123E7">
      <w:r>
        <w:t xml:space="preserve">The Panel </w:t>
      </w:r>
      <w:r w:rsidR="00E63025">
        <w:t>may make rules</w:t>
      </w:r>
      <w:r w:rsidR="00FA0C1C">
        <w:t>,</w:t>
      </w:r>
      <w:r w:rsidR="00E63025">
        <w:t xml:space="preserve"> not inconsistent with the Corporations Act or the Corporations Regulations</w:t>
      </w:r>
      <w:r w:rsidR="00CD14F3">
        <w:t xml:space="preserve">, </w:t>
      </w:r>
      <w:r w:rsidR="0025394D">
        <w:t>to clarify or supplement the operation of the provisions of Chapter 6</w:t>
      </w:r>
      <w:r>
        <w:t>.</w:t>
      </w:r>
      <w:r>
        <w:rPr>
          <w:rStyle w:val="FootnoteReference"/>
        </w:rPr>
        <w:footnoteReference w:id="21"/>
      </w:r>
      <w:r>
        <w:t xml:space="preserve"> It has not made any rules under this power.</w:t>
      </w:r>
    </w:p>
    <w:p w14:paraId="571C69C5" w14:textId="02F8553B" w:rsidR="00A123E7" w:rsidRDefault="00A123E7">
      <w:r>
        <w:t xml:space="preserve">The Panel has a power to make </w:t>
      </w:r>
      <w:r w:rsidR="0025394D">
        <w:t>P</w:t>
      </w:r>
      <w:r>
        <w:t xml:space="preserve">rocedural </w:t>
      </w:r>
      <w:r w:rsidR="0025394D">
        <w:t>R</w:t>
      </w:r>
      <w:r>
        <w:t>ules.</w:t>
      </w:r>
      <w:r>
        <w:rPr>
          <w:rStyle w:val="FootnoteReference"/>
        </w:rPr>
        <w:footnoteReference w:id="22"/>
      </w:r>
      <w:r>
        <w:t xml:space="preserve"> It published revised Procedural Rules in 20</w:t>
      </w:r>
      <w:r w:rsidR="00C24573">
        <w:t>21</w:t>
      </w:r>
      <w:r>
        <w:t>.</w:t>
      </w:r>
    </w:p>
    <w:p w14:paraId="571C69C6" w14:textId="77777777" w:rsidR="00325D7A" w:rsidRDefault="00A123E7" w:rsidP="00325D7A">
      <w:r>
        <w:t xml:space="preserve">The Panel </w:t>
      </w:r>
      <w:r w:rsidR="008C1A7E">
        <w:t>may decide</w:t>
      </w:r>
      <w:r w:rsidR="006555DE" w:rsidRPr="002A6EEE">
        <w:t xml:space="preserve"> a matter referred </w:t>
      </w:r>
      <w:r w:rsidR="006555DE" w:rsidRPr="00570D63">
        <w:t>from the Court.</w:t>
      </w:r>
      <w:r w:rsidR="006555DE" w:rsidRPr="00570D63">
        <w:rPr>
          <w:rStyle w:val="FootnoteReference"/>
        </w:rPr>
        <w:footnoteReference w:id="23"/>
      </w:r>
      <w:r w:rsidR="00661B65" w:rsidRPr="00570D63">
        <w:t xml:space="preserve"> </w:t>
      </w:r>
      <w:r w:rsidR="006555DE" w:rsidRPr="00570D63">
        <w:t xml:space="preserve">There were </w:t>
      </w:r>
      <w:r w:rsidR="00E45B76" w:rsidRPr="00570D63">
        <w:t xml:space="preserve">no referrals </w:t>
      </w:r>
      <w:r w:rsidR="006555DE" w:rsidRPr="00570D63">
        <w:t>in the current period.</w:t>
      </w:r>
      <w:bookmarkStart w:id="107" w:name="_Toc332277158"/>
      <w:bookmarkStart w:id="108" w:name="_Toc362608071"/>
    </w:p>
    <w:p w14:paraId="571C69C7" w14:textId="77777777" w:rsidR="00DB0F89" w:rsidRDefault="00DB0F89" w:rsidP="00D45D03">
      <w:pPr>
        <w:rPr>
          <w:lang w:eastAsia="en-AU"/>
        </w:rPr>
      </w:pPr>
      <w:r>
        <w:br w:type="page"/>
      </w:r>
    </w:p>
    <w:p w14:paraId="571C69C8" w14:textId="0C78D5E3" w:rsidR="00325D7A" w:rsidRPr="00A26368" w:rsidRDefault="00A85F7E" w:rsidP="00286051">
      <w:pPr>
        <w:pStyle w:val="Heading2"/>
      </w:pPr>
      <w:bookmarkStart w:id="109" w:name="_Toc210732123"/>
      <w:bookmarkStart w:id="110" w:name="OrgStructure"/>
      <w:r w:rsidRPr="00A26368">
        <w:lastRenderedPageBreak/>
        <w:t xml:space="preserve">Organisational </w:t>
      </w:r>
      <w:r w:rsidR="0083057A" w:rsidRPr="00A26368">
        <w:t>s</w:t>
      </w:r>
      <w:r w:rsidRPr="00A26368">
        <w:t>tructure</w:t>
      </w:r>
      <w:bookmarkEnd w:id="107"/>
      <w:bookmarkEnd w:id="108"/>
      <w:bookmarkEnd w:id="109"/>
      <w:r w:rsidR="00660325" w:rsidRPr="005A5651">
        <w:fldChar w:fldCharType="begin"/>
      </w:r>
      <w:r w:rsidR="00660325" w:rsidRPr="005A5651">
        <w:instrText xml:space="preserve">xe </w:instrText>
      </w:r>
      <w:r w:rsidR="001634D9">
        <w:instrText>“</w:instrText>
      </w:r>
      <w:r w:rsidR="00660325">
        <w:instrText>Organisational structure</w:instrText>
      </w:r>
      <w:r w:rsidR="001634D9">
        <w:instrText>”</w:instrText>
      </w:r>
      <w:r w:rsidR="00660325" w:rsidRPr="005A5651">
        <w:fldChar w:fldCharType="end"/>
      </w:r>
    </w:p>
    <w:p w14:paraId="571C69C9" w14:textId="47FD82A1" w:rsidR="00325D7A" w:rsidRPr="005944CF" w:rsidRDefault="00CC73CE" w:rsidP="00CC7896">
      <w:pPr>
        <w:pStyle w:val="ChartMainHeading"/>
        <w:spacing w:after="240"/>
      </w:pPr>
      <w:bookmarkStart w:id="111" w:name="_Toc207715918"/>
      <w:bookmarkEnd w:id="110"/>
      <w:r w:rsidRPr="00EB7AEB">
        <w:t>Chart </w:t>
      </w:r>
      <w:fldSimple w:instr=" SEQ Charts \* MERGEFORMAT ">
        <w:r w:rsidR="000E45FC">
          <w:t>1</w:t>
        </w:r>
      </w:fldSimple>
      <w:r w:rsidR="00A85F7E" w:rsidRPr="00EB7AEB">
        <w:t>: The Panel</w:t>
      </w:r>
      <w:r w:rsidR="001634D9">
        <w:t>’</w:t>
      </w:r>
      <w:r w:rsidR="00A85F7E" w:rsidRPr="00EB7AEB">
        <w:t>s organisation structure</w:t>
      </w:r>
      <w:r w:rsidR="009E314B" w:rsidRPr="00EB7AEB">
        <w:t xml:space="preserve"> as at 30 June 202</w:t>
      </w:r>
      <w:r w:rsidR="005421D1" w:rsidRPr="001D11EF">
        <w:t>5</w:t>
      </w:r>
      <w:bookmarkEnd w:id="111"/>
    </w:p>
    <w:p w14:paraId="571C69CB" w14:textId="3B43E71F" w:rsidR="00E43640" w:rsidRDefault="00EB7AEB" w:rsidP="004446E5">
      <w:pPr>
        <w:pStyle w:val="ChartGraphic"/>
      </w:pPr>
      <w:bookmarkStart w:id="112" w:name="_Toc332277159"/>
      <w:bookmarkStart w:id="113" w:name="_Toc362608072"/>
      <w:r w:rsidRPr="004446E5">
        <w:rPr>
          <w:noProof/>
        </w:rPr>
        <w:drawing>
          <wp:inline distT="0" distB="0" distL="0" distR="0" wp14:anchorId="76172689" wp14:editId="771F285A">
            <wp:extent cx="4968000" cy="3541367"/>
            <wp:effectExtent l="0" t="0" r="4445" b="2540"/>
            <wp:docPr id="1018186123" name="Picture 1" descr="Chart showing the organisational structure of the Panel. The Panel is located within the Treasury. The Panel's General Counsel and its Chief Executive both work with the Panel members. A Deputy General Counsel, a Senior Legal Counsel, and a Legal Counsel (Secondee) all report to the General Counsel. A Paralegal reports to the Deputy General Counsel. An Executive Officer and an Executive Assistant both report to the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86123" name="Picture 1" descr="Chart showing the organisational structure of the Panel. The Panel is located within the Treasury. The Panel's General Counsel and its Chief Executive both work with the Panel members. A Deputy General Counsel, a Senior Legal Counsel, and a Legal Counsel (Secondee) all report to the General Counsel. A Paralegal reports to the Deputy General Counsel. An Executive Officer and an Executive Assistant both report to the Chief Executiv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68000" cy="3541367"/>
                    </a:xfrm>
                    <a:prstGeom prst="rect">
                      <a:avLst/>
                    </a:prstGeom>
                    <a:noFill/>
                    <a:ln>
                      <a:noFill/>
                    </a:ln>
                  </pic:spPr>
                </pic:pic>
              </a:graphicData>
            </a:graphic>
          </wp:inline>
        </w:drawing>
      </w:r>
    </w:p>
    <w:p w14:paraId="571C69CC" w14:textId="44C0FA96" w:rsidR="00A85F7E" w:rsidRPr="005A5651" w:rsidRDefault="00A123E7" w:rsidP="00112A00">
      <w:pPr>
        <w:pStyle w:val="Heading2"/>
      </w:pPr>
      <w:bookmarkStart w:id="114" w:name="_Toc210732124"/>
      <w:r w:rsidRPr="00112A00">
        <w:t>Panel</w:t>
      </w:r>
      <w:r w:rsidRPr="005A5651">
        <w:t xml:space="preserve"> </w:t>
      </w:r>
      <w:r w:rsidR="00A85F7E" w:rsidRPr="005A5651">
        <w:t>President</w:t>
      </w:r>
      <w:bookmarkEnd w:id="112"/>
      <w:bookmarkEnd w:id="113"/>
      <w:bookmarkEnd w:id="114"/>
      <w:r w:rsidR="00D04E8C" w:rsidRPr="005A5651">
        <w:fldChar w:fldCharType="begin"/>
      </w:r>
      <w:r w:rsidR="00A85F7E" w:rsidRPr="005A5651">
        <w:instrText xml:space="preserve">xe </w:instrText>
      </w:r>
      <w:r w:rsidR="001634D9">
        <w:instrText>“</w:instrText>
      </w:r>
      <w:r w:rsidR="00A85F7E" w:rsidRPr="005A5651">
        <w:instrText>President</w:instrText>
      </w:r>
      <w:r w:rsidR="001634D9">
        <w:instrText>”</w:instrText>
      </w:r>
      <w:r w:rsidR="00D04E8C" w:rsidRPr="005A5651">
        <w:fldChar w:fldCharType="end"/>
      </w:r>
    </w:p>
    <w:p w14:paraId="571C69CD" w14:textId="77777777" w:rsidR="00A85F7E" w:rsidRPr="00F7453C" w:rsidRDefault="00A85F7E" w:rsidP="00A85F7E">
      <w:r w:rsidRPr="00F7453C">
        <w:t>M</w:t>
      </w:r>
      <w:r w:rsidR="002321A1">
        <w:t>r Alex Cartel</w:t>
      </w:r>
      <w:r w:rsidR="00A123E7">
        <w:t>, a</w:t>
      </w:r>
      <w:r w:rsidR="00BC6E26">
        <w:t xml:space="preserve"> </w:t>
      </w:r>
      <w:r w:rsidR="00A123E7">
        <w:t xml:space="preserve">member of the Panel, </w:t>
      </w:r>
      <w:r w:rsidR="00BC6E26">
        <w:t>i</w:t>
      </w:r>
      <w:r w:rsidR="00B91A2E">
        <w:t>s</w:t>
      </w:r>
      <w:r w:rsidRPr="00F7453C">
        <w:t xml:space="preserve"> </w:t>
      </w:r>
      <w:r w:rsidR="00A123E7">
        <w:t>its President</w:t>
      </w:r>
      <w:r w:rsidRPr="00F7453C">
        <w:t>.</w:t>
      </w:r>
      <w:r w:rsidR="00A123E7">
        <w:rPr>
          <w:rStyle w:val="FootnoteReference"/>
        </w:rPr>
        <w:footnoteReference w:id="24"/>
      </w:r>
      <w:r w:rsidRPr="00F7453C">
        <w:t xml:space="preserve"> H</w:t>
      </w:r>
      <w:r w:rsidR="002321A1">
        <w:t>is</w:t>
      </w:r>
      <w:r w:rsidRPr="00F7453C">
        <w:t xml:space="preserve"> responsibilities include:</w:t>
      </w:r>
    </w:p>
    <w:p w14:paraId="571C69CE" w14:textId="56FB4960" w:rsidR="00A85F7E" w:rsidRPr="00334932" w:rsidRDefault="00344C05" w:rsidP="00334932">
      <w:pPr>
        <w:pStyle w:val="Bullet"/>
      </w:pPr>
      <w:r w:rsidRPr="00334932">
        <w:t>l</w:t>
      </w:r>
      <w:r w:rsidR="00A123E7" w:rsidRPr="00334932">
        <w:t xml:space="preserve">iaising </w:t>
      </w:r>
      <w:r w:rsidR="00A85F7E" w:rsidRPr="00334932">
        <w:t>with the Minister, Government, Treasury and stakeholders</w:t>
      </w:r>
    </w:p>
    <w:p w14:paraId="571C69CF" w14:textId="5796BA2E" w:rsidR="00A85F7E" w:rsidRPr="00334932" w:rsidRDefault="00344C05" w:rsidP="00334932">
      <w:pPr>
        <w:pStyle w:val="Bullet"/>
      </w:pPr>
      <w:r w:rsidRPr="00334932">
        <w:t>a</w:t>
      </w:r>
      <w:r w:rsidR="00A123E7" w:rsidRPr="00334932">
        <w:t xml:space="preserve">ppointing </w:t>
      </w:r>
      <w:r w:rsidR="00A85F7E" w:rsidRPr="00334932">
        <w:t>member</w:t>
      </w:r>
      <w:r w:rsidR="00126E8D">
        <w:t>s to constitute sitting Panels</w:t>
      </w:r>
    </w:p>
    <w:p w14:paraId="571C69D0" w14:textId="236B9251" w:rsidR="00B91A2E" w:rsidRPr="00334932" w:rsidRDefault="00344C05" w:rsidP="00334932">
      <w:pPr>
        <w:pStyle w:val="Bullet"/>
      </w:pPr>
      <w:r w:rsidRPr="00334932">
        <w:t>c</w:t>
      </w:r>
      <w:r w:rsidR="00A123E7" w:rsidRPr="00334932">
        <w:t xml:space="preserve">onsidering </w:t>
      </w:r>
      <w:r w:rsidR="00A85F7E" w:rsidRPr="00334932">
        <w:t>the interests of sitting Panel members for possible conflicts</w:t>
      </w:r>
    </w:p>
    <w:p w14:paraId="571C69D1" w14:textId="77777777" w:rsidR="00C545B1" w:rsidRPr="00334932" w:rsidRDefault="00344C05" w:rsidP="00334932">
      <w:pPr>
        <w:pStyle w:val="Bullet"/>
      </w:pPr>
      <w:r w:rsidRPr="00334932">
        <w:t>p</w:t>
      </w:r>
      <w:r w:rsidR="00A123E7" w:rsidRPr="00334932">
        <w:t xml:space="preserve">articipating </w:t>
      </w:r>
      <w:r w:rsidR="00B91A2E" w:rsidRPr="00334932">
        <w:t>in reviewing the performance of the executive</w:t>
      </w:r>
      <w:r w:rsidR="00A85F7E" w:rsidRPr="00334932">
        <w:t>.</w:t>
      </w:r>
    </w:p>
    <w:p w14:paraId="12B25067" w14:textId="7D85D5F6" w:rsidR="0055573B" w:rsidRPr="00112A00" w:rsidRDefault="002321A1" w:rsidP="00112A00">
      <w:r>
        <w:t xml:space="preserve">He </w:t>
      </w:r>
      <w:r w:rsidR="00A85F7E">
        <w:t>regularly sits on matters.</w:t>
      </w:r>
      <w:bookmarkStart w:id="115" w:name="_Toc362608073"/>
    </w:p>
    <w:p w14:paraId="571C69D4" w14:textId="064B531E" w:rsidR="00A123E7" w:rsidRPr="00DF17BB" w:rsidRDefault="00A123E7" w:rsidP="00286051">
      <w:pPr>
        <w:pStyle w:val="Heading2"/>
      </w:pPr>
      <w:bookmarkStart w:id="116" w:name="_Toc210732125"/>
      <w:r w:rsidRPr="00DF17BB">
        <w:lastRenderedPageBreak/>
        <w:t>Acting Presidents</w:t>
      </w:r>
      <w:bookmarkEnd w:id="115"/>
      <w:bookmarkEnd w:id="116"/>
      <w:r w:rsidR="00B9564C" w:rsidRPr="00DF17BB">
        <w:fldChar w:fldCharType="begin"/>
      </w:r>
      <w:r w:rsidR="00B9564C" w:rsidRPr="00DF17BB">
        <w:instrText xml:space="preserve">xe </w:instrText>
      </w:r>
      <w:r w:rsidR="001634D9">
        <w:instrText>“</w:instrText>
      </w:r>
      <w:r w:rsidR="00B9564C" w:rsidRPr="00DF17BB">
        <w:instrText>Acting Presidents</w:instrText>
      </w:r>
      <w:r w:rsidR="001634D9">
        <w:instrText>”</w:instrText>
      </w:r>
      <w:r w:rsidR="00B9564C" w:rsidRPr="00DF17BB">
        <w:fldChar w:fldCharType="end"/>
      </w:r>
    </w:p>
    <w:p w14:paraId="571C69D5" w14:textId="77777777" w:rsidR="00A85F7E" w:rsidRPr="00DF17BB" w:rsidRDefault="00A85F7E" w:rsidP="00DB0F89">
      <w:r w:rsidRPr="00DF17BB">
        <w:t xml:space="preserve">The </w:t>
      </w:r>
      <w:r w:rsidR="00A123E7" w:rsidRPr="00DF17BB">
        <w:t>following members have been</w:t>
      </w:r>
      <w:r w:rsidRPr="00DF17BB">
        <w:t xml:space="preserve"> appointed</w:t>
      </w:r>
      <w:r w:rsidRPr="00DF17BB">
        <w:rPr>
          <w:rStyle w:val="FootnoteReference"/>
        </w:rPr>
        <w:footnoteReference w:id="25"/>
      </w:r>
      <w:r w:rsidRPr="00DF17BB">
        <w:t xml:space="preserve"> to act as </w:t>
      </w:r>
      <w:r w:rsidR="00A123E7" w:rsidRPr="00DF17BB">
        <w:t xml:space="preserve">President when the President </w:t>
      </w:r>
      <w:r w:rsidR="00922857" w:rsidRPr="00DF17BB">
        <w:t xml:space="preserve">cannot </w:t>
      </w:r>
      <w:r w:rsidR="00826C19" w:rsidRPr="00DF17BB">
        <w:t>act</w:t>
      </w:r>
      <w:r w:rsidRPr="00DF17BB">
        <w:t>:</w:t>
      </w:r>
    </w:p>
    <w:p w14:paraId="06CCB0EB" w14:textId="77777777" w:rsidR="0031402F" w:rsidRPr="001D11EF" w:rsidRDefault="0031402F" w:rsidP="0031402F">
      <w:pPr>
        <w:pStyle w:val="Bullet"/>
        <w:spacing w:after="220"/>
      </w:pPr>
      <w:r w:rsidRPr="001D11EF">
        <w:t>Ms Yasmin Allen AM</w:t>
      </w:r>
    </w:p>
    <w:p w14:paraId="390EE392" w14:textId="2A87D5E7" w:rsidR="0031402F" w:rsidRPr="001D11EF" w:rsidRDefault="0031402F" w:rsidP="001B0C59">
      <w:pPr>
        <w:pStyle w:val="Bullet"/>
        <w:spacing w:after="220"/>
      </w:pPr>
      <w:r w:rsidRPr="001D11EF">
        <w:t>Mr Michael Lish</w:t>
      </w:r>
      <w:r w:rsidR="005D6300" w:rsidRPr="001D11EF">
        <w:t>man</w:t>
      </w:r>
    </w:p>
    <w:p w14:paraId="77D16BBA" w14:textId="1D96B0F2" w:rsidR="001B0C59" w:rsidRPr="007A1E9B" w:rsidRDefault="001B0C59" w:rsidP="001B0C59">
      <w:pPr>
        <w:pStyle w:val="Bullet"/>
        <w:spacing w:after="220"/>
      </w:pPr>
      <w:r w:rsidRPr="007A1E9B">
        <w:t xml:space="preserve">Ms Michelle </w:t>
      </w:r>
      <w:proofErr w:type="spellStart"/>
      <w:r w:rsidRPr="007A1E9B">
        <w:t>Jablko</w:t>
      </w:r>
      <w:proofErr w:type="spellEnd"/>
    </w:p>
    <w:p w14:paraId="571C69DB" w14:textId="1A9CD5A0" w:rsidR="00F02E6C" w:rsidRPr="001D11EF" w:rsidRDefault="00EF514C" w:rsidP="00947147">
      <w:pPr>
        <w:pStyle w:val="Bullet"/>
        <w:spacing w:after="220"/>
      </w:pPr>
      <w:r w:rsidRPr="007A1E9B">
        <w:t>Ms Diana Nicholson</w:t>
      </w:r>
    </w:p>
    <w:p w14:paraId="234ED116" w14:textId="0F6E536A" w:rsidR="005D6300" w:rsidRPr="001D11EF" w:rsidRDefault="005D6300" w:rsidP="00947147">
      <w:pPr>
        <w:pStyle w:val="Bullet"/>
        <w:spacing w:after="220"/>
      </w:pPr>
      <w:r w:rsidRPr="001D11EF">
        <w:t>Mr Christian Johns</w:t>
      </w:r>
      <w:r w:rsidR="000C738C">
        <w:t>t</w:t>
      </w:r>
      <w:r w:rsidRPr="001D11EF">
        <w:t>on</w:t>
      </w:r>
    </w:p>
    <w:p w14:paraId="2B199FEA" w14:textId="7F559F3A" w:rsidR="005D6300" w:rsidRPr="007A1E9B" w:rsidRDefault="005D6300" w:rsidP="00947147">
      <w:pPr>
        <w:pStyle w:val="Bullet"/>
        <w:spacing w:after="220"/>
      </w:pPr>
      <w:r w:rsidRPr="001D11EF">
        <w:t>Ms Teresa Dyson.</w:t>
      </w:r>
    </w:p>
    <w:p w14:paraId="571C69DC" w14:textId="6F1CF74E" w:rsidR="006555DE" w:rsidRPr="00DB0F89" w:rsidRDefault="00A123E7" w:rsidP="00286051">
      <w:pPr>
        <w:pStyle w:val="Heading2"/>
      </w:pPr>
      <w:bookmarkStart w:id="117" w:name="_Toc113248332"/>
      <w:bookmarkStart w:id="118" w:name="_Toc148348461"/>
      <w:bookmarkStart w:id="119" w:name="_Toc177204253"/>
      <w:bookmarkStart w:id="120" w:name="_Toc204589446"/>
      <w:bookmarkStart w:id="121" w:name="_Toc204590133"/>
      <w:bookmarkStart w:id="122" w:name="_Toc204591217"/>
      <w:bookmarkStart w:id="123" w:name="_Toc204591276"/>
      <w:bookmarkStart w:id="124" w:name="_Toc204591390"/>
      <w:bookmarkStart w:id="125" w:name="_Toc207163410"/>
      <w:bookmarkStart w:id="126" w:name="_Toc332277160"/>
      <w:bookmarkStart w:id="127" w:name="_Toc362608074"/>
      <w:bookmarkStart w:id="128" w:name="_Toc210732126"/>
      <w:r w:rsidRPr="00DF17BB">
        <w:t xml:space="preserve">Panel </w:t>
      </w:r>
      <w:r w:rsidR="001F17BC">
        <w:t>e</w:t>
      </w:r>
      <w:r w:rsidR="006555DE" w:rsidRPr="00DF17BB">
        <w:t>xecutive</w:t>
      </w:r>
      <w:bookmarkEnd w:id="117"/>
      <w:bookmarkEnd w:id="118"/>
      <w:bookmarkEnd w:id="119"/>
      <w:bookmarkEnd w:id="120"/>
      <w:bookmarkEnd w:id="121"/>
      <w:bookmarkEnd w:id="122"/>
      <w:bookmarkEnd w:id="123"/>
      <w:bookmarkEnd w:id="124"/>
      <w:bookmarkEnd w:id="125"/>
      <w:bookmarkEnd w:id="126"/>
      <w:bookmarkEnd w:id="127"/>
      <w:bookmarkEnd w:id="128"/>
      <w:r w:rsidR="00D04E8C" w:rsidRPr="00DB0F89">
        <w:fldChar w:fldCharType="begin"/>
      </w:r>
      <w:r w:rsidR="006555DE" w:rsidRPr="00DB0F89">
        <w:instrText xml:space="preserve">xe </w:instrText>
      </w:r>
      <w:r w:rsidR="001634D9">
        <w:instrText>“</w:instrText>
      </w:r>
      <w:r w:rsidR="006555DE" w:rsidRPr="00DB0F89">
        <w:instrText>Executive</w:instrText>
      </w:r>
      <w:r w:rsidR="001634D9">
        <w:instrText>”</w:instrText>
      </w:r>
      <w:r w:rsidR="00D04E8C" w:rsidRPr="00DB0F89">
        <w:fldChar w:fldCharType="end"/>
      </w:r>
    </w:p>
    <w:p w14:paraId="571C69DD" w14:textId="1CCB8D5E" w:rsidR="006555DE" w:rsidRPr="007A1E9B" w:rsidRDefault="006555DE" w:rsidP="00DB0F89">
      <w:r w:rsidRPr="007A1E9B">
        <w:t xml:space="preserve">The </w:t>
      </w:r>
      <w:r w:rsidR="007F478A" w:rsidRPr="007A1E9B">
        <w:t>e</w:t>
      </w:r>
      <w:r w:rsidRPr="007A1E9B">
        <w:t xml:space="preserve">xecutive </w:t>
      </w:r>
      <w:r w:rsidR="00A123E7" w:rsidRPr="007A1E9B">
        <w:t>a</w:t>
      </w:r>
      <w:r w:rsidRPr="007A1E9B">
        <w:t>ssist</w:t>
      </w:r>
      <w:r w:rsidR="00A123E7" w:rsidRPr="007A1E9B">
        <w:t>s</w:t>
      </w:r>
      <w:r w:rsidRPr="007A1E9B">
        <w:t xml:space="preserve"> Panel </w:t>
      </w:r>
      <w:r w:rsidR="00A123E7" w:rsidRPr="007A1E9B">
        <w:t xml:space="preserve">members </w:t>
      </w:r>
      <w:r w:rsidR="007A1E9B" w:rsidRPr="001D11EF">
        <w:t xml:space="preserve">to </w:t>
      </w:r>
      <w:r w:rsidR="0086660D" w:rsidRPr="007A1E9B">
        <w:t>mak</w:t>
      </w:r>
      <w:r w:rsidR="00A123E7" w:rsidRPr="007A1E9B">
        <w:t>e</w:t>
      </w:r>
      <w:r w:rsidR="0086660D" w:rsidRPr="007A1E9B">
        <w:t xml:space="preserve"> consistent, timely</w:t>
      </w:r>
      <w:r w:rsidR="00E46D3D" w:rsidRPr="007A1E9B">
        <w:t xml:space="preserve"> and </w:t>
      </w:r>
      <w:r w:rsidR="0086660D" w:rsidRPr="007A1E9B">
        <w:t>commercial</w:t>
      </w:r>
      <w:r w:rsidRPr="007A1E9B">
        <w:t xml:space="preserve"> decisions</w:t>
      </w:r>
      <w:r w:rsidR="00FD516F" w:rsidRPr="007A1E9B">
        <w:t>. It</w:t>
      </w:r>
      <w:r w:rsidR="00767620" w:rsidRPr="007A1E9B">
        <w:t> </w:t>
      </w:r>
      <w:r w:rsidR="00A123E7" w:rsidRPr="007A1E9B">
        <w:t>provides</w:t>
      </w:r>
      <w:r w:rsidRPr="007A1E9B">
        <w:t>:</w:t>
      </w:r>
    </w:p>
    <w:p w14:paraId="571C69DE" w14:textId="4654F7B7" w:rsidR="006555DE" w:rsidRPr="007A1E9B" w:rsidRDefault="00344C05" w:rsidP="00DB0F89">
      <w:pPr>
        <w:pStyle w:val="Bullet"/>
        <w:spacing w:after="220"/>
      </w:pPr>
      <w:r w:rsidRPr="007A1E9B">
        <w:t>a</w:t>
      </w:r>
      <w:r w:rsidR="00A123E7" w:rsidRPr="007A1E9B">
        <w:t xml:space="preserve">dministrative </w:t>
      </w:r>
      <w:r w:rsidR="006555DE" w:rsidRPr="007A1E9B">
        <w:t>and legal support for Panel members</w:t>
      </w:r>
    </w:p>
    <w:p w14:paraId="571C69DF" w14:textId="5D5FEB07" w:rsidR="006928CA" w:rsidRPr="007A1E9B" w:rsidRDefault="00344C05" w:rsidP="00DB0F89">
      <w:pPr>
        <w:pStyle w:val="Bullet"/>
        <w:spacing w:after="220"/>
      </w:pPr>
      <w:r w:rsidRPr="007A1E9B">
        <w:t>c</w:t>
      </w:r>
      <w:r w:rsidR="00A123E7" w:rsidRPr="007A1E9B">
        <w:t xml:space="preserve">ommunication </w:t>
      </w:r>
      <w:r w:rsidR="006928CA" w:rsidRPr="007A1E9B">
        <w:t xml:space="preserve">with parties in </w:t>
      </w:r>
      <w:r w:rsidR="00F568DF" w:rsidRPr="007A1E9B">
        <w:t>proceedings</w:t>
      </w:r>
    </w:p>
    <w:p w14:paraId="571C69E0" w14:textId="4DD287C7" w:rsidR="006555DE" w:rsidRPr="007A1E9B" w:rsidRDefault="00344C05" w:rsidP="00DB0F89">
      <w:pPr>
        <w:pStyle w:val="Bullet"/>
        <w:spacing w:after="220"/>
      </w:pPr>
      <w:r w:rsidRPr="007A1E9B">
        <w:t>l</w:t>
      </w:r>
      <w:r w:rsidR="00A123E7" w:rsidRPr="007A1E9B">
        <w:t xml:space="preserve">iaison </w:t>
      </w:r>
      <w:r w:rsidR="006555DE" w:rsidRPr="007A1E9B">
        <w:t>with market practitioners</w:t>
      </w:r>
      <w:r w:rsidR="0086660D" w:rsidRPr="007A1E9B">
        <w:t>,</w:t>
      </w:r>
      <w:r w:rsidR="006555DE" w:rsidRPr="007A1E9B">
        <w:t xml:space="preserve"> ASIC</w:t>
      </w:r>
      <w:r w:rsidR="001634D9">
        <w:t>’</w:t>
      </w:r>
      <w:r w:rsidR="006555DE" w:rsidRPr="007A1E9B">
        <w:t>s takeovers staff</w:t>
      </w:r>
      <w:r w:rsidR="0086660D" w:rsidRPr="007A1E9B">
        <w:t xml:space="preserve"> and ASX</w:t>
      </w:r>
    </w:p>
    <w:p w14:paraId="571C69E1" w14:textId="77777777" w:rsidR="006555DE" w:rsidRPr="007A1E9B" w:rsidRDefault="00344C05" w:rsidP="00DB0F89">
      <w:pPr>
        <w:pStyle w:val="Bullet"/>
        <w:spacing w:after="220"/>
      </w:pPr>
      <w:r w:rsidRPr="007A1E9B">
        <w:t>a</w:t>
      </w:r>
      <w:r w:rsidR="006555DE" w:rsidRPr="007A1E9B">
        <w:t>n interface to prospective parties (for example, discussing issues and providing a perspective on takeovers policy as it may apply to current takeovers).</w:t>
      </w:r>
    </w:p>
    <w:p w14:paraId="571C69E2" w14:textId="627FC914" w:rsidR="00E86C94" w:rsidRPr="00810F69" w:rsidRDefault="00F61B58" w:rsidP="00DB0F89">
      <w:r w:rsidRPr="00810F69">
        <w:t>During the financial year t</w:t>
      </w:r>
      <w:r w:rsidR="00E86C94" w:rsidRPr="00810F69">
        <w:t>he Panel executive comprise</w:t>
      </w:r>
      <w:r w:rsidRPr="00810F69">
        <w:t>d</w:t>
      </w:r>
      <w:r w:rsidR="00E86C94" w:rsidRPr="00810F69">
        <w:t>:</w:t>
      </w:r>
    </w:p>
    <w:p w14:paraId="571C69E3" w14:textId="6102078A" w:rsidR="00E86C94" w:rsidRPr="00810F69" w:rsidRDefault="00E26EF5" w:rsidP="00DB0F89">
      <w:pPr>
        <w:pStyle w:val="Bullet"/>
        <w:spacing w:after="220"/>
      </w:pPr>
      <w:r w:rsidRPr="00810F69">
        <w:t>Chief Executive</w:t>
      </w:r>
      <w:r w:rsidR="00E86C94" w:rsidRPr="00810F69">
        <w:t>, Mr Allan Bulman</w:t>
      </w:r>
    </w:p>
    <w:p w14:paraId="571C69E4" w14:textId="6A46056A" w:rsidR="00E86C94" w:rsidRPr="00810F69" w:rsidRDefault="00E26EF5" w:rsidP="00DB0F89">
      <w:pPr>
        <w:pStyle w:val="Bullet"/>
        <w:spacing w:after="220"/>
      </w:pPr>
      <w:r w:rsidRPr="00810F69">
        <w:t xml:space="preserve">General </w:t>
      </w:r>
      <w:r w:rsidR="00E86C94" w:rsidRPr="00810F69">
        <w:t xml:space="preserve">Counsel, </w:t>
      </w:r>
      <w:r w:rsidR="00EF514C" w:rsidRPr="00810F69">
        <w:t>Ms Tania Mattei</w:t>
      </w:r>
    </w:p>
    <w:p w14:paraId="1B4AAFAB" w14:textId="25D042D8" w:rsidR="00C40F34" w:rsidRPr="00810F69" w:rsidRDefault="00C40F34" w:rsidP="00DB0F89">
      <w:pPr>
        <w:pStyle w:val="Bullet"/>
        <w:spacing w:after="220"/>
      </w:pPr>
      <w:r w:rsidRPr="00810F69">
        <w:t>Deputy General Counsel, Ms Katrin</w:t>
      </w:r>
      <w:r w:rsidR="00146E11" w:rsidRPr="00810F69">
        <w:t>a</w:t>
      </w:r>
      <w:r w:rsidRPr="00810F69">
        <w:t xml:space="preserve"> Fong (on long term leave)</w:t>
      </w:r>
    </w:p>
    <w:p w14:paraId="7A699F7B" w14:textId="713C2EC1" w:rsidR="009F6890" w:rsidRPr="00810F69" w:rsidRDefault="009F6890" w:rsidP="009F6890">
      <w:pPr>
        <w:pStyle w:val="Bullet"/>
        <w:spacing w:after="220"/>
      </w:pPr>
      <w:r w:rsidRPr="00810F69">
        <w:t xml:space="preserve">Deputy General Counsel, Mr Andrew </w:t>
      </w:r>
      <w:proofErr w:type="spellStart"/>
      <w:r w:rsidRPr="00810F69">
        <w:t>Bubniw</w:t>
      </w:r>
      <w:proofErr w:type="spellEnd"/>
    </w:p>
    <w:p w14:paraId="569279F5" w14:textId="125532B4" w:rsidR="00EB12AE" w:rsidRPr="00810F69" w:rsidRDefault="00EB12AE" w:rsidP="00DB0F89">
      <w:pPr>
        <w:pStyle w:val="Bullet"/>
        <w:spacing w:after="220"/>
      </w:pPr>
      <w:r w:rsidRPr="00810F69">
        <w:t>Senior Legal Counsel, Ms Melanie Gilbert</w:t>
      </w:r>
    </w:p>
    <w:p w14:paraId="571C69E5" w14:textId="129827EE" w:rsidR="002E4C6C" w:rsidRPr="00643184" w:rsidRDefault="00B05110" w:rsidP="00643184">
      <w:pPr>
        <w:pStyle w:val="Bullet"/>
      </w:pPr>
      <w:r w:rsidRPr="00643184">
        <w:lastRenderedPageBreak/>
        <w:t>L</w:t>
      </w:r>
      <w:r w:rsidR="00D81C68" w:rsidRPr="00643184">
        <w:t>egal</w:t>
      </w:r>
      <w:r w:rsidRPr="00643184">
        <w:t xml:space="preserve"> Counsel, </w:t>
      </w:r>
      <w:r w:rsidR="00D81C68" w:rsidRPr="00643184">
        <w:t xml:space="preserve">secondees. </w:t>
      </w:r>
      <w:r w:rsidR="00833B0D" w:rsidRPr="00643184">
        <w:t>The Panel</w:t>
      </w:r>
      <w:r w:rsidR="001634D9">
        <w:t>’</w:t>
      </w:r>
      <w:r w:rsidR="00833B0D" w:rsidRPr="00643184">
        <w:t xml:space="preserve">s normal process is to staff its office, in part, with secondees from major law firms. </w:t>
      </w:r>
      <w:r w:rsidR="00D81C68" w:rsidRPr="00643184">
        <w:t xml:space="preserve">During the </w:t>
      </w:r>
      <w:r w:rsidR="00F61B58" w:rsidRPr="00643184">
        <w:t xml:space="preserve">financial </w:t>
      </w:r>
      <w:r w:rsidR="00D81C68" w:rsidRPr="00643184">
        <w:t xml:space="preserve">year, the secondees </w:t>
      </w:r>
      <w:r w:rsidR="00B52B37" w:rsidRPr="00643184">
        <w:t>were</w:t>
      </w:r>
      <w:r w:rsidR="00D81C68" w:rsidRPr="00643184">
        <w:t xml:space="preserve"> </w:t>
      </w:r>
      <w:r w:rsidR="00570D63" w:rsidRPr="00643184">
        <w:t xml:space="preserve">Mr Jordan </w:t>
      </w:r>
      <w:proofErr w:type="spellStart"/>
      <w:r w:rsidR="00570D63" w:rsidRPr="00643184">
        <w:t>Osrin</w:t>
      </w:r>
      <w:proofErr w:type="spellEnd"/>
      <w:r w:rsidR="00570D63" w:rsidRPr="00643184">
        <w:t xml:space="preserve"> (King &amp; Wood Mallesons, Melbourne), </w:t>
      </w:r>
      <w:r w:rsidR="007A1E9B" w:rsidRPr="00643184">
        <w:t>Mr Daniel Lucanus</w:t>
      </w:r>
      <w:r w:rsidR="00DF17BB" w:rsidRPr="00643184">
        <w:t xml:space="preserve"> (</w:t>
      </w:r>
      <w:r w:rsidR="007A1E9B" w:rsidRPr="00643184">
        <w:t>Ashurst, Perth</w:t>
      </w:r>
      <w:r w:rsidR="00DF17BB" w:rsidRPr="00643184">
        <w:t xml:space="preserve">) </w:t>
      </w:r>
      <w:r w:rsidR="00603CC5" w:rsidRPr="00643184">
        <w:t xml:space="preserve">and </w:t>
      </w:r>
      <w:r w:rsidR="00654BB8" w:rsidRPr="00643184">
        <w:t xml:space="preserve">Mr </w:t>
      </w:r>
      <w:r w:rsidR="007A1E9B" w:rsidRPr="00643184">
        <w:t>Wilson Au</w:t>
      </w:r>
      <w:r w:rsidR="00DF17BB" w:rsidRPr="00643184">
        <w:t xml:space="preserve"> (</w:t>
      </w:r>
      <w:r w:rsidR="007A1E9B" w:rsidRPr="00643184">
        <w:t>Norton Rose Fulbright</w:t>
      </w:r>
      <w:r w:rsidR="00DF17BB" w:rsidRPr="00643184">
        <w:t>, Melbourne)</w:t>
      </w:r>
      <w:r w:rsidR="007A1E9B" w:rsidRPr="00643184">
        <w:t>.</w:t>
      </w:r>
      <w:r w:rsidR="00DF17BB" w:rsidRPr="00643184">
        <w:t xml:space="preserve"> </w:t>
      </w:r>
      <w:r w:rsidR="00F61B58" w:rsidRPr="00643184">
        <w:t>The secondees have ably assisted the executive. The Panel appreciates their contributions and the willing support of their firms.</w:t>
      </w:r>
    </w:p>
    <w:p w14:paraId="5331717F" w14:textId="535EC8C3" w:rsidR="00ED7DFA" w:rsidRPr="00643184" w:rsidRDefault="00F72222" w:rsidP="00643184">
      <w:pPr>
        <w:pStyle w:val="Bullet"/>
      </w:pPr>
      <w:r w:rsidRPr="00643184">
        <w:t>Paralegal, Mr Jordan van Rhyn.</w:t>
      </w:r>
    </w:p>
    <w:p w14:paraId="3A59804E" w14:textId="3B3FE284" w:rsidR="00CE67DF" w:rsidRPr="00643184" w:rsidRDefault="00851E23" w:rsidP="00643184">
      <w:pPr>
        <w:pStyle w:val="Bullet"/>
      </w:pPr>
      <w:r w:rsidRPr="00643184">
        <w:t>T</w:t>
      </w:r>
      <w:r w:rsidR="00E767DD" w:rsidRPr="00643184">
        <w:t xml:space="preserve">wo administrative staff: </w:t>
      </w:r>
      <w:r w:rsidR="00DF17BB" w:rsidRPr="00643184">
        <w:t>Ms Claudia McCulloch</w:t>
      </w:r>
      <w:r w:rsidR="00E767DD" w:rsidRPr="00643184">
        <w:t xml:space="preserve"> as </w:t>
      </w:r>
      <w:r w:rsidR="001E6439" w:rsidRPr="00643184">
        <w:t>Executive Officer</w:t>
      </w:r>
      <w:r w:rsidR="00E767DD" w:rsidRPr="00643184">
        <w:t xml:space="preserve"> and Ms</w:t>
      </w:r>
      <w:r w:rsidR="00F55703" w:rsidRPr="00643184">
        <w:t> </w:t>
      </w:r>
      <w:r w:rsidR="00E767DD" w:rsidRPr="00643184">
        <w:t>Rebecca</w:t>
      </w:r>
      <w:r w:rsidR="00F55703" w:rsidRPr="00643184">
        <w:t> </w:t>
      </w:r>
      <w:r w:rsidR="00675D03" w:rsidRPr="00643184">
        <w:t>Andrewartha</w:t>
      </w:r>
      <w:r w:rsidR="00126E8D" w:rsidRPr="00643184">
        <w:t xml:space="preserve"> as Executive Assistant.</w:t>
      </w:r>
      <w:r w:rsidR="00CE182B" w:rsidRPr="00643184">
        <w:t xml:space="preserve"> </w:t>
      </w:r>
      <w:r w:rsidR="009F1DA9" w:rsidRPr="00643184">
        <w:t xml:space="preserve">Ms Nicole Thomas </w:t>
      </w:r>
      <w:r w:rsidR="00862194" w:rsidRPr="00643184">
        <w:t xml:space="preserve">also </w:t>
      </w:r>
      <w:r w:rsidR="00D33AFD" w:rsidRPr="00643184">
        <w:t xml:space="preserve">served </w:t>
      </w:r>
      <w:r w:rsidR="00200F2F" w:rsidRPr="00643184">
        <w:t xml:space="preserve">as </w:t>
      </w:r>
      <w:r w:rsidR="00DA53FB" w:rsidRPr="00643184">
        <w:t>Administration</w:t>
      </w:r>
      <w:r w:rsidR="00200F2F" w:rsidRPr="00643184">
        <w:t xml:space="preserve"> Officer</w:t>
      </w:r>
      <w:r w:rsidR="00140DA4" w:rsidRPr="00643184">
        <w:t xml:space="preserve"> (Acting)</w:t>
      </w:r>
      <w:r w:rsidR="00200F2F" w:rsidRPr="00643184">
        <w:t xml:space="preserve"> </w:t>
      </w:r>
      <w:r w:rsidR="00ED0C41" w:rsidRPr="00643184">
        <w:t xml:space="preserve">for part of the financial year. </w:t>
      </w:r>
    </w:p>
    <w:p w14:paraId="0C76FA82" w14:textId="1C964270" w:rsidR="0072711D" w:rsidRPr="000D54C7" w:rsidRDefault="00DF17BB" w:rsidP="000B5593">
      <w:pPr>
        <w:pStyle w:val="Photographic"/>
      </w:pPr>
      <w:bookmarkStart w:id="129" w:name="_Toc204589447"/>
      <w:bookmarkStart w:id="130" w:name="_Toc204591218"/>
      <w:bookmarkStart w:id="131" w:name="_Toc204591277"/>
      <w:bookmarkStart w:id="132" w:name="_Toc204591391"/>
      <w:bookmarkStart w:id="133" w:name="_Toc207163411"/>
      <w:bookmarkStart w:id="134" w:name="_Toc332277161"/>
      <w:bookmarkStart w:id="135" w:name="_Toc362608075"/>
      <w:r w:rsidRPr="000D54C7">
        <w:rPr>
          <w:noProof/>
          <w:snapToGrid/>
        </w:rPr>
        <w:drawing>
          <wp:inline distT="0" distB="0" distL="0" distR="0" wp14:anchorId="4B7F78DC" wp14:editId="4BAB0DAD">
            <wp:extent cx="4896485" cy="2938803"/>
            <wp:effectExtent l="0" t="0" r="0" b="0"/>
            <wp:docPr id="1873595448" name="Picture 1" descr="A group of 10 people in 2 rows. 6 people are in the top row and 4 people are in the bottom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95448" name="Picture 1" descr="A group of 10 people in 2 rows. 6 people are in the top row and 4 people are in the bottom row."/>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896485" cy="2938803"/>
                    </a:xfrm>
                    <a:prstGeom prst="rect">
                      <a:avLst/>
                    </a:prstGeom>
                  </pic:spPr>
                </pic:pic>
              </a:graphicData>
            </a:graphic>
          </wp:inline>
        </w:drawing>
      </w:r>
    </w:p>
    <w:p w14:paraId="44C30404" w14:textId="3DF9B360" w:rsidR="0072711D" w:rsidRPr="00A26368" w:rsidRDefault="0072711D" w:rsidP="00CE67DF">
      <w:pPr>
        <w:pStyle w:val="ChartorTableNote"/>
      </w:pPr>
      <w:r w:rsidRPr="000D54C7">
        <w:rPr>
          <w:b/>
        </w:rPr>
        <w:t>The President with the executive</w:t>
      </w:r>
      <w:r w:rsidRPr="000D54C7">
        <w:t xml:space="preserve">: (L to R Top) </w:t>
      </w:r>
      <w:r w:rsidR="00653C21" w:rsidRPr="001D11EF">
        <w:t>Melanie Gilbert</w:t>
      </w:r>
      <w:r w:rsidRPr="000D54C7">
        <w:t>,</w:t>
      </w:r>
      <w:r w:rsidR="00653C21" w:rsidRPr="001D11EF">
        <w:t xml:space="preserve"> Claudia McCulloch, Tania Mattei, Alex</w:t>
      </w:r>
      <w:r w:rsidR="002C0C3A">
        <w:t> </w:t>
      </w:r>
      <w:r w:rsidR="00653C21" w:rsidRPr="001D11EF">
        <w:t>Cartel, Rebecca Andrewartha, Katrina Fong</w:t>
      </w:r>
      <w:r w:rsidRPr="000D54C7">
        <w:t xml:space="preserve"> (L to R Bottom)</w:t>
      </w:r>
      <w:r w:rsidR="00653C21" w:rsidRPr="001D11EF">
        <w:t xml:space="preserve"> Jordan </w:t>
      </w:r>
      <w:proofErr w:type="spellStart"/>
      <w:r w:rsidR="00653C21" w:rsidRPr="001D11EF">
        <w:t>Osrin</w:t>
      </w:r>
      <w:proofErr w:type="spellEnd"/>
      <w:r w:rsidR="00653C21" w:rsidRPr="001D11EF">
        <w:t xml:space="preserve">, Daniel Lucanus, Andrew </w:t>
      </w:r>
      <w:proofErr w:type="spellStart"/>
      <w:r w:rsidR="00653C21" w:rsidRPr="001D11EF">
        <w:t>Bubniw</w:t>
      </w:r>
      <w:proofErr w:type="spellEnd"/>
      <w:r w:rsidR="00653C21" w:rsidRPr="001D11EF">
        <w:t>, Allan Bulman</w:t>
      </w:r>
    </w:p>
    <w:p w14:paraId="571C69EA" w14:textId="77052174" w:rsidR="006555DE" w:rsidRPr="00EF514C" w:rsidRDefault="006555DE" w:rsidP="00286051">
      <w:pPr>
        <w:pStyle w:val="Heading2"/>
      </w:pPr>
      <w:bookmarkStart w:id="136" w:name="_Toc210732127"/>
      <w:r w:rsidRPr="00EF514C">
        <w:t>Office</w:t>
      </w:r>
      <w:bookmarkEnd w:id="129"/>
      <w:bookmarkEnd w:id="130"/>
      <w:bookmarkEnd w:id="131"/>
      <w:bookmarkEnd w:id="132"/>
      <w:bookmarkEnd w:id="133"/>
      <w:bookmarkEnd w:id="134"/>
      <w:bookmarkEnd w:id="135"/>
      <w:bookmarkEnd w:id="136"/>
    </w:p>
    <w:p w14:paraId="571C69EB" w14:textId="2FC6DCE3" w:rsidR="006555DE" w:rsidRPr="00EF514C" w:rsidRDefault="006555DE" w:rsidP="00EF514C">
      <w:r w:rsidRPr="007708D4">
        <w:t>The Panel</w:t>
      </w:r>
      <w:r w:rsidR="00714195" w:rsidRPr="007708D4">
        <w:t xml:space="preserve"> </w:t>
      </w:r>
      <w:r w:rsidR="00757505" w:rsidRPr="007708D4">
        <w:t xml:space="preserve">is </w:t>
      </w:r>
      <w:r w:rsidR="00EB7862" w:rsidRPr="007708D4">
        <w:t>co</w:t>
      </w:r>
      <w:r w:rsidR="001634D9">
        <w:noBreakHyphen/>
      </w:r>
      <w:r w:rsidR="00EB7862" w:rsidRPr="007708D4">
        <w:t xml:space="preserve">located with </w:t>
      </w:r>
      <w:r w:rsidR="00757505" w:rsidRPr="007708D4">
        <w:t>the Department of the Treasury</w:t>
      </w:r>
      <w:r w:rsidR="001634D9">
        <w:t>’</w:t>
      </w:r>
      <w:r w:rsidR="00757505" w:rsidRPr="007708D4">
        <w:t xml:space="preserve">s Melbourne office </w:t>
      </w:r>
      <w:r w:rsidR="00B246BA" w:rsidRPr="007708D4">
        <w:t xml:space="preserve">at </w:t>
      </w:r>
      <w:r w:rsidR="00873A42" w:rsidRPr="007708D4">
        <w:t>Level</w:t>
      </w:r>
      <w:r w:rsidR="00550FAF">
        <w:t> </w:t>
      </w:r>
      <w:r w:rsidR="00873A42" w:rsidRPr="007708D4">
        <w:t>1</w:t>
      </w:r>
      <w:r w:rsidR="00757505" w:rsidRPr="007708D4">
        <w:t>6</w:t>
      </w:r>
      <w:r w:rsidR="00873A42" w:rsidRPr="007708D4">
        <w:t xml:space="preserve">, </w:t>
      </w:r>
      <w:r w:rsidR="00714195" w:rsidRPr="007708D4">
        <w:t>530</w:t>
      </w:r>
      <w:r w:rsidR="00550FAF">
        <w:t> </w:t>
      </w:r>
      <w:r w:rsidR="00714195" w:rsidRPr="007708D4">
        <w:t>Collins Street.</w:t>
      </w:r>
      <w:r w:rsidR="00C654E2" w:rsidRPr="00EF514C">
        <w:t xml:space="preserve"> </w:t>
      </w:r>
    </w:p>
    <w:p w14:paraId="571C69EC" w14:textId="055E3269" w:rsidR="009B33CD" w:rsidRPr="00CE67DF" w:rsidRDefault="009B33CD" w:rsidP="00CE67DF">
      <w:bookmarkStart w:id="137" w:name="_Toc362608076"/>
      <w:r>
        <w:br w:type="page"/>
      </w:r>
    </w:p>
    <w:p w14:paraId="571C69ED" w14:textId="77777777" w:rsidR="008C59E0" w:rsidRPr="009B33CD" w:rsidRDefault="006555DE" w:rsidP="00286051">
      <w:pPr>
        <w:pStyle w:val="Heading2"/>
      </w:pPr>
      <w:bookmarkStart w:id="138" w:name="_Toc210732128"/>
      <w:r w:rsidRPr="009B33CD">
        <w:lastRenderedPageBreak/>
        <w:t xml:space="preserve">Appointment of </w:t>
      </w:r>
      <w:r w:rsidR="00D90220" w:rsidRPr="009B33CD">
        <w:t xml:space="preserve">Panel </w:t>
      </w:r>
      <w:r w:rsidRPr="009B33CD">
        <w:t>members</w:t>
      </w:r>
      <w:bookmarkEnd w:id="137"/>
      <w:bookmarkEnd w:id="138"/>
    </w:p>
    <w:p w14:paraId="571C69EE" w14:textId="68D4AC2C" w:rsidR="006555DE" w:rsidRPr="009B33CD" w:rsidRDefault="00CC73CE" w:rsidP="009B33CD">
      <w:pPr>
        <w:pStyle w:val="TableMainHeading"/>
      </w:pPr>
      <w:bookmarkStart w:id="139" w:name="_Toc206773691"/>
      <w:bookmarkStart w:id="140" w:name="_Toc207715905"/>
      <w:r>
        <w:t>Table </w:t>
      </w:r>
      <w:r w:rsidR="000E4167">
        <w:fldChar w:fldCharType="begin"/>
      </w:r>
      <w:r w:rsidR="000E4167">
        <w:instrText xml:space="preserve"> SEQ Tables </w:instrText>
      </w:r>
      <w:r w:rsidR="000E4167">
        <w:fldChar w:fldCharType="separate"/>
      </w:r>
      <w:r w:rsidR="000E45FC">
        <w:rPr>
          <w:noProof/>
        </w:rPr>
        <w:t>2</w:t>
      </w:r>
      <w:r w:rsidR="000E4167">
        <w:rPr>
          <w:noProof/>
        </w:rPr>
        <w:fldChar w:fldCharType="end"/>
      </w:r>
      <w:r w:rsidR="008C59E0" w:rsidRPr="009B33CD">
        <w:t>: Appointment of Panel members</w:t>
      </w:r>
      <w:r w:rsidR="005B4518" w:rsidRPr="009B33CD">
        <w:t xml:space="preserve"> </w:t>
      </w:r>
      <w:r w:rsidR="002E3001" w:rsidRPr="0071444C">
        <w:t>during</w:t>
      </w:r>
      <w:r w:rsidR="005B4518" w:rsidRPr="0071444C">
        <w:t xml:space="preserve"> 20</w:t>
      </w:r>
      <w:r w:rsidR="00927469" w:rsidRPr="0071444C">
        <w:t>2</w:t>
      </w:r>
      <w:r w:rsidR="003549B8" w:rsidRPr="001D11EF">
        <w:t>4</w:t>
      </w:r>
      <w:r w:rsidR="002C5454" w:rsidRPr="0071444C">
        <w:t>–</w:t>
      </w:r>
      <w:r w:rsidR="006478E3" w:rsidRPr="0071444C">
        <w:t>2</w:t>
      </w:r>
      <w:r w:rsidR="003549B8" w:rsidRPr="001D11EF">
        <w:t>5</w:t>
      </w:r>
      <w:bookmarkEnd w:id="139"/>
      <w:bookmarkEnd w:id="140"/>
      <w:r w:rsidR="00743877" w:rsidRPr="009B33CD">
        <w:fldChar w:fldCharType="begin"/>
      </w:r>
      <w:r w:rsidR="00743877" w:rsidRPr="009B33CD">
        <w:instrText xml:space="preserve">xe </w:instrText>
      </w:r>
      <w:r w:rsidR="001634D9">
        <w:instrText>“</w:instrText>
      </w:r>
      <w:r w:rsidR="00743877" w:rsidRPr="009B33CD">
        <w:instrText>Panel members</w:instrText>
      </w:r>
      <w:r w:rsidR="001634D9">
        <w:instrText>”</w:instrText>
      </w:r>
      <w:r w:rsidR="00743877" w:rsidRPr="009B33CD">
        <w:fldChar w:fldCharType="end"/>
      </w:r>
    </w:p>
    <w:tbl>
      <w:tblPr>
        <w:tblStyle w:val="TP-ARBanded"/>
        <w:tblW w:w="5000" w:type="pct"/>
        <w:tblLook w:val="04E0" w:firstRow="1" w:lastRow="1" w:firstColumn="1" w:lastColumn="0" w:noHBand="0" w:noVBand="1"/>
      </w:tblPr>
      <w:tblGrid>
        <w:gridCol w:w="2693"/>
        <w:gridCol w:w="2509"/>
        <w:gridCol w:w="2509"/>
      </w:tblGrid>
      <w:tr w:rsidR="009828FD" w:rsidRPr="008D09DD" w14:paraId="571C69F2" w14:textId="77777777" w:rsidTr="00702498">
        <w:trPr>
          <w:cnfStyle w:val="100000000000" w:firstRow="1" w:lastRow="0" w:firstColumn="0" w:lastColumn="0" w:oddVBand="0" w:evenVBand="0" w:oddHBand="0" w:evenHBand="0" w:firstRowFirstColumn="0" w:firstRowLastColumn="0" w:lastRowFirstColumn="0" w:lastRowLastColumn="0"/>
        </w:trPr>
        <w:tc>
          <w:tcPr>
            <w:tcW w:w="2689" w:type="dxa"/>
          </w:tcPr>
          <w:p w14:paraId="571C69EF" w14:textId="1249FFB4" w:rsidR="00D90220" w:rsidRPr="00DF17BB" w:rsidRDefault="00D90220" w:rsidP="00B45A6D">
            <w:pPr>
              <w:pStyle w:val="TableColumnHeadingLeft-White"/>
            </w:pPr>
            <w:r w:rsidRPr="00DF17BB">
              <w:t>Reappointments (</w:t>
            </w:r>
            <w:r w:rsidR="006478E3">
              <w:t>1</w:t>
            </w:r>
            <w:r w:rsidR="007709BB">
              <w:t>4</w:t>
            </w:r>
            <w:r w:rsidRPr="00DF17BB">
              <w:t>)</w:t>
            </w:r>
          </w:p>
        </w:tc>
        <w:tc>
          <w:tcPr>
            <w:tcW w:w="2506" w:type="dxa"/>
          </w:tcPr>
          <w:p w14:paraId="571C69F0" w14:textId="3BE362FA" w:rsidR="00D90220" w:rsidRPr="00DF17BB" w:rsidRDefault="0005163B" w:rsidP="00B45A6D">
            <w:pPr>
              <w:pStyle w:val="TableColumnHeadingLeft-White"/>
            </w:pPr>
            <w:r w:rsidRPr="00DF17BB">
              <w:t>A</w:t>
            </w:r>
            <w:r w:rsidR="00D90220" w:rsidRPr="00DF17BB">
              <w:t>ppointments (</w:t>
            </w:r>
            <w:r w:rsidR="002D74D0">
              <w:t>4</w:t>
            </w:r>
            <w:r w:rsidR="00D90220" w:rsidRPr="00DF17BB">
              <w:t>)</w:t>
            </w:r>
          </w:p>
        </w:tc>
        <w:tc>
          <w:tcPr>
            <w:tcW w:w="2506" w:type="dxa"/>
          </w:tcPr>
          <w:p w14:paraId="571C69F1" w14:textId="1D58D3D9" w:rsidR="00D90220" w:rsidRPr="00DF17BB" w:rsidRDefault="00D90220" w:rsidP="00B45A6D">
            <w:pPr>
              <w:pStyle w:val="TableColumnHeadingLeft-White"/>
            </w:pPr>
            <w:r w:rsidRPr="00DF17BB">
              <w:t>Terms completed (</w:t>
            </w:r>
            <w:r w:rsidR="002D74D0">
              <w:t>4</w:t>
            </w:r>
            <w:r w:rsidRPr="00DF17BB">
              <w:t>)</w:t>
            </w:r>
          </w:p>
        </w:tc>
      </w:tr>
      <w:tr w:rsidR="00F55703" w:rsidRPr="00B1119B" w14:paraId="571C69F6" w14:textId="77777777" w:rsidTr="001D11EF">
        <w:trPr>
          <w:cnfStyle w:val="010000000000" w:firstRow="0" w:lastRow="1" w:firstColumn="0" w:lastColumn="0" w:oddVBand="0" w:evenVBand="0" w:oddHBand="0" w:evenHBand="0" w:firstRowFirstColumn="0" w:firstRowLastColumn="0" w:lastRowFirstColumn="0" w:lastRowLastColumn="0"/>
        </w:trPr>
        <w:tc>
          <w:tcPr>
            <w:tcW w:w="0" w:type="dxa"/>
          </w:tcPr>
          <w:p w14:paraId="565DC586" w14:textId="56F355E8" w:rsidR="007709BB" w:rsidRDefault="007709BB" w:rsidP="00F02212">
            <w:pPr>
              <w:pStyle w:val="TableTextLeft-Arial"/>
              <w:rPr>
                <w:color w:val="212529"/>
                <w:shd w:val="clear" w:color="auto" w:fill="FFFFFF"/>
              </w:rPr>
            </w:pPr>
            <w:r>
              <w:rPr>
                <w:color w:val="212529"/>
                <w:shd w:val="clear" w:color="auto" w:fill="FFFFFF"/>
              </w:rPr>
              <w:t>Mr Alex Cartel (President)</w:t>
            </w:r>
          </w:p>
          <w:p w14:paraId="0F48F7D8" w14:textId="3C3B0CCB" w:rsidR="004850C2" w:rsidRPr="001D11EF" w:rsidRDefault="00B3572E" w:rsidP="00F02212">
            <w:pPr>
              <w:pStyle w:val="TableTextLeft-Arial"/>
              <w:rPr>
                <w:color w:val="212529"/>
                <w:shd w:val="clear" w:color="auto" w:fill="FFFFFF"/>
              </w:rPr>
            </w:pPr>
            <w:r w:rsidRPr="001D11EF">
              <w:rPr>
                <w:color w:val="212529"/>
                <w:shd w:val="clear" w:color="auto" w:fill="FFFFFF"/>
              </w:rPr>
              <w:t xml:space="preserve">Mr </w:t>
            </w:r>
            <w:r w:rsidR="00F741F4" w:rsidRPr="001D11EF">
              <w:rPr>
                <w:color w:val="212529"/>
                <w:shd w:val="clear" w:color="auto" w:fill="FFFFFF"/>
              </w:rPr>
              <w:t>Kelvin Barry</w:t>
            </w:r>
          </w:p>
          <w:p w14:paraId="5220BF85" w14:textId="106662D1" w:rsidR="00F741F4" w:rsidRPr="001D11EF" w:rsidRDefault="00B3572E" w:rsidP="00F02212">
            <w:pPr>
              <w:pStyle w:val="TableTextLeft-Arial"/>
            </w:pPr>
            <w:r w:rsidRPr="001D11EF">
              <w:t xml:space="preserve">Mr </w:t>
            </w:r>
            <w:r w:rsidR="00F741F4" w:rsidRPr="001D11EF">
              <w:t>Michael Bo</w:t>
            </w:r>
            <w:r w:rsidR="004A650A">
              <w:t>r</w:t>
            </w:r>
            <w:r w:rsidR="00F741F4" w:rsidRPr="001D11EF">
              <w:t>sky</w:t>
            </w:r>
            <w:r w:rsidR="00400C1B">
              <w:t xml:space="preserve"> KC</w:t>
            </w:r>
          </w:p>
          <w:p w14:paraId="6FCB2DA8" w14:textId="7BFBF6D2" w:rsidR="00F741F4" w:rsidRPr="001D11EF" w:rsidRDefault="00B3572E" w:rsidP="00F02212">
            <w:pPr>
              <w:pStyle w:val="TableTextLeft-Arial"/>
            </w:pPr>
            <w:r w:rsidRPr="001D11EF">
              <w:t xml:space="preserve">Mr </w:t>
            </w:r>
            <w:r w:rsidR="00F741F4" w:rsidRPr="001D11EF">
              <w:t>Con</w:t>
            </w:r>
            <w:r w:rsidR="00400C1B">
              <w:t>stantine</w:t>
            </w:r>
            <w:r w:rsidR="00F741F4" w:rsidRPr="001D11EF">
              <w:t xml:space="preserve"> </w:t>
            </w:r>
            <w:proofErr w:type="spellStart"/>
            <w:r w:rsidR="00F741F4" w:rsidRPr="001D11EF">
              <w:t>Boulougouris</w:t>
            </w:r>
            <w:proofErr w:type="spellEnd"/>
          </w:p>
          <w:p w14:paraId="6C0894E9" w14:textId="0A921851" w:rsidR="00F741F4" w:rsidRPr="001D11EF" w:rsidRDefault="00B3572E" w:rsidP="00F02212">
            <w:pPr>
              <w:pStyle w:val="TableTextLeft-Arial"/>
            </w:pPr>
            <w:r w:rsidRPr="001D11EF">
              <w:t xml:space="preserve">Mr </w:t>
            </w:r>
            <w:r w:rsidR="00F741F4" w:rsidRPr="001D11EF">
              <w:t xml:space="preserve">James </w:t>
            </w:r>
            <w:proofErr w:type="spellStart"/>
            <w:r w:rsidR="00F741F4" w:rsidRPr="001D11EF">
              <w:t>Burchnall</w:t>
            </w:r>
            <w:proofErr w:type="spellEnd"/>
          </w:p>
          <w:p w14:paraId="687A192A" w14:textId="1BC46A87" w:rsidR="00F741F4" w:rsidRPr="001D11EF" w:rsidRDefault="00B3572E" w:rsidP="00F02212">
            <w:pPr>
              <w:pStyle w:val="TableTextLeft-Arial"/>
            </w:pPr>
            <w:r w:rsidRPr="001D11EF">
              <w:t xml:space="preserve">Mr </w:t>
            </w:r>
            <w:r w:rsidR="00F741F4" w:rsidRPr="001D11EF">
              <w:t>Alberto Colla</w:t>
            </w:r>
          </w:p>
          <w:p w14:paraId="29FD2636" w14:textId="495B8E9A" w:rsidR="00F741F4" w:rsidRPr="001D11EF" w:rsidRDefault="00B3572E" w:rsidP="00F02212">
            <w:pPr>
              <w:pStyle w:val="TableTextLeft-Arial"/>
            </w:pPr>
            <w:r w:rsidRPr="001D11EF">
              <w:t xml:space="preserve">Mr </w:t>
            </w:r>
            <w:r w:rsidR="00F741F4" w:rsidRPr="001D11EF">
              <w:t>Bruce Cowley</w:t>
            </w:r>
          </w:p>
          <w:p w14:paraId="6513A326" w14:textId="6AF0D950" w:rsidR="00F741F4" w:rsidRPr="001D11EF" w:rsidRDefault="00B3572E" w:rsidP="00F02212">
            <w:pPr>
              <w:pStyle w:val="TableTextLeft-Arial"/>
            </w:pPr>
            <w:r w:rsidRPr="001D11EF">
              <w:t xml:space="preserve">Ms </w:t>
            </w:r>
            <w:r w:rsidR="00F741F4" w:rsidRPr="001D11EF">
              <w:t>Chelsey Drake</w:t>
            </w:r>
          </w:p>
          <w:p w14:paraId="4E962668" w14:textId="4743F49C" w:rsidR="00F741F4" w:rsidRPr="001D11EF" w:rsidRDefault="00B3572E" w:rsidP="00F02212">
            <w:pPr>
              <w:pStyle w:val="TableTextLeft-Arial"/>
            </w:pPr>
            <w:r w:rsidRPr="001D11EF">
              <w:t xml:space="preserve">Ms </w:t>
            </w:r>
            <w:r w:rsidR="00F741F4" w:rsidRPr="001D11EF">
              <w:t>Marissa Freund</w:t>
            </w:r>
          </w:p>
          <w:p w14:paraId="5C75F961" w14:textId="4FCE40A4" w:rsidR="00F741F4" w:rsidRPr="001D11EF" w:rsidRDefault="00B3572E" w:rsidP="00F02212">
            <w:pPr>
              <w:pStyle w:val="TableTextLeft-Arial"/>
            </w:pPr>
            <w:r w:rsidRPr="001D11EF">
              <w:t xml:space="preserve">Mr </w:t>
            </w:r>
            <w:r w:rsidR="00F741F4" w:rsidRPr="001D11EF">
              <w:t>Timothy Longstaff</w:t>
            </w:r>
          </w:p>
          <w:p w14:paraId="453E4105" w14:textId="21AA7F87" w:rsidR="00F741F4" w:rsidRPr="001D11EF" w:rsidRDefault="00B3572E" w:rsidP="00F02212">
            <w:pPr>
              <w:pStyle w:val="TableTextLeft-Arial"/>
            </w:pPr>
            <w:r w:rsidRPr="001D11EF">
              <w:t xml:space="preserve">Mr </w:t>
            </w:r>
            <w:r w:rsidR="00F741F4" w:rsidRPr="001D11EF">
              <w:t xml:space="preserve">John </w:t>
            </w:r>
            <w:proofErr w:type="spellStart"/>
            <w:r w:rsidR="00F741F4" w:rsidRPr="001D11EF">
              <w:t>McGlue</w:t>
            </w:r>
            <w:proofErr w:type="spellEnd"/>
          </w:p>
          <w:p w14:paraId="36DB857C" w14:textId="5CB81914" w:rsidR="00F741F4" w:rsidRPr="001D11EF" w:rsidRDefault="00B3572E" w:rsidP="00F02212">
            <w:pPr>
              <w:pStyle w:val="TableTextLeft-Arial"/>
            </w:pPr>
            <w:r w:rsidRPr="001D11EF">
              <w:t xml:space="preserve">Mr </w:t>
            </w:r>
            <w:r w:rsidR="00F741F4" w:rsidRPr="001D11EF">
              <w:t>Bruce McLennan</w:t>
            </w:r>
          </w:p>
          <w:p w14:paraId="3BBEF9E6" w14:textId="3E5AC33C" w:rsidR="00F741F4" w:rsidRPr="001D11EF" w:rsidRDefault="00B3572E" w:rsidP="00F02212">
            <w:pPr>
              <w:pStyle w:val="TableTextLeft-Arial"/>
            </w:pPr>
            <w:r w:rsidRPr="001D11EF">
              <w:t>M</w:t>
            </w:r>
            <w:r w:rsidR="00400C1B">
              <w:t>r</w:t>
            </w:r>
            <w:r w:rsidRPr="001D11EF">
              <w:t xml:space="preserve">s </w:t>
            </w:r>
            <w:r w:rsidR="00F741F4" w:rsidRPr="001D11EF">
              <w:t>Deborah Page</w:t>
            </w:r>
            <w:r w:rsidR="00400C1B">
              <w:t xml:space="preserve"> AM</w:t>
            </w:r>
          </w:p>
          <w:p w14:paraId="571C69F3" w14:textId="1B4E0384" w:rsidR="00F741F4" w:rsidRPr="001D11EF" w:rsidRDefault="00B3572E" w:rsidP="00F02212">
            <w:pPr>
              <w:pStyle w:val="TableTextLeft-Arial"/>
            </w:pPr>
            <w:r w:rsidRPr="001D11EF">
              <w:t xml:space="preserve">Ms </w:t>
            </w:r>
            <w:r w:rsidR="00F741F4" w:rsidRPr="001D11EF">
              <w:t>Philippa Stone</w:t>
            </w:r>
          </w:p>
        </w:tc>
        <w:tc>
          <w:tcPr>
            <w:tcW w:w="0" w:type="dxa"/>
          </w:tcPr>
          <w:p w14:paraId="4A27A2EE" w14:textId="4066A82E" w:rsidR="00183B64" w:rsidRPr="001D11EF" w:rsidRDefault="00245BA5" w:rsidP="00F02212">
            <w:pPr>
              <w:pStyle w:val="TableTextLeft-Arial"/>
              <w:rPr>
                <w:color w:val="212529"/>
                <w:shd w:val="clear" w:color="auto" w:fill="FFFFFF"/>
              </w:rPr>
            </w:pPr>
            <w:r w:rsidRPr="001D11EF">
              <w:rPr>
                <w:color w:val="212529"/>
                <w:shd w:val="clear" w:color="auto" w:fill="FFFFFF"/>
              </w:rPr>
              <w:t xml:space="preserve">Ms </w:t>
            </w:r>
            <w:r w:rsidR="00F741F4" w:rsidRPr="001D11EF">
              <w:rPr>
                <w:color w:val="212529"/>
                <w:shd w:val="clear" w:color="auto" w:fill="FFFFFF"/>
              </w:rPr>
              <w:t>Kelli</w:t>
            </w:r>
            <w:r w:rsidR="001C55BB">
              <w:rPr>
                <w:color w:val="212529"/>
                <w:shd w:val="clear" w:color="auto" w:fill="FFFFFF"/>
              </w:rPr>
              <w:t>e</w:t>
            </w:r>
            <w:r w:rsidR="00F741F4" w:rsidRPr="001D11EF">
              <w:rPr>
                <w:color w:val="212529"/>
                <w:shd w:val="clear" w:color="auto" w:fill="FFFFFF"/>
              </w:rPr>
              <w:t xml:space="preserve"> Benda</w:t>
            </w:r>
          </w:p>
          <w:p w14:paraId="25F06E90" w14:textId="265DC5E6" w:rsidR="00F741F4" w:rsidRPr="001D11EF" w:rsidRDefault="00245BA5" w:rsidP="00F02212">
            <w:pPr>
              <w:pStyle w:val="TableTextLeft-Arial"/>
              <w:rPr>
                <w:color w:val="212529"/>
                <w:shd w:val="clear" w:color="auto" w:fill="FFFFFF"/>
              </w:rPr>
            </w:pPr>
            <w:r w:rsidRPr="001D11EF">
              <w:rPr>
                <w:color w:val="212529"/>
                <w:shd w:val="clear" w:color="auto" w:fill="FFFFFF"/>
              </w:rPr>
              <w:t>M</w:t>
            </w:r>
            <w:r w:rsidR="00870EDB" w:rsidRPr="001D11EF">
              <w:rPr>
                <w:color w:val="212529"/>
                <w:shd w:val="clear" w:color="auto" w:fill="FFFFFF"/>
              </w:rPr>
              <w:t>r</w:t>
            </w:r>
            <w:r w:rsidRPr="001D11EF">
              <w:rPr>
                <w:color w:val="212529"/>
                <w:shd w:val="clear" w:color="auto" w:fill="FFFFFF"/>
              </w:rPr>
              <w:t xml:space="preserve"> </w:t>
            </w:r>
            <w:r w:rsidR="00F741F4" w:rsidRPr="001D11EF">
              <w:rPr>
                <w:color w:val="212529"/>
                <w:shd w:val="clear" w:color="auto" w:fill="FFFFFF"/>
              </w:rPr>
              <w:t xml:space="preserve">Costas </w:t>
            </w:r>
            <w:proofErr w:type="spellStart"/>
            <w:r w:rsidR="00F741F4" w:rsidRPr="001D11EF">
              <w:rPr>
                <w:color w:val="212529"/>
                <w:shd w:val="clear" w:color="auto" w:fill="FFFFFF"/>
              </w:rPr>
              <w:t>Condoleon</w:t>
            </w:r>
            <w:proofErr w:type="spellEnd"/>
          </w:p>
          <w:p w14:paraId="005D1F9F" w14:textId="1EAD4888" w:rsidR="00F741F4" w:rsidRPr="001D11EF" w:rsidRDefault="00245BA5" w:rsidP="00F02212">
            <w:pPr>
              <w:pStyle w:val="TableTextLeft-Arial"/>
              <w:rPr>
                <w:color w:val="212529"/>
                <w:shd w:val="clear" w:color="auto" w:fill="FFFFFF"/>
              </w:rPr>
            </w:pPr>
            <w:r w:rsidRPr="001D11EF">
              <w:rPr>
                <w:color w:val="212529"/>
                <w:shd w:val="clear" w:color="auto" w:fill="FFFFFF"/>
              </w:rPr>
              <w:t xml:space="preserve">Ms </w:t>
            </w:r>
            <w:r w:rsidR="00F741F4" w:rsidRPr="001D11EF">
              <w:rPr>
                <w:color w:val="212529"/>
                <w:shd w:val="clear" w:color="auto" w:fill="FFFFFF"/>
              </w:rPr>
              <w:t>Tonianne Dwyer</w:t>
            </w:r>
          </w:p>
          <w:p w14:paraId="571C69F4" w14:textId="3C4E7232" w:rsidR="00F741F4" w:rsidRPr="001D11EF" w:rsidRDefault="00245BA5" w:rsidP="00F02212">
            <w:pPr>
              <w:pStyle w:val="TableTextLeft-Arial"/>
            </w:pPr>
            <w:r w:rsidRPr="001D11EF">
              <w:rPr>
                <w:color w:val="212529"/>
                <w:shd w:val="clear" w:color="auto" w:fill="FFFFFF"/>
              </w:rPr>
              <w:t xml:space="preserve">Ms </w:t>
            </w:r>
            <w:r w:rsidR="00F741F4" w:rsidRPr="001D11EF">
              <w:rPr>
                <w:color w:val="212529"/>
                <w:shd w:val="clear" w:color="auto" w:fill="FFFFFF"/>
              </w:rPr>
              <w:t>Susan Forrester AM</w:t>
            </w:r>
          </w:p>
        </w:tc>
        <w:tc>
          <w:tcPr>
            <w:tcW w:w="0" w:type="dxa"/>
          </w:tcPr>
          <w:p w14:paraId="3356F257" w14:textId="1F492560" w:rsidR="00015C62" w:rsidRPr="001D11EF" w:rsidRDefault="00870EDB" w:rsidP="00F02212">
            <w:pPr>
              <w:pStyle w:val="TableTextLeft-Arial"/>
              <w:rPr>
                <w:color w:val="212529"/>
                <w:shd w:val="clear" w:color="auto" w:fill="FFFFFF"/>
              </w:rPr>
            </w:pPr>
            <w:r w:rsidRPr="001D11EF">
              <w:rPr>
                <w:color w:val="212529"/>
                <w:shd w:val="clear" w:color="auto" w:fill="FFFFFF"/>
              </w:rPr>
              <w:t xml:space="preserve">Mr </w:t>
            </w:r>
            <w:r w:rsidR="00F741F4" w:rsidRPr="001D11EF">
              <w:rPr>
                <w:color w:val="212529"/>
                <w:shd w:val="clear" w:color="auto" w:fill="FFFFFF"/>
              </w:rPr>
              <w:t>Robin Bishop</w:t>
            </w:r>
          </w:p>
          <w:p w14:paraId="1B5FF539" w14:textId="5757AAA4" w:rsidR="00F741F4" w:rsidRPr="001D11EF" w:rsidRDefault="00870EDB" w:rsidP="00F02212">
            <w:pPr>
              <w:pStyle w:val="TableTextLeft-Arial"/>
              <w:rPr>
                <w:color w:val="212529"/>
                <w:shd w:val="clear" w:color="auto" w:fill="FFFFFF"/>
              </w:rPr>
            </w:pPr>
            <w:r w:rsidRPr="001D11EF">
              <w:rPr>
                <w:color w:val="212529"/>
                <w:shd w:val="clear" w:color="auto" w:fill="FFFFFF"/>
              </w:rPr>
              <w:t xml:space="preserve">Ms </w:t>
            </w:r>
            <w:r w:rsidR="00F741F4" w:rsidRPr="001D11EF">
              <w:rPr>
                <w:color w:val="212529"/>
                <w:shd w:val="clear" w:color="auto" w:fill="FFFFFF"/>
              </w:rPr>
              <w:t>Elizabeth Hallett</w:t>
            </w:r>
          </w:p>
          <w:p w14:paraId="5344A156" w14:textId="7269B01C" w:rsidR="00F741F4" w:rsidRPr="001D11EF" w:rsidRDefault="00870EDB" w:rsidP="00F02212">
            <w:pPr>
              <w:pStyle w:val="TableTextLeft-Arial"/>
              <w:rPr>
                <w:color w:val="212529"/>
                <w:shd w:val="clear" w:color="auto" w:fill="FFFFFF"/>
              </w:rPr>
            </w:pPr>
            <w:r w:rsidRPr="001D11EF">
              <w:rPr>
                <w:color w:val="212529"/>
                <w:shd w:val="clear" w:color="auto" w:fill="FFFFFF"/>
              </w:rPr>
              <w:t xml:space="preserve">Ms </w:t>
            </w:r>
            <w:r w:rsidR="00F741F4" w:rsidRPr="001D11EF">
              <w:rPr>
                <w:color w:val="212529"/>
                <w:shd w:val="clear" w:color="auto" w:fill="FFFFFF"/>
              </w:rPr>
              <w:t>Denise McComish</w:t>
            </w:r>
          </w:p>
          <w:p w14:paraId="571C69F5" w14:textId="355E00ED" w:rsidR="00F741F4" w:rsidRPr="0071444C" w:rsidRDefault="00870EDB" w:rsidP="00F02212">
            <w:pPr>
              <w:pStyle w:val="TableTextLeft-Arial"/>
              <w:rPr>
                <w:color w:val="212529"/>
                <w:shd w:val="clear" w:color="auto" w:fill="FFFFFF"/>
              </w:rPr>
            </w:pPr>
            <w:r w:rsidRPr="001D11EF">
              <w:rPr>
                <w:color w:val="212529"/>
                <w:shd w:val="clear" w:color="auto" w:fill="FFFFFF"/>
              </w:rPr>
              <w:t xml:space="preserve">Ms </w:t>
            </w:r>
            <w:r w:rsidR="00F741F4" w:rsidRPr="001D11EF">
              <w:rPr>
                <w:color w:val="212529"/>
                <w:shd w:val="clear" w:color="auto" w:fill="FFFFFF"/>
              </w:rPr>
              <w:t>Kerry Morrow</w:t>
            </w:r>
          </w:p>
        </w:tc>
      </w:tr>
    </w:tbl>
    <w:p w14:paraId="571C6A17" w14:textId="77777777" w:rsidR="009B33CD" w:rsidRDefault="009B33CD" w:rsidP="00B46724">
      <w:pPr>
        <w:pStyle w:val="SingleParagraph"/>
      </w:pPr>
    </w:p>
    <w:p w14:paraId="571C6A18" w14:textId="091E6823" w:rsidR="006555DE" w:rsidRPr="00873A42" w:rsidRDefault="006555DE" w:rsidP="0067414D">
      <w:r w:rsidRPr="00873A42">
        <w:t xml:space="preserve">Members are appointed </w:t>
      </w:r>
      <w:r w:rsidR="0003618F" w:rsidRPr="00873A42">
        <w:t>on a part</w:t>
      </w:r>
      <w:r w:rsidR="001634D9">
        <w:noBreakHyphen/>
      </w:r>
      <w:r w:rsidR="0003618F" w:rsidRPr="00873A42">
        <w:t xml:space="preserve">time basis, usually for </w:t>
      </w:r>
      <w:r w:rsidR="002C5454">
        <w:t>3</w:t>
      </w:r>
      <w:r w:rsidR="0003618F" w:rsidRPr="00873A42">
        <w:t xml:space="preserve"> years</w:t>
      </w:r>
      <w:r w:rsidR="0003618F">
        <w:t xml:space="preserve">, </w:t>
      </w:r>
      <w:r w:rsidRPr="00873A42">
        <w:t>by the Governor</w:t>
      </w:r>
      <w:r w:rsidR="001634D9">
        <w:noBreakHyphen/>
      </w:r>
      <w:r w:rsidRPr="00873A42">
        <w:t>General on the nomination of the Minister.</w:t>
      </w:r>
      <w:r w:rsidRPr="00873A42">
        <w:rPr>
          <w:rStyle w:val="FootnoteReference"/>
        </w:rPr>
        <w:footnoteReference w:id="26"/>
      </w:r>
      <w:r w:rsidR="00661B65">
        <w:t xml:space="preserve"> </w:t>
      </w:r>
      <w:r w:rsidRPr="004D1011">
        <w:t xml:space="preserve">State </w:t>
      </w:r>
      <w:r w:rsidR="004D1011" w:rsidRPr="004D1011">
        <w:t xml:space="preserve">and Territory </w:t>
      </w:r>
      <w:r w:rsidRPr="004D1011">
        <w:t xml:space="preserve">Ministers may </w:t>
      </w:r>
      <w:r w:rsidR="00067F56" w:rsidRPr="004D1011">
        <w:t xml:space="preserve">submit nominations to </w:t>
      </w:r>
      <w:r w:rsidRPr="004D1011">
        <w:t>the Minister.</w:t>
      </w:r>
      <w:r w:rsidRPr="00873A42">
        <w:t xml:space="preserve"> </w:t>
      </w:r>
      <w:r w:rsidR="0033584F" w:rsidRPr="00873A42">
        <w:t xml:space="preserve">Members are nominated on the basis of their knowledge and experience in one or more of </w:t>
      </w:r>
      <w:r w:rsidR="007C3D0E">
        <w:t xml:space="preserve">the fields of </w:t>
      </w:r>
      <w:r w:rsidR="0033584F">
        <w:t>business, administration of companies</w:t>
      </w:r>
      <w:r w:rsidR="00D42C13">
        <w:t>,</w:t>
      </w:r>
      <w:r w:rsidR="0033584F">
        <w:t xml:space="preserve"> financial markets</w:t>
      </w:r>
      <w:r w:rsidR="00D42C13">
        <w:t>,</w:t>
      </w:r>
      <w:r w:rsidR="0033584F">
        <w:t xml:space="preserve"> </w:t>
      </w:r>
      <w:r w:rsidR="0033584F" w:rsidRPr="00873A42">
        <w:t xml:space="preserve">financial </w:t>
      </w:r>
      <w:r w:rsidR="0033584F">
        <w:t xml:space="preserve">products and financial services, law, </w:t>
      </w:r>
      <w:r w:rsidR="0033584F" w:rsidRPr="00873A42">
        <w:t>economics and</w:t>
      </w:r>
      <w:r w:rsidR="0033584F">
        <w:t xml:space="preserve"> </w:t>
      </w:r>
      <w:r w:rsidR="0033584F" w:rsidRPr="00873A42">
        <w:t>accounting.</w:t>
      </w:r>
      <w:r w:rsidR="00D42C13">
        <w:rPr>
          <w:rStyle w:val="FootnoteReference"/>
        </w:rPr>
        <w:footnoteReference w:id="27"/>
      </w:r>
      <w:r w:rsidR="00661B65">
        <w:t xml:space="preserve"> </w:t>
      </w:r>
      <w:r w:rsidR="0003618F" w:rsidRPr="00873A42">
        <w:t xml:space="preserve">A mix of expertise, geographical representation and gender representation is </w:t>
      </w:r>
      <w:r w:rsidR="0033584F">
        <w:t xml:space="preserve">also </w:t>
      </w:r>
      <w:r w:rsidR="0003618F" w:rsidRPr="00873A42">
        <w:t>considered.</w:t>
      </w:r>
    </w:p>
    <w:p w14:paraId="6A41AC66" w14:textId="69D52EBC" w:rsidR="00697364" w:rsidRDefault="00CC73CE" w:rsidP="000C37D0">
      <w:pPr>
        <w:pStyle w:val="ChartMainHeading"/>
        <w:spacing w:after="40"/>
      </w:pPr>
      <w:bookmarkStart w:id="141" w:name="_Toc207715919"/>
      <w:bookmarkStart w:id="142" w:name="OLE_LINK3"/>
      <w:bookmarkStart w:id="143" w:name="OLE_LINK4"/>
      <w:r w:rsidRPr="009B18CB">
        <w:lastRenderedPageBreak/>
        <w:t>Chart </w:t>
      </w:r>
      <w:fldSimple w:instr=" SEQ Charts \* MERGEFORMAT ">
        <w:r w:rsidR="000E45FC">
          <w:t>2</w:t>
        </w:r>
      </w:fldSimple>
      <w:r w:rsidR="003A2AD3" w:rsidRPr="009B18CB">
        <w:t>: Panel members</w:t>
      </w:r>
      <w:r w:rsidR="00625C2B" w:rsidRPr="009B18CB">
        <w:t xml:space="preserve"> by</w:t>
      </w:r>
      <w:r w:rsidR="003A2AD3" w:rsidRPr="009B18CB">
        <w:t xml:space="preserve"> </w:t>
      </w:r>
      <w:r w:rsidR="001C55BB">
        <w:t>p</w:t>
      </w:r>
      <w:r w:rsidR="003A2AD3" w:rsidRPr="009B18CB">
        <w:t>rofession</w:t>
      </w:r>
      <w:r w:rsidR="0005163B" w:rsidRPr="009B18CB">
        <w:t xml:space="preserve"> at 30 June 20</w:t>
      </w:r>
      <w:r w:rsidR="00901DB2" w:rsidRPr="009B18CB">
        <w:t>2</w:t>
      </w:r>
      <w:r w:rsidR="00590957" w:rsidRPr="001D11EF">
        <w:t>5</w:t>
      </w:r>
      <w:bookmarkEnd w:id="141"/>
    </w:p>
    <w:p w14:paraId="1AD530E0" w14:textId="2E1DEED4" w:rsidR="00697364" w:rsidRDefault="00726AEE" w:rsidP="002C5454">
      <w:pPr>
        <w:pStyle w:val="ChartGraphic"/>
      </w:pPr>
      <w:r>
        <w:rPr>
          <w:noProof/>
        </w:rPr>
        <w:drawing>
          <wp:inline distT="0" distB="0" distL="0" distR="0" wp14:anchorId="6B1F3A2B" wp14:editId="03A6078B">
            <wp:extent cx="4572000" cy="2753211"/>
            <wp:effectExtent l="0" t="0" r="0" b="9525"/>
            <wp:docPr id="843903342" name="Picture 10" descr="There are 19 Panel members categorised as lawyers; 18 Panel members categorised as bankers; and 15 Panel members categorised as 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03342" name="Picture 10" descr="There are 19 Panel members categorised as lawyers; 18 Panel members categorised as bankers; and 15 Panel members categorised as corporate."/>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4572000" cy="2753211"/>
                    </a:xfrm>
                    <a:prstGeom prst="rect">
                      <a:avLst/>
                    </a:prstGeom>
                    <a:noFill/>
                  </pic:spPr>
                </pic:pic>
              </a:graphicData>
            </a:graphic>
          </wp:inline>
        </w:drawing>
      </w:r>
    </w:p>
    <w:p w14:paraId="4BCAE216" w14:textId="77777777" w:rsidR="00726AEE" w:rsidRDefault="00726AEE" w:rsidP="002C5454">
      <w:pPr>
        <w:rPr>
          <w:highlight w:val="yellow"/>
        </w:rPr>
      </w:pPr>
    </w:p>
    <w:p w14:paraId="7F58BFD7" w14:textId="614D8D2E" w:rsidR="00726AEE" w:rsidRPr="00726AEE" w:rsidRDefault="00CC73CE" w:rsidP="00DB0F89">
      <w:pPr>
        <w:pStyle w:val="ChartMainHeading"/>
        <w:spacing w:before="400" w:after="40"/>
      </w:pPr>
      <w:bookmarkStart w:id="144" w:name="_Toc207715920"/>
      <w:r w:rsidRPr="009B18CB">
        <w:t>Chart </w:t>
      </w:r>
      <w:fldSimple w:instr=" SEQ Charts \* MERGEFORMAT ">
        <w:r w:rsidR="000E45FC">
          <w:t>3</w:t>
        </w:r>
      </w:fldSimple>
      <w:r w:rsidR="003A2AD3" w:rsidRPr="009B18CB">
        <w:t xml:space="preserve">: Panel members by </w:t>
      </w:r>
      <w:r w:rsidR="001C55BB">
        <w:t>l</w:t>
      </w:r>
      <w:r w:rsidR="006B01D8" w:rsidRPr="009B18CB">
        <w:t>ocation</w:t>
      </w:r>
      <w:r w:rsidR="0005163B" w:rsidRPr="009B18CB">
        <w:t xml:space="preserve"> at 30 June 20</w:t>
      </w:r>
      <w:r w:rsidR="00901DB2" w:rsidRPr="009B18CB">
        <w:t>2</w:t>
      </w:r>
      <w:r w:rsidR="009B18CB" w:rsidRPr="001D11EF">
        <w:t>5</w:t>
      </w:r>
      <w:bookmarkEnd w:id="144"/>
    </w:p>
    <w:p w14:paraId="298E452E" w14:textId="28875512" w:rsidR="00AE1D0A" w:rsidRPr="002C5454" w:rsidRDefault="00287C27" w:rsidP="002C5454">
      <w:pPr>
        <w:pStyle w:val="ChartGraphic"/>
      </w:pPr>
      <w:r>
        <w:rPr>
          <w:noProof/>
        </w:rPr>
        <w:drawing>
          <wp:inline distT="0" distB="0" distL="0" distR="0" wp14:anchorId="666A8129" wp14:editId="649F9009">
            <wp:extent cx="4565676" cy="2751077"/>
            <wp:effectExtent l="0" t="0" r="6350" b="0"/>
            <wp:docPr id="2022288647" name="Picture 1" descr="There are 26 Panel members in New South Wales; 15 in Victoria; 5 in Queensland; 3 in Western Australia; 1 in South Australia; 1 in Tasmania; and 1 in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88647" name="Picture 1" descr="There are 26 Panel members in New South Wales; 15 in Victoria; 5 in Queensland; 3 in Western Australia; 1 in South Australia; 1 in Tasmania; and 1 in New Zealand."/>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4565676" cy="2751077"/>
                    </a:xfrm>
                    <a:prstGeom prst="rect">
                      <a:avLst/>
                    </a:prstGeom>
                    <a:noFill/>
                  </pic:spPr>
                </pic:pic>
              </a:graphicData>
            </a:graphic>
          </wp:inline>
        </w:drawing>
      </w:r>
    </w:p>
    <w:p w14:paraId="571C6A1E" w14:textId="3DF99A4B" w:rsidR="003E6619" w:rsidRPr="007253B5" w:rsidRDefault="00CC73CE" w:rsidP="000252D1">
      <w:pPr>
        <w:pStyle w:val="ChartMainHeading"/>
        <w:spacing w:before="460"/>
      </w:pPr>
      <w:bookmarkStart w:id="145" w:name="_Toc207715921"/>
      <w:r w:rsidRPr="009B18CB">
        <w:lastRenderedPageBreak/>
        <w:t>Chart </w:t>
      </w:r>
      <w:fldSimple w:instr=" SEQ Charts \* MERGEFORMAT ">
        <w:r w:rsidR="000E45FC">
          <w:t>4</w:t>
        </w:r>
      </w:fldSimple>
      <w:r w:rsidR="003E6619" w:rsidRPr="009B18CB">
        <w:t xml:space="preserve">: Panel members by </w:t>
      </w:r>
      <w:r w:rsidR="00F36C87">
        <w:t>g</w:t>
      </w:r>
      <w:r w:rsidR="003E6619" w:rsidRPr="009B18CB">
        <w:t>ender</w:t>
      </w:r>
      <w:r w:rsidR="0005163B" w:rsidRPr="009B18CB">
        <w:t xml:space="preserve"> at 30 June 20</w:t>
      </w:r>
      <w:r w:rsidR="00901DB2" w:rsidRPr="009B18CB">
        <w:t>2</w:t>
      </w:r>
      <w:r w:rsidR="009B18CB">
        <w:t>5</w:t>
      </w:r>
      <w:bookmarkEnd w:id="145"/>
      <w:r w:rsidR="003E6619" w:rsidRPr="001D11EF">
        <w:fldChar w:fldCharType="begin"/>
      </w:r>
      <w:r w:rsidR="003E6619" w:rsidRPr="009B18CB">
        <w:instrText xml:space="preserve">xe </w:instrText>
      </w:r>
      <w:r w:rsidR="001634D9">
        <w:instrText>“</w:instrText>
      </w:r>
      <w:r w:rsidR="003E6619" w:rsidRPr="009B18CB">
        <w:instrText>Gender</w:instrText>
      </w:r>
      <w:r w:rsidR="001634D9">
        <w:instrText>”</w:instrText>
      </w:r>
      <w:r w:rsidR="003E6619" w:rsidRPr="001D11EF">
        <w:fldChar w:fldCharType="end"/>
      </w:r>
    </w:p>
    <w:p w14:paraId="2B75FDBD" w14:textId="181E984B" w:rsidR="00CE67DF" w:rsidRPr="007B72E6" w:rsidRDefault="00726AEE" w:rsidP="007B72E6">
      <w:pPr>
        <w:pStyle w:val="ChartGraphic"/>
      </w:pPr>
      <w:r>
        <w:rPr>
          <w:noProof/>
        </w:rPr>
        <w:drawing>
          <wp:inline distT="0" distB="0" distL="0" distR="0" wp14:anchorId="531B6E80" wp14:editId="1C33AD6D">
            <wp:extent cx="4502234" cy="2711199"/>
            <wp:effectExtent l="0" t="0" r="0" b="0"/>
            <wp:docPr id="903376466" name="Picture 13" descr="28 Panel members are female; 24 Panel members are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76466" name="Picture 13" descr="28 Panel members are female; 24 Panel members are male."/>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4502234" cy="2711199"/>
                    </a:xfrm>
                    <a:prstGeom prst="rect">
                      <a:avLst/>
                    </a:prstGeom>
                    <a:noFill/>
                  </pic:spPr>
                </pic:pic>
              </a:graphicData>
            </a:graphic>
          </wp:inline>
        </w:drawing>
      </w:r>
    </w:p>
    <w:p w14:paraId="571C6A1F" w14:textId="56F260BC" w:rsidR="00E447EC" w:rsidRPr="005A4417" w:rsidRDefault="00E447EC" w:rsidP="002C5454">
      <w:r w:rsidRPr="005A4417">
        <w:br w:type="page"/>
      </w:r>
    </w:p>
    <w:p w14:paraId="571C6A20" w14:textId="42EC0F04" w:rsidR="00B85668" w:rsidRPr="00326C28" w:rsidRDefault="0083057A" w:rsidP="001D11EF">
      <w:pPr>
        <w:pStyle w:val="Heading2"/>
        <w:rPr>
          <w:i/>
        </w:rPr>
      </w:pPr>
      <w:bookmarkStart w:id="146" w:name="_Toc210732129"/>
      <w:bookmarkStart w:id="147" w:name="_Hlk206746632"/>
      <w:r w:rsidRPr="00326C28">
        <w:lastRenderedPageBreak/>
        <w:t>Members</w:t>
      </w:r>
      <w:r w:rsidR="001634D9">
        <w:t>’</w:t>
      </w:r>
      <w:r w:rsidRPr="00326C28">
        <w:t xml:space="preserve"> b</w:t>
      </w:r>
      <w:r w:rsidR="00B85668" w:rsidRPr="00326C28">
        <w:t>iographies</w:t>
      </w:r>
      <w:bookmarkEnd w:id="146"/>
      <w:r w:rsidR="00743877" w:rsidRPr="00326C28">
        <w:fldChar w:fldCharType="begin"/>
      </w:r>
      <w:r w:rsidR="00743877" w:rsidRPr="00326C28">
        <w:instrText xml:space="preserve">xe </w:instrText>
      </w:r>
      <w:r w:rsidR="001634D9">
        <w:instrText>“</w:instrText>
      </w:r>
      <w:r w:rsidR="00743877" w:rsidRPr="00326C28">
        <w:instrText>Panel members</w:instrText>
      </w:r>
      <w:r w:rsidR="001634D9">
        <w:instrText>”</w:instrText>
      </w:r>
      <w:r w:rsidR="00743877" w:rsidRPr="00326C28">
        <w:fldChar w:fldCharType="end"/>
      </w:r>
      <w:r w:rsidR="00A06260" w:rsidRPr="00326C28">
        <w:t xml:space="preserve"> </w:t>
      </w:r>
    </w:p>
    <w:p w14:paraId="25F1C9B5" w14:textId="33639D8D" w:rsidR="00F75608" w:rsidRPr="00A65A9C" w:rsidRDefault="00F75608" w:rsidP="00F75608">
      <w:bookmarkStart w:id="148" w:name="_Hlk206746627"/>
      <w:bookmarkEnd w:id="142"/>
      <w:bookmarkEnd w:id="143"/>
      <w:r w:rsidRPr="00A65A9C">
        <w:rPr>
          <w:rStyle w:val="Members"/>
          <w:rFonts w:eastAsia="Batang"/>
        </w:rPr>
        <w:t>Alex Cartel (President)</w:t>
      </w:r>
      <w:r w:rsidRPr="00A65A9C">
        <w:t xml:space="preserve"> – Managing Director</w:t>
      </w:r>
      <w:r w:rsidR="00A65A9C" w:rsidRPr="001D11EF">
        <w:t xml:space="preserve"> and</w:t>
      </w:r>
      <w:r w:rsidRPr="00A65A9C">
        <w:t xml:space="preserve"> Head of </w:t>
      </w:r>
      <w:r w:rsidR="00B15406" w:rsidRPr="00A65A9C">
        <w:t xml:space="preserve">Global Advisory, Australia, Rothschild &amp; Co. </w:t>
      </w:r>
      <w:r w:rsidRPr="00A65A9C">
        <w:t>Member since 2015.</w:t>
      </w:r>
    </w:p>
    <w:p w14:paraId="47D3E6FE" w14:textId="4EE4B332" w:rsidR="00F75608" w:rsidRPr="00A65A9C" w:rsidRDefault="00F75608" w:rsidP="00F75608">
      <w:r w:rsidRPr="00A65A9C">
        <w:rPr>
          <w:rStyle w:val="Members"/>
          <w:rFonts w:eastAsia="Batang"/>
        </w:rPr>
        <w:t xml:space="preserve">Yasmin Allen AM </w:t>
      </w:r>
      <w:r w:rsidRPr="00A65A9C">
        <w:t xml:space="preserve">– Chairman of Digital Skills Organisation and </w:t>
      </w:r>
      <w:proofErr w:type="spellStart"/>
      <w:r w:rsidRPr="00A65A9C">
        <w:t>Tiimely</w:t>
      </w:r>
      <w:proofErr w:type="spellEnd"/>
      <w:r w:rsidRPr="00A65A9C">
        <w:t>. Non</w:t>
      </w:r>
      <w:r w:rsidR="001634D9">
        <w:noBreakHyphen/>
      </w:r>
      <w:r w:rsidRPr="00A65A9C">
        <w:t>executive director of QBE Insurance, Santos Limited. Member since 2017.</w:t>
      </w:r>
    </w:p>
    <w:p w14:paraId="275167A1" w14:textId="4DE4F346" w:rsidR="00F75608" w:rsidRPr="001D11EF" w:rsidRDefault="00F75608" w:rsidP="00F75608">
      <w:r w:rsidRPr="008B145D">
        <w:rPr>
          <w:rStyle w:val="Members"/>
          <w:rFonts w:eastAsia="Batang"/>
        </w:rPr>
        <w:t>Kelvin Barry</w:t>
      </w:r>
      <w:r w:rsidRPr="008B145D">
        <w:t xml:space="preserve"> – Managing Director and Co</w:t>
      </w:r>
      <w:r w:rsidR="001634D9">
        <w:noBreakHyphen/>
      </w:r>
      <w:r w:rsidRPr="008B145D">
        <w:t>Head of Advisory and Capital Markets, Australasia at UBS. Member since 2016.</w:t>
      </w:r>
    </w:p>
    <w:p w14:paraId="6C991A12" w14:textId="6E3D5350" w:rsidR="00332ADE" w:rsidRPr="001D11EF" w:rsidRDefault="00332ADE" w:rsidP="00F75608">
      <w:pPr>
        <w:rPr>
          <w:highlight w:val="yellow"/>
        </w:rPr>
      </w:pPr>
      <w:r w:rsidRPr="001D11EF">
        <w:rPr>
          <w:rStyle w:val="Members"/>
          <w:rFonts w:eastAsia="Batang"/>
        </w:rPr>
        <w:t>Kelli</w:t>
      </w:r>
      <w:r w:rsidR="001C55BB">
        <w:rPr>
          <w:rStyle w:val="Members"/>
          <w:rFonts w:eastAsia="Batang"/>
        </w:rPr>
        <w:t>e</w:t>
      </w:r>
      <w:r w:rsidRPr="001D11EF">
        <w:rPr>
          <w:rStyle w:val="Members"/>
          <w:rFonts w:eastAsia="Batang"/>
        </w:rPr>
        <w:t xml:space="preserve"> Benda</w:t>
      </w:r>
      <w:r w:rsidR="008C35C4" w:rsidRPr="001D11EF">
        <w:t xml:space="preserve"> </w:t>
      </w:r>
      <w:r w:rsidR="008C35C4" w:rsidRPr="001D11EF">
        <w:rPr>
          <w:color w:val="auto"/>
        </w:rPr>
        <w:t>– Non</w:t>
      </w:r>
      <w:r w:rsidR="001634D9">
        <w:rPr>
          <w:color w:val="auto"/>
        </w:rPr>
        <w:noBreakHyphen/>
      </w:r>
      <w:r w:rsidR="008C35C4" w:rsidRPr="001D11EF">
        <w:rPr>
          <w:color w:val="auto"/>
        </w:rPr>
        <w:t xml:space="preserve">executive director of the National Reconstruction Fund Corporation, Aurora Energy, </w:t>
      </w:r>
      <w:proofErr w:type="spellStart"/>
      <w:r w:rsidR="008C35C4" w:rsidRPr="001D11EF">
        <w:rPr>
          <w:color w:val="auto"/>
        </w:rPr>
        <w:t>Geoscape</w:t>
      </w:r>
      <w:proofErr w:type="spellEnd"/>
      <w:r w:rsidR="008C35C4" w:rsidRPr="001D11EF">
        <w:rPr>
          <w:color w:val="auto"/>
        </w:rPr>
        <w:t xml:space="preserve"> Australia, Grains Research and Development Corporation</w:t>
      </w:r>
      <w:r w:rsidR="008B145D" w:rsidRPr="001D11EF">
        <w:rPr>
          <w:color w:val="auto"/>
        </w:rPr>
        <w:t>, Brightwater Care Group;</w:t>
      </w:r>
      <w:r w:rsidR="008C35C4" w:rsidRPr="001D11EF">
        <w:rPr>
          <w:color w:val="auto"/>
        </w:rPr>
        <w:t xml:space="preserve"> and </w:t>
      </w:r>
      <w:r w:rsidR="00132FC4" w:rsidRPr="001D11EF">
        <w:rPr>
          <w:color w:val="auto"/>
        </w:rPr>
        <w:t>non</w:t>
      </w:r>
      <w:r w:rsidR="001634D9">
        <w:rPr>
          <w:color w:val="auto"/>
        </w:rPr>
        <w:noBreakHyphen/>
      </w:r>
      <w:r w:rsidR="00132FC4" w:rsidRPr="001D11EF">
        <w:rPr>
          <w:color w:val="auto"/>
        </w:rPr>
        <w:t xml:space="preserve">executive </w:t>
      </w:r>
      <w:r w:rsidR="008C35C4" w:rsidRPr="001D11EF">
        <w:rPr>
          <w:color w:val="auto"/>
        </w:rPr>
        <w:t xml:space="preserve">member of the Foreign Investment Review Board. Member since 2025. </w:t>
      </w:r>
    </w:p>
    <w:p w14:paraId="449944B3" w14:textId="77777777" w:rsidR="00F75608" w:rsidRPr="00C13965" w:rsidRDefault="00F75608" w:rsidP="00F75608">
      <w:bookmarkStart w:id="149" w:name="_Hlk171609585"/>
      <w:r w:rsidRPr="00C13965">
        <w:rPr>
          <w:rStyle w:val="Members"/>
          <w:rFonts w:eastAsia="Batang"/>
        </w:rPr>
        <w:t>Carl Blanchard</w:t>
      </w:r>
      <w:r w:rsidRPr="00C13965">
        <w:rPr>
          <w:rFonts w:ascii="Arial Bold" w:hAnsi="Arial Bold" w:cs="Arial"/>
          <w:b/>
          <w:color w:val="1F497D" w:themeColor="text2"/>
          <w:sz w:val="20"/>
        </w:rPr>
        <w:t xml:space="preserve"> </w:t>
      </w:r>
      <w:r w:rsidRPr="00C13965">
        <w:rPr>
          <w:color w:val="1F497D" w:themeColor="text2"/>
        </w:rPr>
        <w:t xml:space="preserve">– </w:t>
      </w:r>
      <w:r w:rsidRPr="00C13965">
        <w:t>Chair of New Zealand Takeovers Panel and Partner at PwC New Zealand. Member since 2022.</w:t>
      </w:r>
    </w:p>
    <w:p w14:paraId="46ED4FA2" w14:textId="23477400" w:rsidR="00F75608" w:rsidRPr="00EA6E77" w:rsidRDefault="00F75608" w:rsidP="00F75608">
      <w:bookmarkStart w:id="150" w:name="_Hlk171609759"/>
      <w:bookmarkEnd w:id="149"/>
      <w:r w:rsidRPr="00EA6E77">
        <w:rPr>
          <w:rStyle w:val="Members"/>
          <w:rFonts w:eastAsia="Batang"/>
        </w:rPr>
        <w:t>Michael Borsky KC</w:t>
      </w:r>
      <w:r w:rsidRPr="00EA6E77">
        <w:rPr>
          <w:rFonts w:ascii="Arial Bold" w:hAnsi="Arial Bold" w:cs="Arial"/>
          <w:b/>
          <w:color w:val="1F497D" w:themeColor="text2"/>
          <w:sz w:val="20"/>
        </w:rPr>
        <w:t xml:space="preserve"> </w:t>
      </w:r>
      <w:r w:rsidRPr="00EA6E77">
        <w:rPr>
          <w:color w:val="1F497D" w:themeColor="text2"/>
        </w:rPr>
        <w:t>–</w:t>
      </w:r>
      <w:r w:rsidRPr="00EA6E77">
        <w:rPr>
          <w:rFonts w:ascii="Arial Bold" w:hAnsi="Arial Bold" w:cs="Arial"/>
          <w:b/>
          <w:color w:val="1F497D" w:themeColor="text2"/>
          <w:sz w:val="20"/>
        </w:rPr>
        <w:t xml:space="preserve"> </w:t>
      </w:r>
      <w:r w:rsidRPr="00EA6E77">
        <w:rPr>
          <w:color w:val="auto"/>
        </w:rPr>
        <w:t>B</w:t>
      </w:r>
      <w:r w:rsidRPr="00EA6E77">
        <w:t xml:space="preserve">arrister. Member since 2019. </w:t>
      </w:r>
    </w:p>
    <w:p w14:paraId="1914D411" w14:textId="4B5B45D9" w:rsidR="00F75608" w:rsidRPr="00057876" w:rsidRDefault="00F75608" w:rsidP="00F75608">
      <w:bookmarkStart w:id="151" w:name="_Hlk171609795"/>
      <w:bookmarkEnd w:id="150"/>
      <w:r w:rsidRPr="00057876">
        <w:rPr>
          <w:rStyle w:val="Members"/>
          <w:rFonts w:eastAsia="Batang"/>
        </w:rPr>
        <w:t xml:space="preserve">Constantine </w:t>
      </w:r>
      <w:proofErr w:type="spellStart"/>
      <w:r w:rsidRPr="00057876">
        <w:rPr>
          <w:rStyle w:val="Members"/>
          <w:rFonts w:eastAsia="Batang"/>
        </w:rPr>
        <w:t>Boulougouris</w:t>
      </w:r>
      <w:proofErr w:type="spellEnd"/>
      <w:r w:rsidRPr="00057876">
        <w:rPr>
          <w:rFonts w:ascii="Arial Bold" w:hAnsi="Arial Bold" w:cs="Arial"/>
          <w:b/>
          <w:color w:val="1F497D" w:themeColor="text2"/>
          <w:sz w:val="20"/>
        </w:rPr>
        <w:t xml:space="preserve"> </w:t>
      </w:r>
      <w:r w:rsidRPr="00057876">
        <w:rPr>
          <w:color w:val="1F497D" w:themeColor="text2"/>
        </w:rPr>
        <w:t>–</w:t>
      </w:r>
      <w:r w:rsidRPr="00057876">
        <w:rPr>
          <w:rFonts w:ascii="Arial Bold" w:hAnsi="Arial Bold" w:cs="Arial"/>
          <w:b/>
          <w:color w:val="1F497D" w:themeColor="text2"/>
          <w:sz w:val="20"/>
        </w:rPr>
        <w:t xml:space="preserve"> </w:t>
      </w:r>
      <w:r w:rsidRPr="00057876">
        <w:t>Partner</w:t>
      </w:r>
      <w:r w:rsidR="00057876" w:rsidRPr="001D11EF">
        <w:t xml:space="preserve"> at </w:t>
      </w:r>
      <w:proofErr w:type="spellStart"/>
      <w:r w:rsidR="00057876" w:rsidRPr="001D11EF">
        <w:t>MinterEllison</w:t>
      </w:r>
      <w:proofErr w:type="spellEnd"/>
      <w:r w:rsidRPr="00057876">
        <w:t>. Member since 2022.</w:t>
      </w:r>
    </w:p>
    <w:bookmarkEnd w:id="151"/>
    <w:p w14:paraId="4F185E53" w14:textId="07938029" w:rsidR="00F75608" w:rsidRPr="00664AE2" w:rsidRDefault="00F75608" w:rsidP="00F75608">
      <w:r w:rsidRPr="00664AE2">
        <w:rPr>
          <w:rStyle w:val="Members"/>
          <w:rFonts w:eastAsia="Batang"/>
        </w:rPr>
        <w:t xml:space="preserve">James </w:t>
      </w:r>
      <w:proofErr w:type="spellStart"/>
      <w:r w:rsidRPr="00664AE2">
        <w:rPr>
          <w:rStyle w:val="Members"/>
          <w:rFonts w:eastAsia="Batang"/>
        </w:rPr>
        <w:t>Burchnall</w:t>
      </w:r>
      <w:proofErr w:type="spellEnd"/>
      <w:r w:rsidRPr="00664AE2">
        <w:rPr>
          <w:color w:val="1F497D" w:themeColor="text2"/>
        </w:rPr>
        <w:t xml:space="preserve"> – </w:t>
      </w:r>
      <w:r w:rsidRPr="00664AE2">
        <w:t>Director at Kain Lawyers. Member since 2022.</w:t>
      </w:r>
    </w:p>
    <w:p w14:paraId="74E7814C" w14:textId="77777777" w:rsidR="00F75608" w:rsidRPr="00753E34" w:rsidRDefault="00F75608" w:rsidP="00F75608">
      <w:r w:rsidRPr="00753E34">
        <w:rPr>
          <w:rStyle w:val="Members"/>
          <w:rFonts w:eastAsia="Batang"/>
        </w:rPr>
        <w:t>Stephanie Charles</w:t>
      </w:r>
      <w:r w:rsidRPr="00753E34">
        <w:rPr>
          <w:color w:val="1F497D" w:themeColor="text2"/>
        </w:rPr>
        <w:t xml:space="preserve"> – </w:t>
      </w:r>
      <w:r w:rsidRPr="00753E34">
        <w:t>Deal Partner and Head of Capital Markets at BGH Capital. Member since 2015.</w:t>
      </w:r>
    </w:p>
    <w:p w14:paraId="70583712" w14:textId="77777777" w:rsidR="00F75608" w:rsidRPr="001D11EF" w:rsidRDefault="00F75608" w:rsidP="00F75608">
      <w:r w:rsidRPr="00D161BF">
        <w:rPr>
          <w:rStyle w:val="Members"/>
          <w:rFonts w:eastAsia="Batang"/>
        </w:rPr>
        <w:t>Alberto Colla</w:t>
      </w:r>
      <w:r w:rsidRPr="00D161BF">
        <w:rPr>
          <w:rFonts w:ascii="Arial Bold" w:hAnsi="Arial Bold" w:cs="Arial"/>
          <w:b/>
          <w:color w:val="1F497D" w:themeColor="text2"/>
          <w:sz w:val="20"/>
        </w:rPr>
        <w:t xml:space="preserve"> </w:t>
      </w:r>
      <w:r w:rsidRPr="00D161BF">
        <w:rPr>
          <w:color w:val="1F497D" w:themeColor="text2"/>
        </w:rPr>
        <w:t>–</w:t>
      </w:r>
      <w:r w:rsidRPr="00D161BF">
        <w:rPr>
          <w:rFonts w:ascii="Arial Bold" w:hAnsi="Arial Bold" w:cs="Arial"/>
          <w:b/>
          <w:color w:val="1F497D" w:themeColor="text2"/>
          <w:sz w:val="20"/>
        </w:rPr>
        <w:t xml:space="preserve"> </w:t>
      </w:r>
      <w:r w:rsidRPr="00D161BF">
        <w:t xml:space="preserve">Partner at </w:t>
      </w:r>
      <w:proofErr w:type="spellStart"/>
      <w:r w:rsidRPr="00D161BF">
        <w:t>MinterEllison</w:t>
      </w:r>
      <w:proofErr w:type="spellEnd"/>
      <w:r w:rsidRPr="00D161BF">
        <w:t>. Member since 2022.</w:t>
      </w:r>
    </w:p>
    <w:p w14:paraId="271CF3DB" w14:textId="345DEEE0" w:rsidR="003C26BC" w:rsidRPr="00256E4E" w:rsidRDefault="003C26BC" w:rsidP="00F75608">
      <w:r w:rsidRPr="001D11EF">
        <w:rPr>
          <w:rStyle w:val="Members"/>
          <w:rFonts w:eastAsia="Batang"/>
        </w:rPr>
        <w:t xml:space="preserve">Costas </w:t>
      </w:r>
      <w:proofErr w:type="spellStart"/>
      <w:r w:rsidRPr="001D11EF">
        <w:rPr>
          <w:rStyle w:val="Members"/>
          <w:rFonts w:eastAsia="Batang"/>
        </w:rPr>
        <w:t>Condoleon</w:t>
      </w:r>
      <w:proofErr w:type="spellEnd"/>
      <w:r w:rsidRPr="001D11EF">
        <w:rPr>
          <w:rFonts w:ascii="Arial Bold" w:hAnsi="Arial Bold" w:cs="Arial"/>
          <w:b/>
          <w:color w:val="1F497D" w:themeColor="text2"/>
          <w:sz w:val="20"/>
        </w:rPr>
        <w:t xml:space="preserve"> </w:t>
      </w:r>
      <w:r w:rsidRPr="001D11EF">
        <w:rPr>
          <w:color w:val="1F497D" w:themeColor="text2"/>
        </w:rPr>
        <w:t>–</w:t>
      </w:r>
      <w:r w:rsidRPr="001D11EF">
        <w:rPr>
          <w:rFonts w:ascii="Arial Bold" w:hAnsi="Arial Bold" w:cs="Arial"/>
          <w:b/>
          <w:color w:val="1F497D" w:themeColor="text2"/>
          <w:sz w:val="20"/>
        </w:rPr>
        <w:t xml:space="preserve"> </w:t>
      </w:r>
      <w:r w:rsidRPr="001D11EF">
        <w:t xml:space="preserve">Partner at Gilbert + Tobin. Member since 2025. </w:t>
      </w:r>
    </w:p>
    <w:p w14:paraId="03458E20" w14:textId="6ACCCEF2" w:rsidR="00F75608" w:rsidRPr="00BA49AB" w:rsidRDefault="00F75608" w:rsidP="00F43369">
      <w:pPr>
        <w:rPr>
          <w:color w:val="1F497D" w:themeColor="text2"/>
        </w:rPr>
      </w:pPr>
      <w:bookmarkStart w:id="152" w:name="_Hlk75529255"/>
      <w:r w:rsidRPr="00BA49AB">
        <w:rPr>
          <w:rStyle w:val="Members"/>
          <w:rFonts w:eastAsia="Batang"/>
        </w:rPr>
        <w:t>Bruce Cowley</w:t>
      </w:r>
      <w:r w:rsidRPr="00BA49AB">
        <w:rPr>
          <w:color w:val="1F497D" w:themeColor="text2"/>
        </w:rPr>
        <w:t xml:space="preserve"> </w:t>
      </w:r>
      <w:r w:rsidRPr="00BA49AB">
        <w:rPr>
          <w:color w:val="auto"/>
        </w:rPr>
        <w:t xml:space="preserve">– </w:t>
      </w:r>
      <w:r w:rsidR="00F43369" w:rsidRPr="00BA49AB">
        <w:rPr>
          <w:color w:val="auto"/>
        </w:rPr>
        <w:t>Non</w:t>
      </w:r>
      <w:r w:rsidR="001634D9">
        <w:rPr>
          <w:color w:val="auto"/>
        </w:rPr>
        <w:noBreakHyphen/>
      </w:r>
      <w:r w:rsidR="00F43369" w:rsidRPr="00BA49AB">
        <w:rPr>
          <w:color w:val="auto"/>
        </w:rPr>
        <w:t>executive director of Australian Retirement Trust, Sunshine Coast Hospital and Health Service, South Bank Corporation, Klarna Australia Pty Ltd, Counter Ruck Pte Ltd (Fijian Drua Rugby)</w:t>
      </w:r>
      <w:r w:rsidR="000C24F5" w:rsidRPr="001D11EF">
        <w:rPr>
          <w:color w:val="auto"/>
        </w:rPr>
        <w:t>;</w:t>
      </w:r>
      <w:r w:rsidR="00F43369" w:rsidRPr="00BA49AB">
        <w:rPr>
          <w:color w:val="auto"/>
        </w:rPr>
        <w:t xml:space="preserve"> and Chair of the Queensland Trust for Nature. Adjunct Professor </w:t>
      </w:r>
      <w:r w:rsidR="00AA4F50" w:rsidRPr="001D11EF">
        <w:rPr>
          <w:color w:val="auto"/>
        </w:rPr>
        <w:t xml:space="preserve">at </w:t>
      </w:r>
      <w:r w:rsidR="00F43369" w:rsidRPr="00BA49AB">
        <w:rPr>
          <w:color w:val="auto"/>
        </w:rPr>
        <w:t>University of Queensland. Member since 2016.</w:t>
      </w:r>
    </w:p>
    <w:p w14:paraId="1E6A1A59" w14:textId="77777777" w:rsidR="00F75608" w:rsidRPr="00BA49AB" w:rsidRDefault="00F75608" w:rsidP="00F75608">
      <w:pPr>
        <w:rPr>
          <w:b/>
          <w:bCs/>
          <w:color w:val="0E406A" w:themeColor="accent1"/>
          <w:sz w:val="19"/>
          <w:szCs w:val="19"/>
        </w:rPr>
      </w:pPr>
      <w:r w:rsidRPr="00476137">
        <w:rPr>
          <w:rStyle w:val="Members"/>
        </w:rPr>
        <w:t>Kierin Deeming</w:t>
      </w:r>
      <w:r w:rsidRPr="00BA49AB">
        <w:rPr>
          <w:rFonts w:ascii="Arial" w:hAnsi="Arial" w:cs="Arial"/>
          <w:b/>
          <w:bCs/>
          <w:color w:val="0E406A" w:themeColor="accent1"/>
          <w:sz w:val="19"/>
          <w:szCs w:val="19"/>
          <w:shd w:val="clear" w:color="auto" w:fill="FFFFFF"/>
        </w:rPr>
        <w:t xml:space="preserve"> </w:t>
      </w:r>
      <w:r w:rsidRPr="00BA49AB">
        <w:rPr>
          <w:color w:val="auto"/>
        </w:rPr>
        <w:t>– Managing Director and Head of M&amp;A Australia and New Zealand at J.P. Morgan. Member since 2024.</w:t>
      </w:r>
    </w:p>
    <w:bookmarkEnd w:id="152"/>
    <w:p w14:paraId="67818F11" w14:textId="49E3DDC4" w:rsidR="00F75608" w:rsidRPr="00BA49AB" w:rsidRDefault="00F75608" w:rsidP="00F75608">
      <w:r w:rsidRPr="00BA49AB">
        <w:rPr>
          <w:rStyle w:val="Members"/>
          <w:rFonts w:eastAsia="Batang"/>
        </w:rPr>
        <w:t>Chelsey Drake</w:t>
      </w:r>
      <w:r w:rsidRPr="00BA49AB">
        <w:rPr>
          <w:color w:val="1F497D" w:themeColor="text2"/>
        </w:rPr>
        <w:t xml:space="preserve"> – </w:t>
      </w:r>
      <w:r w:rsidR="00370495">
        <w:t>Chair of</w:t>
      </w:r>
      <w:r w:rsidRPr="00BA49AB">
        <w:t xml:space="preserve"> Allens. Member since 2016.</w:t>
      </w:r>
    </w:p>
    <w:p w14:paraId="1427E75B" w14:textId="0C99A695" w:rsidR="00332ADE" w:rsidRPr="001D11EF" w:rsidRDefault="00332ADE" w:rsidP="00F75608">
      <w:pPr>
        <w:rPr>
          <w:rStyle w:val="Members"/>
          <w:rFonts w:eastAsia="Batang"/>
        </w:rPr>
      </w:pPr>
      <w:r w:rsidRPr="001D11EF">
        <w:rPr>
          <w:rStyle w:val="Members"/>
          <w:rFonts w:eastAsia="Batang"/>
        </w:rPr>
        <w:lastRenderedPageBreak/>
        <w:t>Tonianne Dwyer</w:t>
      </w:r>
      <w:r w:rsidR="00254607" w:rsidRPr="001D11EF">
        <w:rPr>
          <w:color w:val="1F497D" w:themeColor="text2"/>
        </w:rPr>
        <w:t xml:space="preserve"> </w:t>
      </w:r>
      <w:r w:rsidR="00254607" w:rsidRPr="001D11EF">
        <w:rPr>
          <w:color w:val="auto"/>
        </w:rPr>
        <w:t>–</w:t>
      </w:r>
      <w:r w:rsidR="00BA6EAD" w:rsidRPr="001D11EF">
        <w:rPr>
          <w:color w:val="auto"/>
        </w:rPr>
        <w:t xml:space="preserve"> Non</w:t>
      </w:r>
      <w:r w:rsidR="001634D9">
        <w:rPr>
          <w:color w:val="auto"/>
        </w:rPr>
        <w:noBreakHyphen/>
      </w:r>
      <w:r w:rsidR="00BA6EAD" w:rsidRPr="001D11EF">
        <w:rPr>
          <w:color w:val="auto"/>
        </w:rPr>
        <w:t xml:space="preserve">executive director of </w:t>
      </w:r>
      <w:r w:rsidR="00221D8A" w:rsidRPr="001D11EF">
        <w:rPr>
          <w:color w:val="auto"/>
        </w:rPr>
        <w:t xml:space="preserve">Dyno Nobel Limited, AUB Group Limited, </w:t>
      </w:r>
      <w:r w:rsidR="00BA6EAD" w:rsidRPr="001D11EF">
        <w:rPr>
          <w:color w:val="auto"/>
        </w:rPr>
        <w:t>Growthpoint Properties Australia</w:t>
      </w:r>
      <w:r w:rsidR="00221D8A" w:rsidRPr="001D11EF">
        <w:rPr>
          <w:color w:val="auto"/>
        </w:rPr>
        <w:t xml:space="preserve"> Limited</w:t>
      </w:r>
      <w:r w:rsidR="00BA6EAD" w:rsidRPr="001D11EF">
        <w:rPr>
          <w:color w:val="auto"/>
        </w:rPr>
        <w:t xml:space="preserve">, </w:t>
      </w:r>
      <w:r w:rsidR="00454843">
        <w:rPr>
          <w:color w:val="auto"/>
        </w:rPr>
        <w:t xml:space="preserve">ALS Limited, </w:t>
      </w:r>
      <w:r w:rsidR="00BA6EAD" w:rsidRPr="001D11EF">
        <w:rPr>
          <w:color w:val="auto"/>
        </w:rPr>
        <w:t>General Sir John Monash Foundation</w:t>
      </w:r>
      <w:r w:rsidR="00D85ECF">
        <w:rPr>
          <w:color w:val="auto"/>
        </w:rPr>
        <w:t>.</w:t>
      </w:r>
      <w:r w:rsidR="004B2374">
        <w:rPr>
          <w:color w:val="auto"/>
        </w:rPr>
        <w:t xml:space="preserve"> Deputy Chancellor of University of Queensland. </w:t>
      </w:r>
      <w:r w:rsidR="00BA6EAD" w:rsidRPr="001D11EF">
        <w:rPr>
          <w:color w:val="auto"/>
        </w:rPr>
        <w:t xml:space="preserve">Member since 2025. </w:t>
      </w:r>
    </w:p>
    <w:p w14:paraId="705A5BA2" w14:textId="59ED77E6" w:rsidR="00F75608" w:rsidRPr="005913FD" w:rsidRDefault="00F75608" w:rsidP="00F75608">
      <w:r w:rsidRPr="005913FD">
        <w:rPr>
          <w:rStyle w:val="Members"/>
          <w:rFonts w:eastAsia="Batang"/>
        </w:rPr>
        <w:t>Teresa Dyson</w:t>
      </w:r>
      <w:r w:rsidRPr="005913FD">
        <w:rPr>
          <w:color w:val="1F497D" w:themeColor="text2"/>
        </w:rPr>
        <w:t xml:space="preserve"> – </w:t>
      </w:r>
      <w:r w:rsidRPr="005913FD">
        <w:t>Non</w:t>
      </w:r>
      <w:r w:rsidR="001634D9">
        <w:noBreakHyphen/>
      </w:r>
      <w:r w:rsidRPr="005913FD">
        <w:t>executive director of Seven West Media</w:t>
      </w:r>
      <w:r w:rsidR="00F43369" w:rsidRPr="005913FD">
        <w:t xml:space="preserve"> Ltd</w:t>
      </w:r>
      <w:r w:rsidRPr="005913FD">
        <w:t>, Shine Justice</w:t>
      </w:r>
      <w:r w:rsidR="00F43369" w:rsidRPr="005913FD">
        <w:t xml:space="preserve"> Ltd</w:t>
      </w:r>
      <w:r w:rsidR="004E47FB">
        <w:t>, Invest Gold Coast Pty Ltd</w:t>
      </w:r>
      <w:r w:rsidRPr="005913FD">
        <w:t>. Member of Gold Coast Hospital and Health Board.</w:t>
      </w:r>
      <w:r w:rsidR="00F43369" w:rsidRPr="005913FD">
        <w:t xml:space="preserve"> </w:t>
      </w:r>
      <w:r w:rsidRPr="005913FD">
        <w:t>Member since 2018.</w:t>
      </w:r>
    </w:p>
    <w:p w14:paraId="557A5B99" w14:textId="60E97843" w:rsidR="00F75608" w:rsidRPr="005913FD" w:rsidRDefault="00F75608" w:rsidP="00F75608">
      <w:pPr>
        <w:rPr>
          <w:b/>
          <w:bCs/>
          <w:color w:val="0E406A" w:themeColor="accent1"/>
          <w:sz w:val="19"/>
          <w:szCs w:val="19"/>
        </w:rPr>
      </w:pPr>
      <w:r w:rsidRPr="005913FD">
        <w:rPr>
          <w:rFonts w:ascii="Arial" w:hAnsi="Arial" w:cs="Arial"/>
          <w:b/>
          <w:bCs/>
          <w:color w:val="0E406A" w:themeColor="accent1"/>
          <w:sz w:val="19"/>
          <w:szCs w:val="19"/>
          <w:shd w:val="clear" w:color="auto" w:fill="FFFFFF"/>
        </w:rPr>
        <w:t xml:space="preserve">Katrina </w:t>
      </w:r>
      <w:proofErr w:type="spellStart"/>
      <w:r w:rsidRPr="005913FD">
        <w:rPr>
          <w:rFonts w:ascii="Arial" w:hAnsi="Arial" w:cs="Arial"/>
          <w:b/>
          <w:bCs/>
          <w:color w:val="0E406A" w:themeColor="accent1"/>
          <w:sz w:val="19"/>
          <w:szCs w:val="19"/>
          <w:shd w:val="clear" w:color="auto" w:fill="FFFFFF"/>
        </w:rPr>
        <w:t>Efthim</w:t>
      </w:r>
      <w:proofErr w:type="spellEnd"/>
      <w:r w:rsidRPr="005913FD">
        <w:rPr>
          <w:rFonts w:ascii="Arial" w:hAnsi="Arial" w:cs="Arial"/>
          <w:b/>
          <w:bCs/>
          <w:color w:val="0E406A" w:themeColor="accent1"/>
          <w:sz w:val="19"/>
          <w:szCs w:val="19"/>
          <w:shd w:val="clear" w:color="auto" w:fill="FFFFFF"/>
        </w:rPr>
        <w:t xml:space="preserve"> </w:t>
      </w:r>
      <w:r w:rsidRPr="005913FD">
        <w:rPr>
          <w:color w:val="auto"/>
        </w:rPr>
        <w:t>– Managing Director and Head of Consumer, Retail and Healthcare Advisory (Australia and New Zealand) at Citigroup. Member since 2024.</w:t>
      </w:r>
    </w:p>
    <w:p w14:paraId="5218DF43" w14:textId="3962F08D" w:rsidR="00F75608" w:rsidRPr="00C05F01" w:rsidRDefault="00F75608" w:rsidP="00F75608">
      <w:r w:rsidRPr="00C05F01">
        <w:rPr>
          <w:rStyle w:val="Members"/>
          <w:rFonts w:eastAsia="Batang"/>
        </w:rPr>
        <w:t>Sylvia Falzon</w:t>
      </w:r>
      <w:r w:rsidRPr="00C05F01">
        <w:rPr>
          <w:rFonts w:ascii="Arial Bold" w:hAnsi="Arial Bold" w:cs="Arial"/>
          <w:b/>
          <w:color w:val="1F497D" w:themeColor="text2"/>
          <w:sz w:val="20"/>
        </w:rPr>
        <w:t xml:space="preserve"> </w:t>
      </w:r>
      <w:r w:rsidRPr="00C05F01">
        <w:rPr>
          <w:color w:val="1F497D" w:themeColor="text2"/>
        </w:rPr>
        <w:t xml:space="preserve">– </w:t>
      </w:r>
      <w:r w:rsidRPr="00C05F01">
        <w:t>Non</w:t>
      </w:r>
      <w:r w:rsidR="001634D9">
        <w:noBreakHyphen/>
      </w:r>
      <w:r w:rsidRPr="00C05F01">
        <w:t>executive director of Suncorp Group</w:t>
      </w:r>
      <w:r w:rsidR="005913FD" w:rsidRPr="001D11EF">
        <w:t xml:space="preserve"> Limited</w:t>
      </w:r>
      <w:r w:rsidR="00F43369" w:rsidRPr="00C05F01">
        <w:t xml:space="preserve">, </w:t>
      </w:r>
      <w:r w:rsidRPr="00C05F01">
        <w:t>Premier Investments</w:t>
      </w:r>
      <w:r w:rsidR="00F43369" w:rsidRPr="00C05F01">
        <w:t xml:space="preserve"> </w:t>
      </w:r>
      <w:r w:rsidR="005913FD" w:rsidRPr="001D11EF">
        <w:t>Limited</w:t>
      </w:r>
      <w:r w:rsidRPr="00C05F01">
        <w:t xml:space="preserve">. Chairman of Cabrini </w:t>
      </w:r>
      <w:r w:rsidR="00390502">
        <w:t>Australia</w:t>
      </w:r>
      <w:r w:rsidR="00390502" w:rsidRPr="00C05F01">
        <w:t xml:space="preserve"> </w:t>
      </w:r>
      <w:r w:rsidR="00A1175C">
        <w:t>Limited</w:t>
      </w:r>
      <w:r w:rsidRPr="00C05F01">
        <w:t>. Member since 2023.</w:t>
      </w:r>
    </w:p>
    <w:p w14:paraId="1F39EFA6" w14:textId="1532ECD3" w:rsidR="00F75608" w:rsidRPr="001D11EF" w:rsidRDefault="00F75608" w:rsidP="00F75608">
      <w:pPr>
        <w:spacing w:after="220"/>
        <w:ind w:right="56"/>
      </w:pPr>
      <w:r w:rsidRPr="00544A69">
        <w:rPr>
          <w:rStyle w:val="Members"/>
          <w:rFonts w:eastAsia="Batang"/>
        </w:rPr>
        <w:t>Joseph Fayyad</w:t>
      </w:r>
      <w:r w:rsidRPr="00544A69">
        <w:rPr>
          <w:rFonts w:ascii="Arial Bold" w:hAnsi="Arial Bold" w:cs="Arial"/>
          <w:b/>
          <w:color w:val="1F497D" w:themeColor="text2"/>
          <w:sz w:val="20"/>
        </w:rPr>
        <w:t xml:space="preserve"> </w:t>
      </w:r>
      <w:r w:rsidRPr="00544A69">
        <w:rPr>
          <w:color w:val="1F497D" w:themeColor="text2"/>
        </w:rPr>
        <w:t xml:space="preserve">– </w:t>
      </w:r>
      <w:r w:rsidRPr="00544A69">
        <w:t xml:space="preserve">Australia Chief Executive Officer </w:t>
      </w:r>
      <w:r w:rsidR="00F43369" w:rsidRPr="00544A69">
        <w:t>for</w:t>
      </w:r>
      <w:r w:rsidRPr="00544A69">
        <w:t xml:space="preserve"> Bank of America. Member since</w:t>
      </w:r>
      <w:r w:rsidR="00476137">
        <w:t> </w:t>
      </w:r>
      <w:r w:rsidRPr="00544A69">
        <w:t>2023.</w:t>
      </w:r>
    </w:p>
    <w:p w14:paraId="24A06448" w14:textId="2903F374" w:rsidR="00EA4449" w:rsidRPr="004046A6" w:rsidRDefault="00EA4449" w:rsidP="00F75608">
      <w:pPr>
        <w:spacing w:after="220"/>
        <w:ind w:right="56"/>
      </w:pPr>
      <w:r w:rsidRPr="001D11EF">
        <w:rPr>
          <w:rStyle w:val="Members"/>
          <w:rFonts w:eastAsia="Batang"/>
        </w:rPr>
        <w:t>Susan Forrester AM</w:t>
      </w:r>
      <w:r w:rsidR="00480C77" w:rsidRPr="001D11EF">
        <w:rPr>
          <w:rFonts w:ascii="Arial Bold" w:hAnsi="Arial Bold" w:cs="Arial"/>
          <w:b/>
          <w:color w:val="1F497D" w:themeColor="text2"/>
          <w:sz w:val="20"/>
        </w:rPr>
        <w:t xml:space="preserve"> </w:t>
      </w:r>
      <w:r w:rsidR="00480C77" w:rsidRPr="001D11EF">
        <w:rPr>
          <w:color w:val="auto"/>
        </w:rPr>
        <w:t>– Non</w:t>
      </w:r>
      <w:r w:rsidR="001634D9">
        <w:rPr>
          <w:color w:val="auto"/>
        </w:rPr>
        <w:noBreakHyphen/>
      </w:r>
      <w:r w:rsidR="00480C77" w:rsidRPr="001D11EF">
        <w:rPr>
          <w:color w:val="auto"/>
        </w:rPr>
        <w:t xml:space="preserve">executive director at </w:t>
      </w:r>
      <w:proofErr w:type="spellStart"/>
      <w:r w:rsidR="00480C77" w:rsidRPr="001D11EF">
        <w:rPr>
          <w:color w:val="auto"/>
        </w:rPr>
        <w:t>Iress</w:t>
      </w:r>
      <w:proofErr w:type="spellEnd"/>
      <w:r w:rsidR="00311FAF" w:rsidRPr="001D11EF">
        <w:rPr>
          <w:color w:val="auto"/>
        </w:rPr>
        <w:t xml:space="preserve"> Limited</w:t>
      </w:r>
      <w:r w:rsidR="00480C77" w:rsidRPr="001D11EF">
        <w:rPr>
          <w:color w:val="auto"/>
        </w:rPr>
        <w:t xml:space="preserve">, South Bank Corporation. </w:t>
      </w:r>
      <w:r w:rsidR="00311FAF" w:rsidRPr="001D11EF">
        <w:rPr>
          <w:color w:val="auto"/>
        </w:rPr>
        <w:t>Chair of Jumbo Interactive Limited</w:t>
      </w:r>
      <w:r w:rsidR="00965750" w:rsidRPr="001D11EF">
        <w:rPr>
          <w:color w:val="auto"/>
        </w:rPr>
        <w:t xml:space="preserve">, </w:t>
      </w:r>
      <w:r w:rsidR="00524E99">
        <w:t xml:space="preserve">and </w:t>
      </w:r>
      <w:r w:rsidR="00965750" w:rsidRPr="001D11EF">
        <w:rPr>
          <w:color w:val="auto"/>
        </w:rPr>
        <w:t>Wallbridge Gilbert Aztec</w:t>
      </w:r>
      <w:r w:rsidR="00311FAF" w:rsidRPr="001D11EF">
        <w:rPr>
          <w:color w:val="auto"/>
        </w:rPr>
        <w:t xml:space="preserve">. </w:t>
      </w:r>
      <w:r w:rsidR="00480C77" w:rsidRPr="001D11EF">
        <w:rPr>
          <w:color w:val="auto"/>
        </w:rPr>
        <w:t xml:space="preserve">Member since 2025. </w:t>
      </w:r>
    </w:p>
    <w:p w14:paraId="285EC3A3" w14:textId="59B3A659" w:rsidR="00F75608" w:rsidRPr="004046A6" w:rsidRDefault="00F75608" w:rsidP="00F75608">
      <w:pPr>
        <w:spacing w:after="220"/>
        <w:ind w:right="56"/>
        <w:rPr>
          <w:rStyle w:val="Members"/>
          <w:rFonts w:ascii="Garamond" w:hAnsi="Garamond"/>
          <w:b w:val="0"/>
          <w:color w:val="000000"/>
          <w:sz w:val="22"/>
        </w:rPr>
      </w:pPr>
      <w:r w:rsidRPr="004046A6">
        <w:rPr>
          <w:rStyle w:val="Members"/>
          <w:rFonts w:eastAsia="Batang"/>
        </w:rPr>
        <w:t>Marissa Freund</w:t>
      </w:r>
      <w:r w:rsidRPr="004046A6">
        <w:rPr>
          <w:rFonts w:ascii="Arial Bold" w:hAnsi="Arial Bold" w:cs="Arial"/>
          <w:b/>
          <w:color w:val="1F497D" w:themeColor="text2"/>
          <w:sz w:val="20"/>
        </w:rPr>
        <w:t xml:space="preserve"> </w:t>
      </w:r>
      <w:r w:rsidRPr="004046A6">
        <w:rPr>
          <w:color w:val="1F497D" w:themeColor="text2"/>
        </w:rPr>
        <w:t>–</w:t>
      </w:r>
      <w:r w:rsidRPr="004046A6">
        <w:rPr>
          <w:rFonts w:ascii="Arial Bold" w:hAnsi="Arial Bold" w:cs="Arial"/>
          <w:b/>
          <w:color w:val="1F497D" w:themeColor="text2"/>
          <w:sz w:val="20"/>
        </w:rPr>
        <w:t xml:space="preserve"> </w:t>
      </w:r>
      <w:r w:rsidRPr="004046A6">
        <w:t>Managing Director and Head of Mergers &amp; Acquisitions (Australia &amp; New Zealand) at Goldman Sachs. Member since 2019.</w:t>
      </w:r>
    </w:p>
    <w:p w14:paraId="56841669" w14:textId="5DBB657E" w:rsidR="00F75608" w:rsidRPr="00A71DB7" w:rsidRDefault="00812C3E" w:rsidP="00F75608">
      <w:pPr>
        <w:spacing w:after="220"/>
        <w:ind w:right="56"/>
        <w:rPr>
          <w:rFonts w:cs="Arial"/>
          <w:bCs/>
          <w:szCs w:val="19"/>
          <w:shd w:val="clear" w:color="auto" w:fill="FFFFFF"/>
        </w:rPr>
      </w:pPr>
      <w:r w:rsidRPr="00A71DB7">
        <w:rPr>
          <w:rFonts w:ascii="Arial" w:hAnsi="Arial" w:cs="Arial"/>
          <w:b/>
          <w:bCs/>
          <w:color w:val="0E406A" w:themeColor="accent1"/>
          <w:sz w:val="19"/>
          <w:szCs w:val="19"/>
          <w:shd w:val="clear" w:color="auto" w:fill="FFFFFF"/>
        </w:rPr>
        <w:t xml:space="preserve">Jonathan </w:t>
      </w:r>
      <w:r w:rsidR="00F75608" w:rsidRPr="00A71DB7">
        <w:rPr>
          <w:rFonts w:ascii="Arial" w:hAnsi="Arial" w:cs="Arial"/>
          <w:b/>
          <w:bCs/>
          <w:color w:val="0E406A" w:themeColor="accent1"/>
          <w:sz w:val="19"/>
          <w:szCs w:val="19"/>
          <w:shd w:val="clear" w:color="auto" w:fill="FFFFFF"/>
        </w:rPr>
        <w:t xml:space="preserve">Gidney </w:t>
      </w:r>
      <w:r w:rsidR="00F75608" w:rsidRPr="00A71DB7">
        <w:rPr>
          <w:color w:val="auto"/>
        </w:rPr>
        <w:t>–</w:t>
      </w:r>
      <w:r w:rsidR="00F75608" w:rsidRPr="00A71DB7">
        <w:rPr>
          <w:color w:val="1F497D" w:themeColor="text2"/>
        </w:rPr>
        <w:t xml:space="preserve"> </w:t>
      </w:r>
      <w:r w:rsidR="00F75608" w:rsidRPr="00A71DB7">
        <w:rPr>
          <w:color w:val="auto"/>
        </w:rPr>
        <w:t>Non</w:t>
      </w:r>
      <w:r w:rsidR="001634D9">
        <w:rPr>
          <w:color w:val="auto"/>
        </w:rPr>
        <w:noBreakHyphen/>
      </w:r>
      <w:r w:rsidR="00F75608" w:rsidRPr="00A71DB7">
        <w:rPr>
          <w:color w:val="auto"/>
        </w:rPr>
        <w:t>executive director at FNZ Group</w:t>
      </w:r>
      <w:r w:rsidR="00A04F8A" w:rsidRPr="001D11EF">
        <w:rPr>
          <w:color w:val="auto"/>
        </w:rPr>
        <w:t xml:space="preserve"> APAC</w:t>
      </w:r>
      <w:r w:rsidR="009D483F" w:rsidRPr="001D11EF">
        <w:rPr>
          <w:color w:val="auto"/>
        </w:rPr>
        <w:t xml:space="preserve">, </w:t>
      </w:r>
      <w:proofErr w:type="spellStart"/>
      <w:r w:rsidR="009D483F" w:rsidRPr="001D11EF">
        <w:rPr>
          <w:color w:val="auto"/>
        </w:rPr>
        <w:t>Cettire</w:t>
      </w:r>
      <w:proofErr w:type="spellEnd"/>
      <w:r w:rsidR="009D483F" w:rsidRPr="001D11EF">
        <w:rPr>
          <w:color w:val="auto"/>
        </w:rPr>
        <w:t xml:space="preserve"> Limited.</w:t>
      </w:r>
      <w:r w:rsidR="00F75608" w:rsidRPr="00A71DB7">
        <w:rPr>
          <w:color w:val="auto"/>
        </w:rPr>
        <w:t xml:space="preserve"> Director at El Calamar Capital. Senior Advisor at Wilsons Advisory. Member since 2024.</w:t>
      </w:r>
    </w:p>
    <w:p w14:paraId="10244B06" w14:textId="794007C5" w:rsidR="00F75608" w:rsidRPr="00A6271F" w:rsidRDefault="00F75608" w:rsidP="00F75608">
      <w:pPr>
        <w:spacing w:after="220"/>
        <w:ind w:right="56"/>
      </w:pPr>
      <w:r w:rsidRPr="00A6271F">
        <w:rPr>
          <w:rStyle w:val="Members"/>
          <w:rFonts w:eastAsia="Batang"/>
        </w:rPr>
        <w:t>Louise Higgins</w:t>
      </w:r>
      <w:r w:rsidRPr="00A6271F">
        <w:rPr>
          <w:rFonts w:ascii="Arial Bold" w:hAnsi="Arial Bold" w:cs="Arial"/>
          <w:b/>
          <w:color w:val="1F497D" w:themeColor="text2"/>
          <w:sz w:val="20"/>
        </w:rPr>
        <w:t xml:space="preserve"> </w:t>
      </w:r>
      <w:r w:rsidRPr="00A6271F">
        <w:rPr>
          <w:color w:val="1F497D" w:themeColor="text2"/>
        </w:rPr>
        <w:t xml:space="preserve">– </w:t>
      </w:r>
      <w:r w:rsidRPr="00A6271F">
        <w:t>Executive General Manager Strategy</w:t>
      </w:r>
      <w:r w:rsidR="005B64DB">
        <w:t>,</w:t>
      </w:r>
      <w:r w:rsidRPr="00A6271F">
        <w:t xml:space="preserve"> Transformation</w:t>
      </w:r>
      <w:r w:rsidR="005B64DB">
        <w:t xml:space="preserve"> and Data</w:t>
      </w:r>
      <w:r w:rsidRPr="00A6271F">
        <w:t>, Retail at Australia &amp; New Zealand Banking Group Limited. Non</w:t>
      </w:r>
      <w:r w:rsidR="001634D9">
        <w:noBreakHyphen/>
      </w:r>
      <w:r w:rsidRPr="00A6271F">
        <w:t xml:space="preserve">executive director of </w:t>
      </w:r>
      <w:proofErr w:type="spellStart"/>
      <w:r w:rsidRPr="00A6271F">
        <w:t>Enero</w:t>
      </w:r>
      <w:proofErr w:type="spellEnd"/>
      <w:r w:rsidRPr="00A6271F">
        <w:t xml:space="preserve"> Group</w:t>
      </w:r>
      <w:r w:rsidR="00A6271F" w:rsidRPr="001D11EF">
        <w:t xml:space="preserve"> and Rugby Australia</w:t>
      </w:r>
      <w:r w:rsidRPr="00A6271F">
        <w:t>. Member since 2023.</w:t>
      </w:r>
    </w:p>
    <w:p w14:paraId="5B5ECD31" w14:textId="41A7A301" w:rsidR="00F75608" w:rsidRPr="00E341E3" w:rsidRDefault="00F75608" w:rsidP="00F75608">
      <w:pPr>
        <w:spacing w:after="220"/>
        <w:ind w:right="56"/>
      </w:pPr>
      <w:r w:rsidRPr="00E341E3">
        <w:rPr>
          <w:rStyle w:val="Members"/>
          <w:rFonts w:eastAsia="Batang"/>
        </w:rPr>
        <w:t>Ruth Higgins SC</w:t>
      </w:r>
      <w:r w:rsidRPr="00E341E3">
        <w:rPr>
          <w:rFonts w:ascii="Arial Bold" w:hAnsi="Arial Bold" w:cs="Arial"/>
          <w:b/>
          <w:color w:val="1F497D" w:themeColor="text2"/>
          <w:sz w:val="20"/>
        </w:rPr>
        <w:t xml:space="preserve"> </w:t>
      </w:r>
      <w:r w:rsidRPr="00E341E3">
        <w:rPr>
          <w:color w:val="1F497D" w:themeColor="text2"/>
        </w:rPr>
        <w:t>–</w:t>
      </w:r>
      <w:r w:rsidRPr="00E341E3">
        <w:rPr>
          <w:rFonts w:ascii="Arial Bold" w:hAnsi="Arial Bold" w:cs="Arial"/>
          <w:b/>
          <w:color w:val="1F497D" w:themeColor="text2"/>
          <w:sz w:val="20"/>
        </w:rPr>
        <w:t xml:space="preserve"> </w:t>
      </w:r>
      <w:r w:rsidRPr="00E341E3">
        <w:rPr>
          <w:color w:val="auto"/>
        </w:rPr>
        <w:t>B</w:t>
      </w:r>
      <w:r w:rsidRPr="00E341E3">
        <w:t>arrister. Member since 2023.</w:t>
      </w:r>
    </w:p>
    <w:p w14:paraId="5EF2AA7D" w14:textId="299AB6CF" w:rsidR="00F75608" w:rsidRPr="00E84377" w:rsidRDefault="00F75608" w:rsidP="00F75608">
      <w:pPr>
        <w:spacing w:after="220"/>
        <w:ind w:right="56"/>
      </w:pPr>
      <w:r w:rsidRPr="00E84377">
        <w:rPr>
          <w:rStyle w:val="Members"/>
          <w:rFonts w:eastAsia="Batang"/>
        </w:rPr>
        <w:t xml:space="preserve">Michelle </w:t>
      </w:r>
      <w:proofErr w:type="spellStart"/>
      <w:r w:rsidRPr="00E84377">
        <w:rPr>
          <w:rStyle w:val="Members"/>
          <w:rFonts w:eastAsia="Batang"/>
        </w:rPr>
        <w:t>Jablko</w:t>
      </w:r>
      <w:proofErr w:type="spellEnd"/>
      <w:r w:rsidRPr="00E84377">
        <w:rPr>
          <w:color w:val="1F497D" w:themeColor="text2"/>
        </w:rPr>
        <w:t xml:space="preserve"> – </w:t>
      </w:r>
      <w:r w:rsidRPr="00E84377">
        <w:t xml:space="preserve">Chief </w:t>
      </w:r>
      <w:r w:rsidR="00F43369" w:rsidRPr="00E84377">
        <w:t>Executive</w:t>
      </w:r>
      <w:r w:rsidRPr="00E84377">
        <w:t xml:space="preserve"> Officer of Transurban Limited. Member since 2014.</w:t>
      </w:r>
    </w:p>
    <w:p w14:paraId="1E836783" w14:textId="77777777" w:rsidR="00F75608" w:rsidRPr="005C1815" w:rsidRDefault="00F75608" w:rsidP="00F75608">
      <w:pPr>
        <w:spacing w:after="220"/>
        <w:ind w:right="56"/>
      </w:pPr>
      <w:r w:rsidRPr="005C1815">
        <w:rPr>
          <w:rStyle w:val="Members"/>
          <w:rFonts w:eastAsia="Batang"/>
        </w:rPr>
        <w:t>Christian Johnston</w:t>
      </w:r>
      <w:r w:rsidRPr="005C1815">
        <w:rPr>
          <w:rFonts w:ascii="Arial Bold" w:hAnsi="Arial Bold" w:cs="Arial"/>
          <w:b/>
          <w:color w:val="1F497D" w:themeColor="text2"/>
          <w:sz w:val="20"/>
        </w:rPr>
        <w:t xml:space="preserve"> </w:t>
      </w:r>
      <w:r w:rsidRPr="005C1815">
        <w:rPr>
          <w:color w:val="1F497D" w:themeColor="text2"/>
        </w:rPr>
        <w:t>–</w:t>
      </w:r>
      <w:r w:rsidRPr="005C1815">
        <w:rPr>
          <w:rFonts w:ascii="Arial Bold" w:hAnsi="Arial Bold" w:cs="Arial"/>
          <w:b/>
          <w:color w:val="1F497D" w:themeColor="text2"/>
          <w:sz w:val="20"/>
        </w:rPr>
        <w:t xml:space="preserve"> </w:t>
      </w:r>
      <w:r w:rsidRPr="005C1815">
        <w:t>Advisory Director at Goldman Sachs, Australia &amp; New Zealand. Member since 2014.</w:t>
      </w:r>
    </w:p>
    <w:p w14:paraId="3226C7DC" w14:textId="49817A89" w:rsidR="00F75608" w:rsidRPr="00D37895" w:rsidRDefault="00F75608" w:rsidP="00F75608">
      <w:pPr>
        <w:spacing w:after="220"/>
        <w:ind w:right="56"/>
      </w:pPr>
      <w:bookmarkStart w:id="153" w:name="_Hlk171609847"/>
      <w:r w:rsidRPr="00D37895">
        <w:rPr>
          <w:rStyle w:val="Members"/>
          <w:rFonts w:eastAsia="Batang"/>
        </w:rPr>
        <w:t>Kristen Jung</w:t>
      </w:r>
      <w:r w:rsidRPr="00D37895">
        <w:rPr>
          <w:rFonts w:ascii="Arial Bold" w:hAnsi="Arial Bold" w:cs="Arial"/>
          <w:b/>
          <w:color w:val="1F497D" w:themeColor="text2"/>
          <w:sz w:val="20"/>
        </w:rPr>
        <w:t xml:space="preserve"> </w:t>
      </w:r>
      <w:r w:rsidRPr="00D37895">
        <w:rPr>
          <w:color w:val="1F497D" w:themeColor="text2"/>
        </w:rPr>
        <w:t>–</w:t>
      </w:r>
      <w:r w:rsidRPr="00D37895">
        <w:rPr>
          <w:rFonts w:ascii="Arial Bold" w:hAnsi="Arial Bold" w:cs="Arial"/>
          <w:b/>
          <w:color w:val="1F497D" w:themeColor="text2"/>
          <w:sz w:val="20"/>
        </w:rPr>
        <w:t xml:space="preserve"> </w:t>
      </w:r>
      <w:r w:rsidRPr="00D37895">
        <w:t>Global Head of Legal and Executive Director at Macquarie Capital</w:t>
      </w:r>
      <w:r w:rsidR="00B04BE9" w:rsidRPr="00D37895">
        <w:t>.</w:t>
      </w:r>
      <w:r w:rsidRPr="00D37895">
        <w:t xml:space="preserve"> Member since 2020.</w:t>
      </w:r>
    </w:p>
    <w:bookmarkEnd w:id="153"/>
    <w:p w14:paraId="14CE1067" w14:textId="1246D13B" w:rsidR="00F75608" w:rsidRPr="008D2CA7" w:rsidRDefault="00F75608" w:rsidP="00F75608">
      <w:pPr>
        <w:spacing w:after="220"/>
        <w:ind w:right="56"/>
      </w:pPr>
      <w:r w:rsidRPr="0074311A">
        <w:rPr>
          <w:rStyle w:val="Members"/>
          <w:rFonts w:eastAsia="Batang"/>
        </w:rPr>
        <w:t>Marina Kelman</w:t>
      </w:r>
      <w:r w:rsidRPr="0074311A">
        <w:rPr>
          <w:color w:val="1F497D" w:themeColor="text2"/>
        </w:rPr>
        <w:t xml:space="preserve"> –</w:t>
      </w:r>
      <w:r w:rsidR="00E73CFA" w:rsidRPr="001D11EF">
        <w:rPr>
          <w:color w:val="auto"/>
        </w:rPr>
        <w:t xml:space="preserve"> </w:t>
      </w:r>
      <w:r w:rsidRPr="0074311A">
        <w:rPr>
          <w:color w:val="auto"/>
        </w:rPr>
        <w:t xml:space="preserve">Executive for </w:t>
      </w:r>
      <w:r w:rsidR="00E3436D">
        <w:rPr>
          <w:color w:val="auto"/>
        </w:rPr>
        <w:t>Corporate Finance</w:t>
      </w:r>
      <w:r w:rsidR="001634D9">
        <w:rPr>
          <w:color w:val="auto"/>
        </w:rPr>
        <w:t xml:space="preserve"> – </w:t>
      </w:r>
      <w:r w:rsidRPr="0074311A">
        <w:rPr>
          <w:color w:val="auto"/>
        </w:rPr>
        <w:t>Investor Relations, Treasury, M&amp;A,</w:t>
      </w:r>
      <w:r w:rsidR="00CC5E23">
        <w:rPr>
          <w:color w:val="auto"/>
        </w:rPr>
        <w:t xml:space="preserve"> Energy</w:t>
      </w:r>
      <w:r w:rsidRPr="0074311A">
        <w:rPr>
          <w:color w:val="auto"/>
        </w:rPr>
        <w:t xml:space="preserve"> </w:t>
      </w:r>
      <w:r w:rsidR="00E73CFA" w:rsidRPr="001D11EF">
        <w:rPr>
          <w:color w:val="auto"/>
        </w:rPr>
        <w:t xml:space="preserve">and </w:t>
      </w:r>
      <w:r w:rsidRPr="0074311A">
        <w:rPr>
          <w:color w:val="auto"/>
        </w:rPr>
        <w:t>Subsidiaries at Telstra.</w:t>
      </w:r>
      <w:r w:rsidRPr="0074311A">
        <w:rPr>
          <w:lang w:val="en-US"/>
        </w:rPr>
        <w:t xml:space="preserve"> </w:t>
      </w:r>
      <w:r w:rsidR="00CC5E23">
        <w:rPr>
          <w:lang w:val="en-US"/>
        </w:rPr>
        <w:t xml:space="preserve">Chair of Audit </w:t>
      </w:r>
      <w:r w:rsidR="006C1A74">
        <w:rPr>
          <w:lang w:val="en-US"/>
        </w:rPr>
        <w:t xml:space="preserve">and Risk Committee at Baker Heart and Diabetes Institute. </w:t>
      </w:r>
      <w:r w:rsidRPr="0074311A">
        <w:rPr>
          <w:lang w:val="en-US"/>
        </w:rPr>
        <w:t xml:space="preserve">Member since </w:t>
      </w:r>
      <w:r w:rsidRPr="008D2CA7">
        <w:rPr>
          <w:lang w:val="en-US"/>
        </w:rPr>
        <w:t>2021.</w:t>
      </w:r>
    </w:p>
    <w:p w14:paraId="4057EBDA" w14:textId="7C3B16C2" w:rsidR="00F75608" w:rsidRPr="00567112" w:rsidRDefault="00F75608" w:rsidP="00F75608">
      <w:pPr>
        <w:spacing w:after="220"/>
        <w:ind w:right="56"/>
      </w:pPr>
      <w:r w:rsidRPr="00567112">
        <w:rPr>
          <w:rStyle w:val="Members"/>
          <w:rFonts w:eastAsia="Batang"/>
        </w:rPr>
        <w:lastRenderedPageBreak/>
        <w:t xml:space="preserve">Jeremy </w:t>
      </w:r>
      <w:proofErr w:type="spellStart"/>
      <w:r w:rsidRPr="00567112">
        <w:rPr>
          <w:rStyle w:val="Members"/>
          <w:rFonts w:eastAsia="Batang"/>
        </w:rPr>
        <w:t>Leibler</w:t>
      </w:r>
      <w:proofErr w:type="spellEnd"/>
      <w:r w:rsidRPr="00567112">
        <w:rPr>
          <w:color w:val="1F497D" w:themeColor="text2"/>
        </w:rPr>
        <w:t xml:space="preserve"> – </w:t>
      </w:r>
      <w:r w:rsidRPr="00567112">
        <w:t xml:space="preserve">Partner at Arnold Bloch </w:t>
      </w:r>
      <w:proofErr w:type="spellStart"/>
      <w:r w:rsidRPr="00567112">
        <w:t>Leibler</w:t>
      </w:r>
      <w:proofErr w:type="spellEnd"/>
      <w:r w:rsidR="008D2CA7" w:rsidRPr="001D11EF">
        <w:t>. N</w:t>
      </w:r>
      <w:r w:rsidRPr="00567112">
        <w:t>on</w:t>
      </w:r>
      <w:r w:rsidR="001634D9">
        <w:noBreakHyphen/>
      </w:r>
      <w:r w:rsidRPr="00567112">
        <w:t xml:space="preserve">executive director of </w:t>
      </w:r>
      <w:r w:rsidRPr="00567112">
        <w:rPr>
          <w:szCs w:val="22"/>
          <w:lang w:val="en"/>
        </w:rPr>
        <w:t>Thorney Technologies Limited</w:t>
      </w:r>
      <w:r w:rsidRPr="00567112">
        <w:t>. Member since 2015.</w:t>
      </w:r>
    </w:p>
    <w:p w14:paraId="07FFD906" w14:textId="0D436283" w:rsidR="00F75608" w:rsidRPr="00D74065" w:rsidRDefault="00F75608" w:rsidP="00F75608">
      <w:pPr>
        <w:tabs>
          <w:tab w:val="left" w:pos="2835"/>
        </w:tabs>
        <w:spacing w:before="60"/>
      </w:pPr>
      <w:bookmarkStart w:id="154" w:name="_Hlk171609930"/>
      <w:r w:rsidRPr="00D74065">
        <w:rPr>
          <w:rStyle w:val="Members"/>
          <w:rFonts w:eastAsia="Batang"/>
        </w:rPr>
        <w:t>Michael Lishman</w:t>
      </w:r>
      <w:r w:rsidRPr="00D74065">
        <w:rPr>
          <w:color w:val="1F497D" w:themeColor="text2"/>
        </w:rPr>
        <w:t xml:space="preserve"> – </w:t>
      </w:r>
      <w:r w:rsidRPr="00D74065">
        <w:t xml:space="preserve">PhD student at Monash University. </w:t>
      </w:r>
      <w:r w:rsidR="00D74065" w:rsidRPr="001D11EF">
        <w:t xml:space="preserve">Formerly Partner at </w:t>
      </w:r>
      <w:r w:rsidR="00F609F5">
        <w:t>Jones Day, Clifford Chance, King &amp; Wood Mallesons</w:t>
      </w:r>
      <w:r w:rsidR="00D74065" w:rsidRPr="001D11EF">
        <w:t xml:space="preserve">. </w:t>
      </w:r>
      <w:r w:rsidRPr="00D74065">
        <w:t>Member since 2020.</w:t>
      </w:r>
    </w:p>
    <w:bookmarkEnd w:id="154"/>
    <w:p w14:paraId="7D3571F3" w14:textId="40F0FD19" w:rsidR="00F75608" w:rsidRPr="002014CB" w:rsidRDefault="00F75608" w:rsidP="00F75608">
      <w:pPr>
        <w:spacing w:after="220"/>
        <w:ind w:right="56"/>
      </w:pPr>
      <w:r w:rsidRPr="002014CB">
        <w:rPr>
          <w:rStyle w:val="Members"/>
          <w:rFonts w:eastAsia="Batang"/>
        </w:rPr>
        <w:t>Timothy Longstaff</w:t>
      </w:r>
      <w:r w:rsidRPr="002014CB">
        <w:rPr>
          <w:color w:val="1F497D" w:themeColor="text2"/>
        </w:rPr>
        <w:t xml:space="preserve"> – </w:t>
      </w:r>
      <w:r w:rsidRPr="002014CB">
        <w:t>Non</w:t>
      </w:r>
      <w:r w:rsidR="001634D9">
        <w:noBreakHyphen/>
      </w:r>
      <w:r w:rsidRPr="002014CB">
        <w:t>executive director of Aurizon Holdings Limited, Auri</w:t>
      </w:r>
      <w:r w:rsidR="002014CB" w:rsidRPr="001D11EF">
        <w:t>z</w:t>
      </w:r>
      <w:r w:rsidRPr="002014CB">
        <w:t>on Network Pty Ltd, Ingham</w:t>
      </w:r>
      <w:r w:rsidR="001634D9">
        <w:t>’</w:t>
      </w:r>
      <w:r w:rsidRPr="002014CB">
        <w:t xml:space="preserve">s Group Limited, </w:t>
      </w:r>
      <w:r w:rsidR="001E0116" w:rsidRPr="001E0116">
        <w:t>Nine Entertainment Co. Holdings Limited</w:t>
      </w:r>
      <w:r w:rsidR="00DA4715">
        <w:t xml:space="preserve">, </w:t>
      </w:r>
      <w:proofErr w:type="spellStart"/>
      <w:r w:rsidRPr="002014CB">
        <w:t>Perenti</w:t>
      </w:r>
      <w:proofErr w:type="spellEnd"/>
      <w:r w:rsidRPr="002014CB">
        <w:t xml:space="preserve"> Limited</w:t>
      </w:r>
      <w:r w:rsidR="002014CB" w:rsidRPr="001D11EF">
        <w:t xml:space="preserve">, </w:t>
      </w:r>
      <w:r w:rsidR="00524E99">
        <w:t xml:space="preserve">and </w:t>
      </w:r>
      <w:r w:rsidRPr="002014CB">
        <w:t>The George Institute for Global Health. Member since 2022.</w:t>
      </w:r>
    </w:p>
    <w:p w14:paraId="06616F04" w14:textId="558E1ED6" w:rsidR="00F75608" w:rsidRPr="00BE3479" w:rsidRDefault="00F75608" w:rsidP="00F75608">
      <w:pPr>
        <w:spacing w:after="220"/>
        <w:ind w:right="56"/>
      </w:pPr>
      <w:r w:rsidRPr="00BE3479">
        <w:rPr>
          <w:rStyle w:val="Members"/>
          <w:rFonts w:eastAsia="Batang"/>
        </w:rPr>
        <w:t>Sandy Mak</w:t>
      </w:r>
      <w:r w:rsidRPr="00BE3479">
        <w:rPr>
          <w:color w:val="1F497D" w:themeColor="text2"/>
        </w:rPr>
        <w:t xml:space="preserve"> – </w:t>
      </w:r>
      <w:r w:rsidRPr="00BE3479">
        <w:t>Partner</w:t>
      </w:r>
      <w:r w:rsidR="005C19DD" w:rsidRPr="001D11EF">
        <w:t xml:space="preserve"> and</w:t>
      </w:r>
      <w:r w:rsidRPr="00BE3479">
        <w:t xml:space="preserve"> Head of Corporate</w:t>
      </w:r>
      <w:r w:rsidR="005C19DD" w:rsidRPr="001D11EF">
        <w:t xml:space="preserve"> and </w:t>
      </w:r>
      <w:r w:rsidRPr="00BE3479">
        <w:t>M&amp;A at Corrs Chambers Westgarth. Member since 2021.</w:t>
      </w:r>
    </w:p>
    <w:p w14:paraId="62ECAA1E" w14:textId="451C5D90" w:rsidR="00F75608" w:rsidRPr="00BE3479" w:rsidRDefault="00F75608" w:rsidP="00F75608">
      <w:pPr>
        <w:spacing w:after="220"/>
        <w:ind w:right="56"/>
        <w:rPr>
          <w:lang w:val="en-GB"/>
        </w:rPr>
      </w:pPr>
      <w:r w:rsidRPr="00BE3479">
        <w:rPr>
          <w:rStyle w:val="Members"/>
          <w:rFonts w:eastAsia="Batang"/>
        </w:rPr>
        <w:t>Rebecca Maslen</w:t>
      </w:r>
      <w:r w:rsidR="001634D9">
        <w:rPr>
          <w:rStyle w:val="Members"/>
          <w:rFonts w:eastAsia="Batang"/>
        </w:rPr>
        <w:noBreakHyphen/>
      </w:r>
      <w:proofErr w:type="spellStart"/>
      <w:r w:rsidRPr="00BE3479">
        <w:rPr>
          <w:rStyle w:val="Members"/>
          <w:rFonts w:eastAsia="Batang"/>
        </w:rPr>
        <w:t>Stannage</w:t>
      </w:r>
      <w:proofErr w:type="spellEnd"/>
      <w:r w:rsidRPr="00BE3479">
        <w:rPr>
          <w:color w:val="1F497D" w:themeColor="text2"/>
        </w:rPr>
        <w:t xml:space="preserve"> – </w:t>
      </w:r>
      <w:r w:rsidRPr="00BE3479">
        <w:t>Global Chair and Senior Partner at Herbert Smith Freehills</w:t>
      </w:r>
      <w:r w:rsidR="00A65A9C" w:rsidRPr="001D11EF">
        <w:t xml:space="preserve"> Kramer</w:t>
      </w:r>
      <w:r w:rsidRPr="00BE3479">
        <w:rPr>
          <w:lang w:val="en-GB"/>
        </w:rPr>
        <w:t xml:space="preserve">. </w:t>
      </w:r>
      <w:r w:rsidRPr="00BE3479">
        <w:t>Member since 2017.</w:t>
      </w:r>
    </w:p>
    <w:p w14:paraId="41AB15DF" w14:textId="170A84B4" w:rsidR="00F75608" w:rsidRPr="00414D68" w:rsidRDefault="00F75608" w:rsidP="00F75608">
      <w:pPr>
        <w:spacing w:after="220"/>
        <w:ind w:right="56"/>
        <w:rPr>
          <w:b/>
        </w:rPr>
      </w:pPr>
      <w:bookmarkStart w:id="155" w:name="_Hlk171609968"/>
      <w:r w:rsidRPr="00476137">
        <w:rPr>
          <w:rStyle w:val="Members"/>
          <w:rFonts w:eastAsia="Batang"/>
        </w:rPr>
        <w:t xml:space="preserve">John </w:t>
      </w:r>
      <w:proofErr w:type="spellStart"/>
      <w:r w:rsidRPr="00476137">
        <w:rPr>
          <w:rStyle w:val="Members"/>
          <w:rFonts w:eastAsia="Batang"/>
        </w:rPr>
        <w:t>McGlue</w:t>
      </w:r>
      <w:proofErr w:type="spellEnd"/>
      <w:r w:rsidRPr="00476137">
        <w:rPr>
          <w:rFonts w:ascii="Arial Bold" w:hAnsi="Arial Bold" w:cs="Arial"/>
          <w:bCs/>
          <w:color w:val="1F497D" w:themeColor="text2"/>
          <w:sz w:val="20"/>
        </w:rPr>
        <w:t xml:space="preserve"> </w:t>
      </w:r>
      <w:r w:rsidRPr="00414D68">
        <w:rPr>
          <w:color w:val="1F497D" w:themeColor="text2"/>
        </w:rPr>
        <w:t>–</w:t>
      </w:r>
      <w:r w:rsidRPr="00476137">
        <w:t xml:space="preserve"> </w:t>
      </w:r>
      <w:r w:rsidR="00414D68" w:rsidRPr="00476137">
        <w:t xml:space="preserve">Principal </w:t>
      </w:r>
      <w:r w:rsidR="00627DAA" w:rsidRPr="00476137">
        <w:t>at</w:t>
      </w:r>
      <w:r w:rsidRPr="00476137">
        <w:t xml:space="preserve"> Castle Gates </w:t>
      </w:r>
      <w:r w:rsidR="00414D68" w:rsidRPr="00476137">
        <w:t>Australia</w:t>
      </w:r>
      <w:r w:rsidRPr="00476137">
        <w:t>. Member since 2019.</w:t>
      </w:r>
    </w:p>
    <w:p w14:paraId="5B72E6D3" w14:textId="27FF3A0D" w:rsidR="00F75608" w:rsidRPr="00A924EE" w:rsidRDefault="00F75608" w:rsidP="00F75608">
      <w:pPr>
        <w:spacing w:after="220"/>
        <w:ind w:right="56"/>
      </w:pPr>
      <w:bookmarkStart w:id="156" w:name="_Hlk171609992"/>
      <w:bookmarkEnd w:id="155"/>
      <w:r w:rsidRPr="00A924EE">
        <w:rPr>
          <w:rStyle w:val="Members"/>
          <w:rFonts w:eastAsia="Batang"/>
        </w:rPr>
        <w:t>Bruce McLennan</w:t>
      </w:r>
      <w:r w:rsidRPr="00A924EE">
        <w:rPr>
          <w:color w:val="1F497D" w:themeColor="text2"/>
        </w:rPr>
        <w:t xml:space="preserve"> – </w:t>
      </w:r>
      <w:r w:rsidRPr="00A924EE">
        <w:rPr>
          <w:szCs w:val="24"/>
          <w:lang w:eastAsia="en-AU"/>
        </w:rPr>
        <w:t>Managing Director and Co</w:t>
      </w:r>
      <w:r w:rsidR="001634D9">
        <w:rPr>
          <w:szCs w:val="24"/>
          <w:lang w:eastAsia="en-AU"/>
        </w:rPr>
        <w:noBreakHyphen/>
      </w:r>
      <w:r w:rsidRPr="00A924EE">
        <w:rPr>
          <w:szCs w:val="24"/>
          <w:lang w:eastAsia="en-AU"/>
        </w:rPr>
        <w:t>Head of Advisory at Gresham Advisory Partners</w:t>
      </w:r>
      <w:r w:rsidRPr="00A924EE">
        <w:t>. Member since 2016.</w:t>
      </w:r>
    </w:p>
    <w:bookmarkEnd w:id="156"/>
    <w:p w14:paraId="620E0C2F" w14:textId="0991B001" w:rsidR="00F75608" w:rsidRPr="007479D8" w:rsidRDefault="00F75608" w:rsidP="00F75608">
      <w:pPr>
        <w:tabs>
          <w:tab w:val="left" w:pos="2835"/>
        </w:tabs>
        <w:spacing w:before="60"/>
      </w:pPr>
      <w:r w:rsidRPr="007479D8">
        <w:rPr>
          <w:rStyle w:val="Members"/>
          <w:rFonts w:eastAsia="Batang"/>
        </w:rPr>
        <w:t>Rory Moriarty</w:t>
      </w:r>
      <w:r w:rsidRPr="007479D8">
        <w:rPr>
          <w:rFonts w:ascii="Arial Bold" w:hAnsi="Arial Bold" w:cs="Arial"/>
          <w:b/>
          <w:color w:val="1F497D" w:themeColor="text2"/>
          <w:sz w:val="20"/>
        </w:rPr>
        <w:t xml:space="preserve"> </w:t>
      </w:r>
      <w:r w:rsidRPr="007479D8">
        <w:rPr>
          <w:color w:val="1F497D" w:themeColor="text2"/>
        </w:rPr>
        <w:t>–</w:t>
      </w:r>
      <w:r w:rsidRPr="007479D8">
        <w:rPr>
          <w:rFonts w:ascii="Arial Bold" w:hAnsi="Arial Bold" w:cs="Arial"/>
          <w:b/>
          <w:color w:val="1F497D" w:themeColor="text2"/>
          <w:sz w:val="20"/>
        </w:rPr>
        <w:t xml:space="preserve"> </w:t>
      </w:r>
      <w:r w:rsidRPr="007479D8">
        <w:t>Partner</w:t>
      </w:r>
      <w:r w:rsidR="00A924EE" w:rsidRPr="001D11EF">
        <w:t xml:space="preserve"> </w:t>
      </w:r>
      <w:r w:rsidRPr="007479D8">
        <w:t>at Clayton Utz. Member since 2018.</w:t>
      </w:r>
    </w:p>
    <w:p w14:paraId="14C5610B" w14:textId="3AC225DA" w:rsidR="00B04BE9" w:rsidRPr="006D28A4" w:rsidRDefault="00B04BE9" w:rsidP="00B04BE9">
      <w:pPr>
        <w:spacing w:after="220"/>
        <w:ind w:right="56"/>
        <w:rPr>
          <w:color w:val="auto"/>
          <w:kern w:val="0"/>
        </w:rPr>
      </w:pPr>
      <w:r w:rsidRPr="006D28A4">
        <w:rPr>
          <w:rStyle w:val="Members"/>
          <w:rFonts w:eastAsia="Batang"/>
        </w:rPr>
        <w:t>Emma</w:t>
      </w:r>
      <w:r w:rsidR="001634D9">
        <w:rPr>
          <w:rStyle w:val="Members"/>
          <w:rFonts w:eastAsia="Batang"/>
        </w:rPr>
        <w:noBreakHyphen/>
      </w:r>
      <w:r w:rsidRPr="006D28A4">
        <w:rPr>
          <w:rStyle w:val="Members"/>
          <w:rFonts w:eastAsia="Batang"/>
        </w:rPr>
        <w:t>Jane Newton</w:t>
      </w:r>
      <w:r w:rsidRPr="006D28A4">
        <w:rPr>
          <w:rFonts w:ascii="Arial Bold" w:hAnsi="Arial Bold" w:cs="Arial"/>
          <w:b/>
          <w:color w:val="1F497D" w:themeColor="text2"/>
          <w:sz w:val="20"/>
        </w:rPr>
        <w:t xml:space="preserve"> </w:t>
      </w:r>
      <w:r w:rsidRPr="006D28A4">
        <w:rPr>
          <w:color w:val="1F497D" w:themeColor="text2"/>
        </w:rPr>
        <w:t xml:space="preserve">– </w:t>
      </w:r>
      <w:r w:rsidRPr="006D28A4">
        <w:t xml:space="preserve">Head of Investment Banking </w:t>
      </w:r>
      <w:r w:rsidR="00627DAA" w:rsidRPr="006D28A4">
        <w:t>Coverage</w:t>
      </w:r>
      <w:r w:rsidRPr="006D28A4">
        <w:t xml:space="preserve"> &amp; Advisory</w:t>
      </w:r>
      <w:r w:rsidR="006D28A4" w:rsidRPr="001D11EF">
        <w:t xml:space="preserve"> for</w:t>
      </w:r>
      <w:r w:rsidRPr="006D28A4">
        <w:t xml:space="preserve"> Australia and New Zealand at Deutsche Bank</w:t>
      </w:r>
      <w:r w:rsidR="006D28A4" w:rsidRPr="001D11EF">
        <w:t>.</w:t>
      </w:r>
      <w:r w:rsidR="00DA421F" w:rsidRPr="001D11EF">
        <w:t xml:space="preserve"> </w:t>
      </w:r>
      <w:r w:rsidRPr="006D28A4">
        <w:t>Chair of Sydney Dance Company. Member since 2023.</w:t>
      </w:r>
    </w:p>
    <w:p w14:paraId="72079B78" w14:textId="64EBB3CB" w:rsidR="00F75608" w:rsidRPr="00F308E9" w:rsidRDefault="00F75608" w:rsidP="00F75608">
      <w:pPr>
        <w:spacing w:after="220"/>
        <w:ind w:right="56"/>
        <w:rPr>
          <w:lang w:val="en-GB"/>
        </w:rPr>
      </w:pPr>
      <w:r w:rsidRPr="00F308E9">
        <w:rPr>
          <w:rStyle w:val="Members"/>
          <w:rFonts w:eastAsia="Batang"/>
        </w:rPr>
        <w:t xml:space="preserve">Diana Nicholson </w:t>
      </w:r>
      <w:r w:rsidRPr="00F308E9">
        <w:rPr>
          <w:color w:val="1F497D" w:themeColor="text2"/>
        </w:rPr>
        <w:t xml:space="preserve">– </w:t>
      </w:r>
      <w:r w:rsidRPr="00F308E9">
        <w:t>Partner</w:t>
      </w:r>
      <w:r w:rsidR="00DA421F" w:rsidRPr="001D11EF">
        <w:t xml:space="preserve"> and</w:t>
      </w:r>
      <w:r w:rsidRPr="00F308E9">
        <w:t xml:space="preserve"> Financial Services Sector Leader at King &amp; Wood Mallesons</w:t>
      </w:r>
      <w:r w:rsidR="00F308E9" w:rsidRPr="001D11EF">
        <w:t>.</w:t>
      </w:r>
      <w:r w:rsidRPr="00F308E9">
        <w:t xml:space="preserve"> Director </w:t>
      </w:r>
      <w:r w:rsidR="00DA421F" w:rsidRPr="001D11EF">
        <w:t xml:space="preserve">of </w:t>
      </w:r>
      <w:r w:rsidRPr="00F308E9">
        <w:t>Care Australia Limited.</w:t>
      </w:r>
      <w:r w:rsidR="000863C3">
        <w:t xml:space="preserve"> Chair of Melbourne Girls Grammar School Council.</w:t>
      </w:r>
      <w:r w:rsidRPr="00F308E9">
        <w:t xml:space="preserve"> Member since 2017</w:t>
      </w:r>
      <w:r w:rsidRPr="00F308E9">
        <w:rPr>
          <w:lang w:val="en-GB"/>
        </w:rPr>
        <w:t>.</w:t>
      </w:r>
    </w:p>
    <w:p w14:paraId="28E43D9C" w14:textId="4C0D6BDC" w:rsidR="00F75608" w:rsidRPr="008B7446" w:rsidRDefault="00F75608" w:rsidP="00F75608">
      <w:pPr>
        <w:spacing w:after="220"/>
        <w:ind w:right="56"/>
        <w:rPr>
          <w:lang w:val="en-GB"/>
        </w:rPr>
      </w:pPr>
      <w:r w:rsidRPr="008B7446">
        <w:rPr>
          <w:rStyle w:val="Members"/>
          <w:rFonts w:eastAsia="Batang"/>
        </w:rPr>
        <w:t>Deborah Page AM</w:t>
      </w:r>
      <w:r w:rsidRPr="008B7446">
        <w:rPr>
          <w:rFonts w:ascii="Arial Bold" w:hAnsi="Arial Bold" w:cs="Arial"/>
          <w:b/>
          <w:color w:val="1F497D" w:themeColor="text2"/>
          <w:sz w:val="20"/>
        </w:rPr>
        <w:t xml:space="preserve"> </w:t>
      </w:r>
      <w:r w:rsidRPr="008B7446">
        <w:rPr>
          <w:color w:val="1F497D" w:themeColor="text2"/>
        </w:rPr>
        <w:t>–</w:t>
      </w:r>
      <w:r w:rsidRPr="008B7446">
        <w:rPr>
          <w:lang w:val="en-GB"/>
        </w:rPr>
        <w:t xml:space="preserve"> Non</w:t>
      </w:r>
      <w:r w:rsidR="001634D9">
        <w:rPr>
          <w:lang w:val="en-GB"/>
        </w:rPr>
        <w:noBreakHyphen/>
      </w:r>
      <w:r w:rsidRPr="008B7446">
        <w:rPr>
          <w:lang w:val="en-GB"/>
        </w:rPr>
        <w:t>executive director of Brickworks Limited, Growthpoint Properties Australia, The Star Entertainment Group Limited</w:t>
      </w:r>
      <w:r w:rsidR="008B7446" w:rsidRPr="001D11EF">
        <w:rPr>
          <w:lang w:val="en-GB"/>
        </w:rPr>
        <w:t xml:space="preserve">, </w:t>
      </w:r>
      <w:r w:rsidR="00524E99">
        <w:t xml:space="preserve">and </w:t>
      </w:r>
      <w:r w:rsidRPr="008B7446">
        <w:rPr>
          <w:lang w:val="en-GB"/>
        </w:rPr>
        <w:t>Magellan Financial Group Limited. Member since 2022.</w:t>
      </w:r>
    </w:p>
    <w:p w14:paraId="6911A5DD" w14:textId="44E97489" w:rsidR="00BB20A9" w:rsidRPr="00F831C8" w:rsidRDefault="00BB20A9" w:rsidP="00F75608">
      <w:pPr>
        <w:spacing w:after="220"/>
        <w:ind w:right="56"/>
        <w:rPr>
          <w:lang w:val="en-GB"/>
        </w:rPr>
      </w:pPr>
      <w:bookmarkStart w:id="157" w:name="_Hlk170389929"/>
      <w:proofErr w:type="spellStart"/>
      <w:r w:rsidRPr="00F831C8">
        <w:rPr>
          <w:rStyle w:val="Members"/>
          <w:rFonts w:eastAsia="Batang"/>
        </w:rPr>
        <w:t>Reeny</w:t>
      </w:r>
      <w:proofErr w:type="spellEnd"/>
      <w:r w:rsidRPr="00F831C8">
        <w:rPr>
          <w:rStyle w:val="Members"/>
          <w:rFonts w:eastAsia="Batang"/>
        </w:rPr>
        <w:t xml:space="preserve"> Paraskeva – </w:t>
      </w:r>
      <w:r w:rsidRPr="00F831C8">
        <w:rPr>
          <w:lang w:val="en-GB"/>
        </w:rPr>
        <w:t xml:space="preserve">Managing Director </w:t>
      </w:r>
      <w:r w:rsidR="00F43369" w:rsidRPr="00F831C8">
        <w:rPr>
          <w:lang w:val="en-GB"/>
        </w:rPr>
        <w:t xml:space="preserve">and Head of General Industrials </w:t>
      </w:r>
      <w:r w:rsidRPr="00F831C8">
        <w:rPr>
          <w:lang w:val="en-GB"/>
        </w:rPr>
        <w:t>at Jarden. Member since 2024.</w:t>
      </w:r>
    </w:p>
    <w:bookmarkEnd w:id="157"/>
    <w:p w14:paraId="7619F628" w14:textId="3B517B08" w:rsidR="00F75608" w:rsidRPr="00792CC8" w:rsidRDefault="00F75608" w:rsidP="00F75608">
      <w:pPr>
        <w:spacing w:after="220"/>
        <w:ind w:right="56"/>
      </w:pPr>
      <w:r w:rsidRPr="00792CC8">
        <w:rPr>
          <w:rStyle w:val="Members"/>
          <w:rFonts w:eastAsia="Batang"/>
        </w:rPr>
        <w:t>Neil Pathak</w:t>
      </w:r>
      <w:r w:rsidRPr="00792CC8">
        <w:rPr>
          <w:rFonts w:ascii="Arial Bold" w:hAnsi="Arial Bold" w:cs="Arial"/>
          <w:b/>
          <w:color w:val="1F497D" w:themeColor="text2"/>
          <w:sz w:val="20"/>
        </w:rPr>
        <w:t xml:space="preserve"> </w:t>
      </w:r>
      <w:r w:rsidRPr="00792CC8">
        <w:t xml:space="preserve">– Partner and </w:t>
      </w:r>
      <w:r w:rsidR="00320222" w:rsidRPr="001D11EF">
        <w:t>Co</w:t>
      </w:r>
      <w:r w:rsidR="001634D9">
        <w:noBreakHyphen/>
      </w:r>
      <w:r w:rsidRPr="00792CC8">
        <w:t xml:space="preserve">Head of M&amp;A </w:t>
      </w:r>
      <w:r w:rsidR="00C27B22" w:rsidRPr="001D11EF">
        <w:t xml:space="preserve">for </w:t>
      </w:r>
      <w:r w:rsidRPr="00792CC8">
        <w:t>Australia at Ashurst</w:t>
      </w:r>
      <w:r w:rsidR="00320222" w:rsidRPr="001D11EF">
        <w:t>.</w:t>
      </w:r>
      <w:r w:rsidR="001574B9" w:rsidRPr="001D11EF">
        <w:t xml:space="preserve"> </w:t>
      </w:r>
      <w:r w:rsidRPr="00792CC8">
        <w:t xml:space="preserve">Senior Fellow </w:t>
      </w:r>
      <w:r w:rsidR="001264D6" w:rsidRPr="001D11EF">
        <w:t>at</w:t>
      </w:r>
      <w:r w:rsidR="001264D6" w:rsidRPr="00792CC8">
        <w:t xml:space="preserve"> </w:t>
      </w:r>
      <w:r w:rsidRPr="00792CC8">
        <w:t>Melbourne Law School. Member since 2017.</w:t>
      </w:r>
    </w:p>
    <w:p w14:paraId="5341DE19" w14:textId="4DC44DBC" w:rsidR="003E7DA4" w:rsidRPr="00792CC8" w:rsidRDefault="003E7DA4" w:rsidP="00F75608">
      <w:pPr>
        <w:spacing w:after="220"/>
        <w:ind w:right="56"/>
        <w:rPr>
          <w:b/>
          <w:bCs/>
          <w:color w:val="0E406A" w:themeColor="accent1"/>
          <w:sz w:val="19"/>
          <w:szCs w:val="19"/>
          <w:lang w:val="en-GB"/>
        </w:rPr>
      </w:pPr>
      <w:r w:rsidRPr="00792CC8">
        <w:rPr>
          <w:rFonts w:ascii="Arial" w:hAnsi="Arial" w:cs="Arial"/>
          <w:b/>
          <w:bCs/>
          <w:color w:val="0E406A" w:themeColor="accent1"/>
          <w:sz w:val="19"/>
          <w:szCs w:val="19"/>
          <w:shd w:val="clear" w:color="auto" w:fill="FFFFFF"/>
        </w:rPr>
        <w:t xml:space="preserve">Richard Phillips </w:t>
      </w:r>
      <w:r w:rsidRPr="00792CC8">
        <w:rPr>
          <w:rFonts w:cs="Arial"/>
          <w:b/>
          <w:bCs/>
          <w:color w:val="0E406A" w:themeColor="accent1"/>
          <w:szCs w:val="22"/>
          <w:shd w:val="clear" w:color="auto" w:fill="FFFFFF"/>
        </w:rPr>
        <w:t xml:space="preserve">– </w:t>
      </w:r>
      <w:r w:rsidRPr="00792CC8">
        <w:rPr>
          <w:rFonts w:cs="Arial"/>
          <w:szCs w:val="22"/>
          <w:shd w:val="clear" w:color="auto" w:fill="FFFFFF"/>
        </w:rPr>
        <w:t>Managing Director and Chairman of Greenhill Australia. Member since 2024.</w:t>
      </w:r>
    </w:p>
    <w:p w14:paraId="5D0557C9" w14:textId="017BC69A" w:rsidR="00F75608" w:rsidRPr="00792CC8" w:rsidRDefault="00F75608" w:rsidP="00F75608">
      <w:pPr>
        <w:spacing w:after="220"/>
        <w:ind w:right="56"/>
      </w:pPr>
      <w:r w:rsidRPr="00792CC8">
        <w:rPr>
          <w:rStyle w:val="Members"/>
          <w:rFonts w:eastAsia="Batang"/>
        </w:rPr>
        <w:lastRenderedPageBreak/>
        <w:t>Karen Phin</w:t>
      </w:r>
      <w:r w:rsidRPr="00792CC8">
        <w:rPr>
          <w:color w:val="1F497D" w:themeColor="text2"/>
        </w:rPr>
        <w:t xml:space="preserve"> </w:t>
      </w:r>
      <w:r w:rsidRPr="00792CC8">
        <w:t>– Non</w:t>
      </w:r>
      <w:r w:rsidR="001634D9">
        <w:noBreakHyphen/>
      </w:r>
      <w:r w:rsidRPr="00792CC8">
        <w:t>executive director of Omni Bridgeway Limited</w:t>
      </w:r>
      <w:r w:rsidR="00792CC8" w:rsidRPr="001D11EF">
        <w:t xml:space="preserve">, </w:t>
      </w:r>
      <w:r w:rsidRPr="00792CC8">
        <w:t>ARB</w:t>
      </w:r>
      <w:r w:rsidR="0022449B">
        <w:t> </w:t>
      </w:r>
      <w:r w:rsidRPr="00792CC8">
        <w:t>Corporation</w:t>
      </w:r>
      <w:r w:rsidR="0022449B">
        <w:t> </w:t>
      </w:r>
      <w:r w:rsidRPr="00792CC8">
        <w:t>Ltd</w:t>
      </w:r>
      <w:r w:rsidR="00B95848">
        <w:t>, B</w:t>
      </w:r>
      <w:r w:rsidR="008F5751">
        <w:t>.</w:t>
      </w:r>
      <w:r w:rsidR="00B95848">
        <w:t>B</w:t>
      </w:r>
      <w:r w:rsidR="008F5751">
        <w:t>.</w:t>
      </w:r>
      <w:r w:rsidR="00B95848">
        <w:t>M</w:t>
      </w:r>
      <w:r w:rsidR="008F5751">
        <w:t>.</w:t>
      </w:r>
      <w:r w:rsidR="00B95848">
        <w:t xml:space="preserve"> Ltd</w:t>
      </w:r>
      <w:r w:rsidRPr="00792CC8">
        <w:t>. Member since 2015.</w:t>
      </w:r>
    </w:p>
    <w:p w14:paraId="3105B295" w14:textId="0C02C1E9" w:rsidR="00F75608" w:rsidRPr="00A77634" w:rsidRDefault="00F75608" w:rsidP="00F75608">
      <w:pPr>
        <w:spacing w:after="220"/>
        <w:ind w:right="56"/>
        <w:rPr>
          <w:b/>
        </w:rPr>
      </w:pPr>
      <w:bookmarkStart w:id="158" w:name="_Hlk171610298"/>
      <w:r w:rsidRPr="00A77634">
        <w:rPr>
          <w:rStyle w:val="Members"/>
          <w:rFonts w:eastAsia="Batang"/>
        </w:rPr>
        <w:t>Sarah Rennie</w:t>
      </w:r>
      <w:r w:rsidRPr="00A77634">
        <w:rPr>
          <w:color w:val="1F497D" w:themeColor="text2"/>
        </w:rPr>
        <w:t xml:space="preserve"> </w:t>
      </w:r>
      <w:r w:rsidRPr="00A77634">
        <w:t xml:space="preserve">– </w:t>
      </w:r>
      <w:r w:rsidR="00B87777" w:rsidRPr="00A77634">
        <w:t>Co</w:t>
      </w:r>
      <w:r w:rsidR="001634D9">
        <w:noBreakHyphen/>
      </w:r>
      <w:r w:rsidR="00B87777" w:rsidRPr="00A77634">
        <w:t xml:space="preserve">CEO </w:t>
      </w:r>
      <w:r w:rsidR="003F2A32">
        <w:t>of</w:t>
      </w:r>
      <w:r w:rsidR="00B87777" w:rsidRPr="00A77634">
        <w:t xml:space="preserve"> Jarden. Member since 2015.</w:t>
      </w:r>
    </w:p>
    <w:bookmarkEnd w:id="158"/>
    <w:p w14:paraId="42A0BB92" w14:textId="2A7EEA26" w:rsidR="00F75608" w:rsidRPr="006638BA" w:rsidRDefault="00F75608" w:rsidP="00F75608">
      <w:pPr>
        <w:spacing w:after="220"/>
        <w:ind w:right="56"/>
      </w:pPr>
      <w:r w:rsidRPr="006638BA">
        <w:rPr>
          <w:rStyle w:val="Members"/>
          <w:rFonts w:eastAsia="Batang"/>
        </w:rPr>
        <w:t>John Sheahan KC</w:t>
      </w:r>
      <w:r w:rsidRPr="006638BA">
        <w:rPr>
          <w:rFonts w:ascii="Arial Bold" w:hAnsi="Arial Bold" w:cs="Arial"/>
          <w:b/>
          <w:color w:val="1F497D" w:themeColor="text2"/>
          <w:sz w:val="20"/>
        </w:rPr>
        <w:t xml:space="preserve"> </w:t>
      </w:r>
      <w:r w:rsidRPr="006638BA">
        <w:t>– Barrister. Member 2014</w:t>
      </w:r>
      <w:r w:rsidR="009B77CF" w:rsidRPr="009B77CF">
        <w:t>–</w:t>
      </w:r>
      <w:r w:rsidRPr="006638BA">
        <w:t>2020</w:t>
      </w:r>
      <w:r w:rsidR="006638BA">
        <w:t xml:space="preserve"> and since </w:t>
      </w:r>
      <w:r w:rsidRPr="006638BA">
        <w:t>2021.</w:t>
      </w:r>
    </w:p>
    <w:p w14:paraId="2B48A7C8" w14:textId="61E9883F" w:rsidR="00F75608" w:rsidRPr="005139C0" w:rsidRDefault="00F75608" w:rsidP="00F75608">
      <w:pPr>
        <w:spacing w:after="220"/>
        <w:ind w:right="56"/>
        <w:rPr>
          <w:b/>
          <w:bCs/>
          <w:color w:val="0E406A" w:themeColor="accent1"/>
          <w:sz w:val="19"/>
          <w:szCs w:val="19"/>
        </w:rPr>
      </w:pPr>
      <w:r w:rsidRPr="00476137">
        <w:rPr>
          <w:rStyle w:val="Members"/>
        </w:rPr>
        <w:t xml:space="preserve">Christopher </w:t>
      </w:r>
      <w:proofErr w:type="spellStart"/>
      <w:r w:rsidRPr="00476137">
        <w:rPr>
          <w:rStyle w:val="Members"/>
        </w:rPr>
        <w:t>Stavrianou</w:t>
      </w:r>
      <w:proofErr w:type="spellEnd"/>
      <w:r w:rsidRPr="005139C0">
        <w:rPr>
          <w:rFonts w:ascii="Arial" w:hAnsi="Arial" w:cs="Arial"/>
          <w:b/>
          <w:bCs/>
          <w:color w:val="0E406A" w:themeColor="accent1"/>
          <w:sz w:val="19"/>
          <w:szCs w:val="19"/>
          <w:shd w:val="clear" w:color="auto" w:fill="FFFFFF"/>
        </w:rPr>
        <w:t xml:space="preserve"> </w:t>
      </w:r>
      <w:r w:rsidRPr="005139C0">
        <w:rPr>
          <w:color w:val="auto"/>
        </w:rPr>
        <w:t xml:space="preserve">– Managing Partner </w:t>
      </w:r>
      <w:r w:rsidR="00977CAD">
        <w:rPr>
          <w:color w:val="auto"/>
        </w:rPr>
        <w:t>at</w:t>
      </w:r>
      <w:r w:rsidRPr="005139C0">
        <w:rPr>
          <w:color w:val="auto"/>
        </w:rPr>
        <w:t xml:space="preserve"> Poynton </w:t>
      </w:r>
      <w:proofErr w:type="spellStart"/>
      <w:r w:rsidRPr="005139C0">
        <w:rPr>
          <w:color w:val="auto"/>
        </w:rPr>
        <w:t>Stavrianou</w:t>
      </w:r>
      <w:proofErr w:type="spellEnd"/>
      <w:r w:rsidRPr="005139C0">
        <w:rPr>
          <w:color w:val="auto"/>
        </w:rPr>
        <w:t>. Member since 2024.</w:t>
      </w:r>
    </w:p>
    <w:p w14:paraId="1D597209" w14:textId="571CCDEC" w:rsidR="00F75608" w:rsidRPr="00BA6515" w:rsidRDefault="00F75608" w:rsidP="00F75608">
      <w:pPr>
        <w:spacing w:after="220"/>
        <w:ind w:right="56"/>
        <w:rPr>
          <w:lang w:val="en-GB"/>
        </w:rPr>
      </w:pPr>
      <w:r w:rsidRPr="00BA6515">
        <w:rPr>
          <w:rStyle w:val="Members"/>
          <w:rFonts w:eastAsia="Batang"/>
        </w:rPr>
        <w:t>James Stewart</w:t>
      </w:r>
      <w:r w:rsidRPr="00BA6515">
        <w:rPr>
          <w:rFonts w:ascii="Arial Bold" w:hAnsi="Arial Bold" w:cs="Arial"/>
          <w:b/>
          <w:color w:val="1F497D" w:themeColor="text2"/>
          <w:sz w:val="20"/>
        </w:rPr>
        <w:t xml:space="preserve"> </w:t>
      </w:r>
      <w:r w:rsidRPr="00BA6515">
        <w:rPr>
          <w:color w:val="1F497D" w:themeColor="text2"/>
        </w:rPr>
        <w:t>–</w:t>
      </w:r>
      <w:r w:rsidRPr="00BA6515">
        <w:rPr>
          <w:rFonts w:ascii="Arial Bold" w:hAnsi="Arial Bold" w:cs="Arial"/>
          <w:b/>
          <w:color w:val="1F497D" w:themeColor="text2"/>
          <w:sz w:val="20"/>
        </w:rPr>
        <w:t xml:space="preserve"> </w:t>
      </w:r>
      <w:r w:rsidRPr="00BA6515">
        <w:t xml:space="preserve">Partner at </w:t>
      </w:r>
      <w:r w:rsidR="005139C0" w:rsidRPr="001D11EF">
        <w:t>Pinsent Masons</w:t>
      </w:r>
      <w:r w:rsidRPr="00BA6515">
        <w:t>. Member since 2020.</w:t>
      </w:r>
    </w:p>
    <w:p w14:paraId="0B787699" w14:textId="54FC717E" w:rsidR="00F75608" w:rsidRPr="00C04C25" w:rsidRDefault="00F75608" w:rsidP="00F75608">
      <w:pPr>
        <w:spacing w:after="220"/>
        <w:ind w:right="56"/>
        <w:rPr>
          <w:lang w:val="en-GB"/>
        </w:rPr>
      </w:pPr>
      <w:r w:rsidRPr="00C04C25">
        <w:rPr>
          <w:rStyle w:val="Members"/>
        </w:rPr>
        <w:t>Philippa Stone</w:t>
      </w:r>
      <w:r w:rsidRPr="00C04C25">
        <w:rPr>
          <w:rFonts w:ascii="Arial Bold" w:hAnsi="Arial Bold" w:cs="Arial"/>
          <w:b/>
          <w:color w:val="1F497D" w:themeColor="text2"/>
          <w:sz w:val="20"/>
        </w:rPr>
        <w:t xml:space="preserve"> </w:t>
      </w:r>
      <w:r w:rsidRPr="00C04C25">
        <w:rPr>
          <w:color w:val="1F497D" w:themeColor="text2"/>
        </w:rPr>
        <w:t>–</w:t>
      </w:r>
      <w:r w:rsidRPr="00C04C25">
        <w:rPr>
          <w:rFonts w:ascii="Arial Bold" w:hAnsi="Arial Bold" w:cs="Arial"/>
          <w:b/>
          <w:color w:val="1F497D" w:themeColor="text2"/>
          <w:sz w:val="20"/>
        </w:rPr>
        <w:t xml:space="preserve"> </w:t>
      </w:r>
      <w:r w:rsidRPr="00C04C25">
        <w:t>Joint Global Head</w:t>
      </w:r>
      <w:r w:rsidR="00D43DB5" w:rsidRPr="001D11EF">
        <w:t xml:space="preserve"> of</w:t>
      </w:r>
      <w:r w:rsidRPr="00C04C25">
        <w:t xml:space="preserve"> Capital Markets and Partner at Herbert Smith Freehills</w:t>
      </w:r>
      <w:r w:rsidR="00F02F10" w:rsidRPr="001D11EF">
        <w:t xml:space="preserve"> Kramer.</w:t>
      </w:r>
      <w:r w:rsidRPr="00C04C25">
        <w:t xml:space="preserve"> Deputy Chair of the Centre for Independent Studies</w:t>
      </w:r>
      <w:r w:rsidR="00F02F10" w:rsidRPr="001D11EF">
        <w:t>.</w:t>
      </w:r>
      <w:r w:rsidRPr="00C04C25">
        <w:t xml:space="preserve"> </w:t>
      </w:r>
      <w:r w:rsidR="008C0BE1" w:rsidRPr="001D11EF">
        <w:t xml:space="preserve">Member of Asia Society </w:t>
      </w:r>
      <w:r w:rsidRPr="00C04C25">
        <w:t>Advisory Council. Member since 2019.</w:t>
      </w:r>
    </w:p>
    <w:p w14:paraId="276A8F52" w14:textId="77777777" w:rsidR="00F75608" w:rsidRPr="005D5274" w:rsidRDefault="00F75608" w:rsidP="00781811">
      <w:r w:rsidRPr="005D5274">
        <w:rPr>
          <w:rStyle w:val="Members"/>
          <w:rFonts w:eastAsia="Batang"/>
        </w:rPr>
        <w:t>Erin Tinker</w:t>
      </w:r>
      <w:r w:rsidRPr="005D5274">
        <w:t xml:space="preserve"> – Founding Partner at Barrenjoey. Member since 2023.</w:t>
      </w:r>
    </w:p>
    <w:p w14:paraId="3E08F80F" w14:textId="739AE23C" w:rsidR="00F75608" w:rsidRPr="00426448" w:rsidRDefault="00F75608" w:rsidP="00F75608">
      <w:pPr>
        <w:spacing w:after="220"/>
        <w:ind w:right="56"/>
        <w:rPr>
          <w:color w:val="auto"/>
        </w:rPr>
      </w:pPr>
      <w:bookmarkStart w:id="159" w:name="_Hlk171610328"/>
      <w:r w:rsidRPr="00426448">
        <w:rPr>
          <w:rStyle w:val="Members"/>
          <w:rFonts w:eastAsia="Batang"/>
        </w:rPr>
        <w:t>Kate Towey</w:t>
      </w:r>
      <w:r w:rsidRPr="00426448">
        <w:rPr>
          <w:rFonts w:ascii="Arial Bold" w:hAnsi="Arial Bold" w:cs="Arial"/>
          <w:b/>
          <w:color w:val="1F497D" w:themeColor="text2"/>
          <w:sz w:val="20"/>
        </w:rPr>
        <w:t xml:space="preserve"> </w:t>
      </w:r>
      <w:r w:rsidRPr="00426448">
        <w:rPr>
          <w:color w:val="1F497D" w:themeColor="text2"/>
        </w:rPr>
        <w:t xml:space="preserve">– </w:t>
      </w:r>
      <w:r w:rsidR="00426448" w:rsidRPr="001D11EF">
        <w:rPr>
          <w:color w:val="auto"/>
        </w:rPr>
        <w:t>General Counsel at Qantas</w:t>
      </w:r>
      <w:r w:rsidRPr="00426448">
        <w:rPr>
          <w:color w:val="auto"/>
        </w:rPr>
        <w:t>. Member since 2023.</w:t>
      </w:r>
    </w:p>
    <w:bookmarkEnd w:id="159"/>
    <w:p w14:paraId="792124EC" w14:textId="042034E0" w:rsidR="00F75608" w:rsidRPr="00937CB2" w:rsidRDefault="00F75608" w:rsidP="00F75608">
      <w:pPr>
        <w:spacing w:after="220"/>
        <w:ind w:right="56"/>
        <w:rPr>
          <w:b/>
          <w:bCs/>
          <w:color w:val="0E406A" w:themeColor="accent1"/>
          <w:sz w:val="19"/>
          <w:szCs w:val="19"/>
        </w:rPr>
      </w:pPr>
      <w:r w:rsidRPr="00937CB2">
        <w:rPr>
          <w:rFonts w:ascii="Arial" w:hAnsi="Arial" w:cs="Arial"/>
          <w:b/>
          <w:bCs/>
          <w:color w:val="0E406A" w:themeColor="accent1"/>
          <w:sz w:val="19"/>
          <w:szCs w:val="19"/>
          <w:shd w:val="clear" w:color="auto" w:fill="FFFFFF"/>
        </w:rPr>
        <w:t>Georgina Varley</w:t>
      </w:r>
      <w:r w:rsidRPr="00937CB2">
        <w:rPr>
          <w:color w:val="auto"/>
        </w:rPr>
        <w:t xml:space="preserve"> – Managing Director at </w:t>
      </w:r>
      <w:proofErr w:type="spellStart"/>
      <w:r w:rsidRPr="00937CB2">
        <w:rPr>
          <w:color w:val="auto"/>
        </w:rPr>
        <w:t>Adamantem</w:t>
      </w:r>
      <w:proofErr w:type="spellEnd"/>
      <w:r w:rsidRPr="00937CB2">
        <w:rPr>
          <w:color w:val="auto"/>
        </w:rPr>
        <w:t xml:space="preserve"> Capital. </w:t>
      </w:r>
      <w:r w:rsidR="00A53DB2">
        <w:rPr>
          <w:color w:val="auto"/>
        </w:rPr>
        <w:t>Non</w:t>
      </w:r>
      <w:r w:rsidR="001634D9">
        <w:rPr>
          <w:color w:val="auto"/>
        </w:rPr>
        <w:noBreakHyphen/>
      </w:r>
      <w:r w:rsidR="00A53DB2">
        <w:rPr>
          <w:color w:val="auto"/>
        </w:rPr>
        <w:t xml:space="preserve">executive director of </w:t>
      </w:r>
      <w:proofErr w:type="spellStart"/>
      <w:r w:rsidR="00A53DB2">
        <w:rPr>
          <w:color w:val="auto"/>
        </w:rPr>
        <w:t>Adamantem</w:t>
      </w:r>
      <w:proofErr w:type="spellEnd"/>
      <w:r w:rsidR="00A53DB2">
        <w:rPr>
          <w:color w:val="auto"/>
        </w:rPr>
        <w:t xml:space="preserve"> portfolio companies: Climate Friendly, Retail Zoo, and Mason Stevens. </w:t>
      </w:r>
      <w:r w:rsidRPr="00937CB2">
        <w:rPr>
          <w:color w:val="auto"/>
        </w:rPr>
        <w:t>Member since 2024.</w:t>
      </w:r>
    </w:p>
    <w:p w14:paraId="6EDC6722" w14:textId="0F37A9E5" w:rsidR="002D0C50" w:rsidRPr="00F75608" w:rsidRDefault="00F75608" w:rsidP="00ED182E">
      <w:pPr>
        <w:spacing w:after="220"/>
        <w:ind w:right="56"/>
        <w:rPr>
          <w:b/>
        </w:rPr>
      </w:pPr>
      <w:r w:rsidRPr="000B1922">
        <w:rPr>
          <w:rStyle w:val="Members"/>
          <w:rFonts w:eastAsia="Batang"/>
        </w:rPr>
        <w:t xml:space="preserve">Nicola Wakefield Evans AM </w:t>
      </w:r>
      <w:r w:rsidRPr="000B1922">
        <w:rPr>
          <w:color w:val="1F497D" w:themeColor="text2"/>
        </w:rPr>
        <w:t xml:space="preserve">– </w:t>
      </w:r>
      <w:r w:rsidRPr="000B1922">
        <w:t>Non</w:t>
      </w:r>
      <w:r w:rsidR="001634D9">
        <w:noBreakHyphen/>
      </w:r>
      <w:r w:rsidRPr="000B1922">
        <w:t xml:space="preserve">executive director of Viva Energy Group Limited, </w:t>
      </w:r>
      <w:r w:rsidR="005B6425" w:rsidRPr="001D11EF">
        <w:t xml:space="preserve">Sonic Healthcare Limited, </w:t>
      </w:r>
      <w:r w:rsidRPr="000B1922">
        <w:t>Clean Energy Finance Corporation,</w:t>
      </w:r>
      <w:r w:rsidR="00524E99">
        <w:t xml:space="preserve"> and</w:t>
      </w:r>
      <w:r w:rsidR="005B6425" w:rsidRPr="001D11EF">
        <w:t xml:space="preserve"> </w:t>
      </w:r>
      <w:r w:rsidR="00964693" w:rsidRPr="001D11EF">
        <w:t>Goodes O</w:t>
      </w:r>
      <w:r w:rsidR="001634D9">
        <w:t>’</w:t>
      </w:r>
      <w:r w:rsidR="00964693" w:rsidRPr="001D11EF">
        <w:t>Loughlin</w:t>
      </w:r>
      <w:r w:rsidRPr="000B1922">
        <w:t xml:space="preserve"> Foundation</w:t>
      </w:r>
      <w:r w:rsidR="00964693" w:rsidRPr="001D11EF">
        <w:t xml:space="preserve"> Limited</w:t>
      </w:r>
      <w:r w:rsidRPr="000B1922">
        <w:rPr>
          <w:szCs w:val="22"/>
        </w:rPr>
        <w:t xml:space="preserve">. </w:t>
      </w:r>
      <w:r w:rsidRPr="000B1922">
        <w:rPr>
          <w:color w:val="auto"/>
          <w:szCs w:val="22"/>
        </w:rPr>
        <w:t>Chair of</w:t>
      </w:r>
      <w:r w:rsidR="005B6425" w:rsidRPr="001D11EF">
        <w:rPr>
          <w:color w:val="auto"/>
          <w:szCs w:val="22"/>
        </w:rPr>
        <w:t xml:space="preserve"> </w:t>
      </w:r>
      <w:r w:rsidR="005B6425" w:rsidRPr="001D11EF">
        <w:t xml:space="preserve">MetLife Insurance Limited and MetLife General Insurance Limited. </w:t>
      </w:r>
      <w:r w:rsidRPr="000B1922">
        <w:rPr>
          <w:color w:val="auto"/>
          <w:szCs w:val="22"/>
        </w:rPr>
        <w:t xml:space="preserve">Guardian of the Future Fund. </w:t>
      </w:r>
      <w:r w:rsidRPr="000B1922">
        <w:t>Member since 2015.</w:t>
      </w:r>
    </w:p>
    <w:bookmarkEnd w:id="147"/>
    <w:bookmarkEnd w:id="148"/>
    <w:p w14:paraId="2CF4F5AE" w14:textId="77777777" w:rsidR="00354605" w:rsidRDefault="00354605" w:rsidP="00ED74EC">
      <w:pPr>
        <w:rPr>
          <w:lang w:eastAsia="en-AU"/>
        </w:rPr>
      </w:pPr>
    </w:p>
    <w:p w14:paraId="571C6A4E" w14:textId="77777777" w:rsidR="002C5454" w:rsidRPr="00AB434D" w:rsidRDefault="002C5454" w:rsidP="00ED74EC">
      <w:pPr>
        <w:rPr>
          <w:lang w:eastAsia="en-AU"/>
        </w:rPr>
        <w:sectPr w:rsidR="002C5454" w:rsidRPr="00AB434D" w:rsidSect="00D63BE7">
          <w:type w:val="oddPage"/>
          <w:pgSz w:w="11907" w:h="16840" w:code="9"/>
          <w:pgMar w:top="2466" w:right="2098" w:bottom="2466" w:left="2098" w:header="1899" w:footer="1899" w:gutter="0"/>
          <w:cols w:space="720"/>
          <w:titlePg/>
          <w:docGrid w:linePitch="286"/>
        </w:sectPr>
      </w:pPr>
    </w:p>
    <w:p w14:paraId="571C6A4F" w14:textId="0F9894AF" w:rsidR="006555DE" w:rsidRPr="00D32D52" w:rsidRDefault="00CC73CE" w:rsidP="00382254">
      <w:pPr>
        <w:pStyle w:val="Heading1"/>
      </w:pPr>
      <w:bookmarkStart w:id="160" w:name="_Toc362608077"/>
      <w:bookmarkStart w:id="161" w:name="_Toc210732130"/>
      <w:r>
        <w:lastRenderedPageBreak/>
        <w:t>Part </w:t>
      </w:r>
      <w:r w:rsidR="0003618F">
        <w:t>3</w:t>
      </w:r>
      <w:r w:rsidR="00CD2FE5">
        <w:t xml:space="preserve"> – </w:t>
      </w:r>
      <w:r w:rsidR="00325D7A">
        <w:t>T</w:t>
      </w:r>
      <w:r w:rsidR="0003618F">
        <w:t xml:space="preserve">he </w:t>
      </w:r>
      <w:r w:rsidR="00325D7A">
        <w:t>W</w:t>
      </w:r>
      <w:r w:rsidR="0003618F">
        <w:t xml:space="preserve">ork of the </w:t>
      </w:r>
      <w:r w:rsidR="00325D7A">
        <w:t>P</w:t>
      </w:r>
      <w:r w:rsidR="0003618F">
        <w:t>anel</w:t>
      </w:r>
      <w:bookmarkEnd w:id="160"/>
      <w:bookmarkEnd w:id="161"/>
    </w:p>
    <w:p w14:paraId="571C6A50" w14:textId="62FB5CA1" w:rsidR="00EB16CC" w:rsidRPr="00733089" w:rsidRDefault="00EB16CC" w:rsidP="00286051">
      <w:pPr>
        <w:pStyle w:val="Heading2"/>
      </w:pPr>
      <w:bookmarkStart w:id="162" w:name="_Toc210732131"/>
      <w:r w:rsidRPr="00733089">
        <w:t>Matters</w:t>
      </w:r>
      <w:bookmarkEnd w:id="162"/>
      <w:r w:rsidRPr="00733089">
        <w:fldChar w:fldCharType="begin"/>
      </w:r>
      <w:r w:rsidRPr="00733089">
        <w:instrText xml:space="preserve">xe </w:instrText>
      </w:r>
      <w:r w:rsidR="001634D9">
        <w:instrText>“</w:instrText>
      </w:r>
      <w:r w:rsidRPr="00733089">
        <w:instrText>Matters</w:instrText>
      </w:r>
      <w:r w:rsidR="001634D9">
        <w:instrText>”</w:instrText>
      </w:r>
      <w:r w:rsidRPr="00733089">
        <w:fldChar w:fldCharType="end"/>
      </w:r>
    </w:p>
    <w:p w14:paraId="571C6A51" w14:textId="403176BC" w:rsidR="00EB16CC" w:rsidRDefault="00EB16CC" w:rsidP="00C250E9">
      <w:pPr>
        <w:spacing w:after="180"/>
      </w:pPr>
      <w:r>
        <w:t>T</w:t>
      </w:r>
      <w:r w:rsidRPr="00D32D52">
        <w:t>he Panel resolve</w:t>
      </w:r>
      <w:r>
        <w:t>s</w:t>
      </w:r>
      <w:r w:rsidRPr="00D32D52">
        <w:t xml:space="preserve"> </w:t>
      </w:r>
      <w:proofErr w:type="gramStart"/>
      <w:r w:rsidRPr="00D32D52">
        <w:t>matters</w:t>
      </w:r>
      <w:proofErr w:type="gramEnd"/>
      <w:r w:rsidRPr="00D32D52">
        <w:t xml:space="preserve"> as quickly and as informally as a proper consideration of the issues permit</w:t>
      </w:r>
      <w:r>
        <w:t>s</w:t>
      </w:r>
      <w:r w:rsidRPr="00D32D52">
        <w:t>. Timeliness remains one of the key performance indicators for the Panel.</w:t>
      </w:r>
      <w:r>
        <w:t xml:space="preserve"> P</w:t>
      </w:r>
      <w:r w:rsidRPr="009640BD">
        <w:t>roceedings are generally conducted in private</w:t>
      </w:r>
      <w:r>
        <w:t xml:space="preserve"> because of c</w:t>
      </w:r>
      <w:r w:rsidRPr="009640BD">
        <w:t xml:space="preserve">ommercial sensitivity and time </w:t>
      </w:r>
      <w:r>
        <w:t>constraints</w:t>
      </w:r>
      <w:r w:rsidRPr="009640BD">
        <w:t xml:space="preserve">. </w:t>
      </w:r>
      <w:r>
        <w:t>T</w:t>
      </w:r>
      <w:r w:rsidRPr="009640BD">
        <w:t xml:space="preserve">he Panel has </w:t>
      </w:r>
      <w:r w:rsidR="006805F9">
        <w:t xml:space="preserve">the </w:t>
      </w:r>
      <w:r w:rsidRPr="009640BD">
        <w:t>power to invite or accept submissions from any person and to call for persons to make submissions.</w:t>
      </w:r>
    </w:p>
    <w:p w14:paraId="571C6A52" w14:textId="5C972193" w:rsidR="00EB16CC" w:rsidRDefault="00EB16CC" w:rsidP="00C250E9">
      <w:pPr>
        <w:spacing w:after="180"/>
      </w:pPr>
      <w:r>
        <w:t>The following chart maps the Panel</w:t>
      </w:r>
      <w:r w:rsidR="001634D9">
        <w:t>’</w:t>
      </w:r>
      <w:r>
        <w:t xml:space="preserve">s </w:t>
      </w:r>
      <w:r w:rsidR="00E50690">
        <w:t xml:space="preserve">usual </w:t>
      </w:r>
      <w:r>
        <w:t>process in relation to applications for declarations of unacceptable circumstances.</w:t>
      </w:r>
    </w:p>
    <w:p w14:paraId="571C6A53" w14:textId="058ACC64" w:rsidR="00067A9C" w:rsidRPr="00733089" w:rsidRDefault="00CC73CE" w:rsidP="00FD4AEA">
      <w:pPr>
        <w:pStyle w:val="ChartMainHeading"/>
      </w:pPr>
      <w:bookmarkStart w:id="163" w:name="_Toc207715922"/>
      <w:r>
        <w:t>Chart </w:t>
      </w:r>
      <w:fldSimple w:instr=" SEQ Charts \* MERGEFORMAT ">
        <w:r w:rsidR="000E45FC">
          <w:t>5</w:t>
        </w:r>
      </w:fldSimple>
      <w:r w:rsidR="008C59E0" w:rsidRPr="00733089">
        <w:t>: The Panel</w:t>
      </w:r>
      <w:r w:rsidR="001634D9">
        <w:t>’</w:t>
      </w:r>
      <w:r w:rsidR="008C59E0" w:rsidRPr="00733089">
        <w:t xml:space="preserve">s process </w:t>
      </w:r>
      <w:r w:rsidR="000E282D" w:rsidRPr="00733089">
        <w:t>for</w:t>
      </w:r>
      <w:r w:rsidR="008C59E0" w:rsidRPr="00733089">
        <w:t xml:space="preserve"> applications for declarations of unacceptable </w:t>
      </w:r>
      <w:r w:rsidR="008C59E0" w:rsidRPr="00FD4AEA">
        <w:t>circumstances</w:t>
      </w:r>
      <w:bookmarkEnd w:id="163"/>
    </w:p>
    <w:p w14:paraId="571C6A54" w14:textId="77777777" w:rsidR="00A53D54" w:rsidRPr="00FD4AEA" w:rsidRDefault="00F36BD8" w:rsidP="00FD4AEA">
      <w:pPr>
        <w:pStyle w:val="ChartGraphic"/>
      </w:pPr>
      <w:r>
        <w:rPr>
          <w:noProof/>
        </w:rPr>
        <w:drawing>
          <wp:inline distT="0" distB="0" distL="0" distR="0" wp14:anchorId="571C6E1C" wp14:editId="7C8361B9">
            <wp:extent cx="5003597" cy="4446270"/>
            <wp:effectExtent l="0" t="0" r="6985" b="0"/>
            <wp:docPr id="1" name="Picture 1" descr="Flowchart diagram of the Panel’s process for applications for declarations of unacceptable circumstances.  &#10;1. Application - Advise market&#10;2. President – Makes interim orders (if urgent) – Advise market – Appoint sitting Panel&#10;3. Panel – Receive preliminary submissions&#10;4. Conduct Proceedings – No - Advise parties and market – Application for review (only with President’s consent) – Publish reasons – Post matter review&#10;5. Conduct proceedings – Yes – Consider interim orders or vary previous interim orders – Issue brief – Submissions and rebuttals&#10;6. Unacceptable circumstances – No – Advise parties and market – Application for review (only with President’s consent) – Publish reasons – Post matter review&#10;7. Unacceptable circumstances – Yes – Issue proposed declaration and supplementary brief on final order – Submissions and rebuttals – Declaration and Orders – Publish decision and final orders – Application for review - Publish reasons – Post matter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diagram of the Panel’s process for applications for declarations of unacceptable circumstances.  &#10;1. Application - Advise market&#10;2. President – Makes interim orders (if urgent) – Advise market – Appoint sitting Panel&#10;3. Panel – Receive preliminary submissions&#10;4. Conduct Proceedings – No - Advise parties and market – Application for review (only with President’s consent) – Publish reasons – Post matter review&#10;5. Conduct proceedings – Yes – Consider interim orders or vary previous interim orders – Issue brief – Submissions and rebuttals&#10;6. Unacceptable circumstances – No – Advise parties and market – Application for review (only with President’s consent) – Publish reasons – Post matter review&#10;7. Unacceptable circumstances – Yes – Issue proposed declaration and supplementary brief on final order – Submissions and rebuttals – Declaration and Orders – Publish decision and final orders – Application for review - Publish reasons – Post matter review"/>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a:stretch>
                      <a:fillRect/>
                    </a:stretch>
                  </pic:blipFill>
                  <pic:spPr bwMode="auto">
                    <a:xfrm>
                      <a:off x="0" y="0"/>
                      <a:ext cx="5003957" cy="4446590"/>
                    </a:xfrm>
                    <a:prstGeom prst="rect">
                      <a:avLst/>
                    </a:prstGeom>
                    <a:noFill/>
                    <a:ln>
                      <a:noFill/>
                    </a:ln>
                    <a:extLst>
                      <a:ext uri="{53640926-AAD7-44D8-BBD7-CCE9431645EC}">
                        <a14:shadowObscured xmlns:a14="http://schemas.microsoft.com/office/drawing/2010/main"/>
                      </a:ext>
                    </a:extLst>
                  </pic:spPr>
                </pic:pic>
              </a:graphicData>
            </a:graphic>
          </wp:inline>
        </w:drawing>
      </w:r>
    </w:p>
    <w:p w14:paraId="50346224" w14:textId="77777777" w:rsidR="00B45A6D" w:rsidRPr="00B45A6D" w:rsidRDefault="00EB16CC" w:rsidP="00B45A6D">
      <w:pPr>
        <w:pStyle w:val="nospace"/>
      </w:pPr>
      <w:r w:rsidRPr="00B45A6D">
        <w:br w:type="page"/>
      </w:r>
    </w:p>
    <w:p w14:paraId="53CB6243" w14:textId="2CF50EFA" w:rsidR="004106FC" w:rsidRDefault="004106FC" w:rsidP="00C250E9">
      <w:r w:rsidRPr="0080015F">
        <w:lastRenderedPageBreak/>
        <w:t xml:space="preserve">The Panel </w:t>
      </w:r>
      <w:r>
        <w:t>usually receives material voluntarily from parties in response to a Panel brief</w:t>
      </w:r>
      <w:r w:rsidR="00D16381">
        <w:t xml:space="preserve">. </w:t>
      </w:r>
      <w:r w:rsidRPr="00EB36DF">
        <w:t>The Panel has the power to convene a conference</w:t>
      </w:r>
      <w:r w:rsidRPr="00EB36DF">
        <w:rPr>
          <w:rStyle w:val="FootnoteReference"/>
        </w:rPr>
        <w:footnoteReference w:id="28"/>
      </w:r>
      <w:r w:rsidRPr="00EB36DF">
        <w:t xml:space="preserve"> and summon witnesses to give evidence and provide documents</w:t>
      </w:r>
      <w:r w:rsidR="00074D60">
        <w:t>.</w:t>
      </w:r>
      <w:r w:rsidRPr="00EB36DF">
        <w:rPr>
          <w:rStyle w:val="FootnoteReference"/>
        </w:rPr>
        <w:footnoteReference w:id="29"/>
      </w:r>
      <w:r w:rsidR="001F0DE8">
        <w:t xml:space="preserve"> </w:t>
      </w:r>
      <w:r w:rsidR="00412FED" w:rsidRPr="0097347F">
        <w:t>During the 202</w:t>
      </w:r>
      <w:r w:rsidR="009E6EB8" w:rsidRPr="001D11EF">
        <w:t>4</w:t>
      </w:r>
      <w:r w:rsidR="00412FED" w:rsidRPr="0097347F">
        <w:t>–202</w:t>
      </w:r>
      <w:r w:rsidR="009E6EB8" w:rsidRPr="001D11EF">
        <w:t>5</w:t>
      </w:r>
      <w:r w:rsidR="00412FED" w:rsidRPr="0097347F">
        <w:t xml:space="preserve"> financial year t</w:t>
      </w:r>
      <w:r w:rsidRPr="0097347F">
        <w:t>he</w:t>
      </w:r>
      <w:r w:rsidR="00412FED" w:rsidRPr="0097347F">
        <w:t xml:space="preserve"> Panel </w:t>
      </w:r>
      <w:r w:rsidR="001D6CB9" w:rsidRPr="0097347F">
        <w:t>did not conduct any conferences or summons any witnesses.</w:t>
      </w:r>
    </w:p>
    <w:p w14:paraId="571C6A55" w14:textId="3E5F85D0" w:rsidR="00E50690" w:rsidRDefault="00EB16CC" w:rsidP="00C250E9">
      <w:r>
        <w:t>Further description of the Panel</w:t>
      </w:r>
      <w:r w:rsidR="001634D9">
        <w:t>’</w:t>
      </w:r>
      <w:r>
        <w:t>s process</w:t>
      </w:r>
      <w:r w:rsidR="00394BA3">
        <w:t>es</w:t>
      </w:r>
      <w:r>
        <w:t xml:space="preserve"> can be found on its website</w:t>
      </w:r>
      <w:r w:rsidR="006B6647">
        <w:t xml:space="preserve">. </w:t>
      </w:r>
    </w:p>
    <w:p w14:paraId="571C6A56" w14:textId="7A074C72" w:rsidR="006555DE" w:rsidRDefault="00CC73CE" w:rsidP="00C250E9">
      <w:r w:rsidRPr="009D183E">
        <w:t>Appendix </w:t>
      </w:r>
      <w:r w:rsidR="00331672" w:rsidRPr="009D183E">
        <w:t>3</w:t>
      </w:r>
      <w:r w:rsidR="006555DE" w:rsidRPr="009D183E">
        <w:t xml:space="preserve"> lists the applications in the current </w:t>
      </w:r>
      <w:r w:rsidR="006555DE" w:rsidRPr="00BD25B4">
        <w:t>period</w:t>
      </w:r>
      <w:r w:rsidR="0005163B" w:rsidRPr="00BD25B4">
        <w:t xml:space="preserve"> (</w:t>
      </w:r>
      <w:r w:rsidR="00BD25B4" w:rsidRPr="001D11EF">
        <w:t>3</w:t>
      </w:r>
      <w:r w:rsidR="009D183E" w:rsidRPr="00BD25B4">
        <w:t>5</w:t>
      </w:r>
      <w:r w:rsidR="0005163B" w:rsidRPr="00BD25B4">
        <w:t xml:space="preserve"> in total)</w:t>
      </w:r>
      <w:r w:rsidR="006555DE" w:rsidRPr="00BD25B4">
        <w:t>.</w:t>
      </w:r>
      <w:r w:rsidR="006272E0" w:rsidRPr="009D183E">
        <w:t xml:space="preserve"> </w:t>
      </w:r>
      <w:r w:rsidRPr="009D183E">
        <w:t>Table </w:t>
      </w:r>
      <w:r w:rsidR="00AE6FB0" w:rsidRPr="009D183E">
        <w:t>3 groups the applications by outcome</w:t>
      </w:r>
      <w:r w:rsidR="005C167E" w:rsidRPr="009D183E">
        <w:t xml:space="preserve"> and Table 4 shows the time frame to decision. </w:t>
      </w:r>
      <w:r w:rsidRPr="009D183E">
        <w:t>Table </w:t>
      </w:r>
      <w:r w:rsidR="00A54583" w:rsidRPr="009D183E">
        <w:t>5</w:t>
      </w:r>
      <w:r w:rsidR="005B7A24" w:rsidRPr="009D183E">
        <w:t xml:space="preserve"> groups </w:t>
      </w:r>
      <w:r w:rsidR="00C4532F" w:rsidRPr="009D183E">
        <w:t>applications</w:t>
      </w:r>
      <w:r w:rsidR="005B7A24" w:rsidRPr="009D183E">
        <w:t xml:space="preserve"> by </w:t>
      </w:r>
      <w:r w:rsidR="00551D4E" w:rsidRPr="009D183E">
        <w:t>subject matter</w:t>
      </w:r>
      <w:r w:rsidR="005B7A24" w:rsidRPr="009D183E">
        <w:t>.</w:t>
      </w:r>
    </w:p>
    <w:p w14:paraId="571C6A57" w14:textId="15CE8772" w:rsidR="008C59E0" w:rsidRPr="00A07714" w:rsidRDefault="00CC73CE" w:rsidP="00946668">
      <w:pPr>
        <w:pStyle w:val="TableMainHeading"/>
      </w:pPr>
      <w:bookmarkStart w:id="164" w:name="_Toc207715906"/>
      <w:bookmarkStart w:id="165" w:name="_Toc206773692"/>
      <w:r w:rsidRPr="00D71361">
        <w:t>Table </w:t>
      </w:r>
      <w:r w:rsidR="000E4167">
        <w:fldChar w:fldCharType="begin"/>
      </w:r>
      <w:r w:rsidR="000E4167">
        <w:instrText xml:space="preserve"> SEQ Tables </w:instrText>
      </w:r>
      <w:r w:rsidR="000E4167">
        <w:fldChar w:fldCharType="separate"/>
      </w:r>
      <w:r w:rsidR="000E45FC">
        <w:rPr>
          <w:noProof/>
        </w:rPr>
        <w:t>3</w:t>
      </w:r>
      <w:r w:rsidR="000E4167">
        <w:rPr>
          <w:noProof/>
        </w:rPr>
        <w:fldChar w:fldCharType="end"/>
      </w:r>
      <w:r w:rsidR="008C59E0" w:rsidRPr="00D71361">
        <w:t xml:space="preserve">: </w:t>
      </w:r>
      <w:r w:rsidR="00AE6FB0" w:rsidRPr="00D71361">
        <w:t xml:space="preserve">Outcome </w:t>
      </w:r>
      <w:r w:rsidR="008C59E0" w:rsidRPr="00D71361">
        <w:t xml:space="preserve">of applications received by the </w:t>
      </w:r>
      <w:r w:rsidR="008C59E0" w:rsidRPr="0056258E">
        <w:t>Panel</w:t>
      </w:r>
      <w:r w:rsidR="00076B7D" w:rsidRPr="0056258E">
        <w:t>,</w:t>
      </w:r>
      <w:r w:rsidR="008C59E0" w:rsidRPr="0056258E">
        <w:t xml:space="preserve"> 20</w:t>
      </w:r>
      <w:r w:rsidR="00CC4985" w:rsidRPr="0056258E">
        <w:t>2</w:t>
      </w:r>
      <w:r w:rsidR="0056258E" w:rsidRPr="001D11EF">
        <w:t>4</w:t>
      </w:r>
      <w:r w:rsidR="00550FAF" w:rsidRPr="0056258E">
        <w:t>–</w:t>
      </w:r>
      <w:r w:rsidR="0030123B" w:rsidRPr="0056258E">
        <w:t>2</w:t>
      </w:r>
      <w:r w:rsidR="0056258E" w:rsidRPr="001D11EF">
        <w:t>5</w:t>
      </w:r>
      <w:bookmarkEnd w:id="164"/>
      <w:r w:rsidR="00F97D1D" w:rsidRPr="00D71361">
        <w:fldChar w:fldCharType="begin"/>
      </w:r>
      <w:r w:rsidR="00F97D1D" w:rsidRPr="00D71361">
        <w:instrText xml:space="preserve">xe </w:instrText>
      </w:r>
      <w:r w:rsidR="001634D9">
        <w:instrText>“</w:instrText>
      </w:r>
      <w:r w:rsidR="00F97D1D" w:rsidRPr="00D71361">
        <w:instrText>Applications</w:instrText>
      </w:r>
      <w:r w:rsidR="001634D9">
        <w:instrText>”</w:instrText>
      </w:r>
      <w:r w:rsidR="00F97D1D" w:rsidRPr="00D71361">
        <w:fldChar w:fldCharType="end"/>
      </w:r>
      <w:bookmarkEnd w:id="165"/>
    </w:p>
    <w:tbl>
      <w:tblPr>
        <w:tblStyle w:val="TP-ARtotal"/>
        <w:tblW w:w="5000" w:type="pct"/>
        <w:tblLook w:val="06E0" w:firstRow="1" w:lastRow="1" w:firstColumn="1" w:lastColumn="0" w:noHBand="1" w:noVBand="1"/>
      </w:tblPr>
      <w:tblGrid>
        <w:gridCol w:w="2268"/>
        <w:gridCol w:w="1134"/>
        <w:gridCol w:w="4309"/>
      </w:tblGrid>
      <w:tr w:rsidR="006272E0" w:rsidRPr="008D09DD" w14:paraId="571C6A5B" w14:textId="77777777" w:rsidTr="003D34E8">
        <w:trPr>
          <w:cnfStyle w:val="100000000000" w:firstRow="1" w:lastRow="0" w:firstColumn="0" w:lastColumn="0" w:oddVBand="0" w:evenVBand="0" w:oddHBand="0" w:evenHBand="0" w:firstRowFirstColumn="0" w:firstRowLastColumn="0" w:lastRowFirstColumn="0" w:lastRowLastColumn="0"/>
        </w:trPr>
        <w:tc>
          <w:tcPr>
            <w:tcW w:w="1471" w:type="pct"/>
          </w:tcPr>
          <w:p w14:paraId="571C6A58" w14:textId="77777777" w:rsidR="006272E0" w:rsidRPr="00BC447F" w:rsidRDefault="006272E0" w:rsidP="00F724E7">
            <w:pPr>
              <w:pStyle w:val="TableColumnHeadingLeft"/>
            </w:pPr>
            <w:bookmarkStart w:id="166" w:name="_Hlk141276873"/>
            <w:r w:rsidRPr="00BC447F">
              <w:t>Form of resolution</w:t>
            </w:r>
          </w:p>
        </w:tc>
        <w:tc>
          <w:tcPr>
            <w:tcW w:w="735" w:type="pct"/>
          </w:tcPr>
          <w:p w14:paraId="571C6A59" w14:textId="77777777" w:rsidR="006272E0" w:rsidRPr="00BC447F" w:rsidRDefault="006272E0" w:rsidP="00A62480">
            <w:pPr>
              <w:pStyle w:val="TableColumnHeadingRight"/>
            </w:pPr>
            <w:r w:rsidRPr="00BC447F">
              <w:t>Number of matters</w:t>
            </w:r>
          </w:p>
        </w:tc>
        <w:tc>
          <w:tcPr>
            <w:tcW w:w="2794" w:type="pct"/>
          </w:tcPr>
          <w:p w14:paraId="571C6A5A" w14:textId="77777777" w:rsidR="006272E0" w:rsidRPr="00BC447F" w:rsidRDefault="00551D4E" w:rsidP="00F724E7">
            <w:pPr>
              <w:pStyle w:val="TableColumnHeadingLeft"/>
            </w:pPr>
            <w:r w:rsidRPr="00BC447F">
              <w:t>Comments</w:t>
            </w:r>
          </w:p>
        </w:tc>
      </w:tr>
      <w:tr w:rsidR="006272E0" w:rsidRPr="008D09DD" w14:paraId="571C6A5F" w14:textId="77777777" w:rsidTr="003D34E8">
        <w:tc>
          <w:tcPr>
            <w:tcW w:w="1471" w:type="pct"/>
          </w:tcPr>
          <w:p w14:paraId="571C6A5C" w14:textId="0737C922" w:rsidR="006272E0" w:rsidRPr="0056258E" w:rsidRDefault="006272E0" w:rsidP="00F724E7">
            <w:pPr>
              <w:pStyle w:val="TableTextLeft-Arial"/>
            </w:pPr>
            <w:r w:rsidRPr="0056258E">
              <w:t>Declaration</w:t>
            </w:r>
            <w:r w:rsidR="0088533C" w:rsidRPr="0056258E">
              <w:t xml:space="preserve"> and</w:t>
            </w:r>
            <w:r w:rsidR="00BB21EA" w:rsidRPr="0056258E">
              <w:t xml:space="preserve"> </w:t>
            </w:r>
            <w:r w:rsidR="0056258E" w:rsidRPr="001D11EF">
              <w:t>o</w:t>
            </w:r>
            <w:r w:rsidR="0088533C" w:rsidRPr="0056258E">
              <w:t xml:space="preserve">rders </w:t>
            </w:r>
          </w:p>
        </w:tc>
        <w:tc>
          <w:tcPr>
            <w:tcW w:w="735" w:type="pct"/>
          </w:tcPr>
          <w:p w14:paraId="571C6A5D" w14:textId="6589EB9A" w:rsidR="006272E0" w:rsidRPr="00AE3017" w:rsidRDefault="0056258E" w:rsidP="00AE3017">
            <w:pPr>
              <w:pStyle w:val="TableTextRight-Arial"/>
            </w:pPr>
            <w:r w:rsidRPr="00AE3017">
              <w:t>3</w:t>
            </w:r>
          </w:p>
        </w:tc>
        <w:tc>
          <w:tcPr>
            <w:tcW w:w="2794" w:type="pct"/>
          </w:tcPr>
          <w:p w14:paraId="571C6A5E" w14:textId="77777777" w:rsidR="006272E0" w:rsidRPr="0056258E" w:rsidRDefault="005107D5" w:rsidP="00F724E7">
            <w:pPr>
              <w:pStyle w:val="TableTextLeft-Arial"/>
            </w:pPr>
            <w:r w:rsidRPr="0056258E">
              <w:t xml:space="preserve">Circumstances are unacceptable and </w:t>
            </w:r>
            <w:r w:rsidR="00551D4E" w:rsidRPr="0056258E">
              <w:t>may</w:t>
            </w:r>
            <w:r w:rsidRPr="0056258E">
              <w:t xml:space="preserve"> be remedied</w:t>
            </w:r>
            <w:r w:rsidR="00B04D16" w:rsidRPr="0056258E">
              <w:t xml:space="preserve"> with orders</w:t>
            </w:r>
          </w:p>
        </w:tc>
      </w:tr>
      <w:tr w:rsidR="006272E0" w:rsidRPr="008D09DD" w14:paraId="571C6A63" w14:textId="77777777" w:rsidTr="003D34E8">
        <w:tc>
          <w:tcPr>
            <w:tcW w:w="1471" w:type="pct"/>
          </w:tcPr>
          <w:p w14:paraId="571C6A60" w14:textId="77204F7B" w:rsidR="006272E0" w:rsidRPr="0056258E" w:rsidRDefault="00B04D16" w:rsidP="00F724E7">
            <w:pPr>
              <w:pStyle w:val="TableTextLeft-Arial"/>
            </w:pPr>
            <w:r w:rsidRPr="0056258E">
              <w:t xml:space="preserve">Declaration and </w:t>
            </w:r>
            <w:r w:rsidR="0056258E" w:rsidRPr="001D11EF">
              <w:t>u</w:t>
            </w:r>
            <w:r w:rsidR="0088533C" w:rsidRPr="0056258E">
              <w:t>ndertakings</w:t>
            </w:r>
            <w:r w:rsidR="006272E0" w:rsidRPr="0056258E">
              <w:rPr>
                <w:rStyle w:val="FootnoteReference"/>
              </w:rPr>
              <w:footnoteReference w:id="30"/>
            </w:r>
          </w:p>
        </w:tc>
        <w:tc>
          <w:tcPr>
            <w:tcW w:w="735" w:type="pct"/>
          </w:tcPr>
          <w:p w14:paraId="571C6A61" w14:textId="2D961F0A" w:rsidR="006272E0" w:rsidRPr="00AE3017" w:rsidRDefault="0056258E" w:rsidP="00AE3017">
            <w:pPr>
              <w:pStyle w:val="TableTextRight-Arial"/>
            </w:pPr>
            <w:r w:rsidRPr="00AE3017">
              <w:t>1</w:t>
            </w:r>
          </w:p>
        </w:tc>
        <w:tc>
          <w:tcPr>
            <w:tcW w:w="2794" w:type="pct"/>
          </w:tcPr>
          <w:p w14:paraId="571C6A62" w14:textId="77777777" w:rsidR="006272E0" w:rsidRPr="0056258E" w:rsidRDefault="005107D5" w:rsidP="00F724E7">
            <w:pPr>
              <w:pStyle w:val="TableTextLeft-Arial"/>
            </w:pPr>
            <w:r w:rsidRPr="0056258E">
              <w:t>Potential substitute for orders</w:t>
            </w:r>
          </w:p>
        </w:tc>
      </w:tr>
      <w:tr w:rsidR="007D0369" w:rsidRPr="008D09DD" w14:paraId="34FF2E59" w14:textId="77777777" w:rsidTr="003D34E8">
        <w:tc>
          <w:tcPr>
            <w:tcW w:w="1471" w:type="pct"/>
          </w:tcPr>
          <w:p w14:paraId="66616D6C" w14:textId="6D78D2C5" w:rsidR="007D0369" w:rsidRPr="0056258E" w:rsidRDefault="007D0369" w:rsidP="00F724E7">
            <w:pPr>
              <w:pStyle w:val="TableTextLeft-Arial"/>
            </w:pPr>
            <w:r w:rsidRPr="0056258E">
              <w:t>Conduct proceedings, no declaration, undertaking/</w:t>
            </w:r>
            <w:r w:rsidR="00FE7C3B" w:rsidRPr="0056258E">
              <w:br/>
            </w:r>
            <w:r w:rsidRPr="0056258E">
              <w:t>action by party</w:t>
            </w:r>
          </w:p>
        </w:tc>
        <w:tc>
          <w:tcPr>
            <w:tcW w:w="735" w:type="pct"/>
          </w:tcPr>
          <w:p w14:paraId="42AFB016" w14:textId="73319820" w:rsidR="007D0369" w:rsidRPr="00AE3017" w:rsidRDefault="0056258E" w:rsidP="00AE3017">
            <w:pPr>
              <w:pStyle w:val="TableTextRight-Arial"/>
            </w:pPr>
            <w:r w:rsidRPr="00AE3017">
              <w:t>0</w:t>
            </w:r>
          </w:p>
        </w:tc>
        <w:tc>
          <w:tcPr>
            <w:tcW w:w="2794" w:type="pct"/>
          </w:tcPr>
          <w:p w14:paraId="69030C63" w14:textId="0E653181" w:rsidR="007D0369" w:rsidRPr="0056258E" w:rsidRDefault="007D0369" w:rsidP="00F724E7">
            <w:pPr>
              <w:pStyle w:val="TableTextLeft-Arial"/>
            </w:pPr>
            <w:r w:rsidRPr="0056258E">
              <w:t>Panel decides to conduct proceedings, but does not find any unacceptable circumstances after a party provides an undertaking or takes an action that resolves any potential unacceptable circumstances</w:t>
            </w:r>
          </w:p>
        </w:tc>
      </w:tr>
      <w:tr w:rsidR="007D0369" w:rsidRPr="008D09DD" w14:paraId="6D6046CB" w14:textId="77777777" w:rsidTr="003D34E8">
        <w:tc>
          <w:tcPr>
            <w:tcW w:w="1471" w:type="pct"/>
          </w:tcPr>
          <w:p w14:paraId="1E0E0176" w14:textId="7435AF2F" w:rsidR="007D0369" w:rsidRPr="0056258E" w:rsidRDefault="007D0369" w:rsidP="00F724E7">
            <w:pPr>
              <w:pStyle w:val="TableTextLeft-Arial"/>
            </w:pPr>
            <w:r w:rsidRPr="0056258E">
              <w:t>Conduct proceedings, no</w:t>
            </w:r>
            <w:r w:rsidR="00FE7C3B" w:rsidRPr="0056258E">
              <w:t> </w:t>
            </w:r>
            <w:r w:rsidRPr="0056258E">
              <w:t>declaration</w:t>
            </w:r>
          </w:p>
        </w:tc>
        <w:tc>
          <w:tcPr>
            <w:tcW w:w="735" w:type="pct"/>
          </w:tcPr>
          <w:p w14:paraId="1A5ABCB9" w14:textId="50A5E721" w:rsidR="007D0369" w:rsidRPr="00AE3017" w:rsidRDefault="0056258E" w:rsidP="00AE3017">
            <w:pPr>
              <w:pStyle w:val="TableTextRight-Arial"/>
            </w:pPr>
            <w:r w:rsidRPr="00AE3017">
              <w:t>7</w:t>
            </w:r>
          </w:p>
        </w:tc>
        <w:tc>
          <w:tcPr>
            <w:tcW w:w="2794" w:type="pct"/>
          </w:tcPr>
          <w:p w14:paraId="2606C92B" w14:textId="2B7E35A6" w:rsidR="007D0369" w:rsidRPr="0056258E" w:rsidRDefault="007D0369" w:rsidP="00F724E7">
            <w:pPr>
              <w:pStyle w:val="TableTextLeft-Arial"/>
            </w:pPr>
            <w:r w:rsidRPr="0056258E">
              <w:t>Panel decides to conduct proceedings, but does not find any unacceptable circumstances</w:t>
            </w:r>
          </w:p>
        </w:tc>
      </w:tr>
      <w:tr w:rsidR="007D0369" w:rsidRPr="008D09DD" w14:paraId="571C6A6B" w14:textId="77777777" w:rsidTr="003D34E8">
        <w:tc>
          <w:tcPr>
            <w:tcW w:w="1471" w:type="pct"/>
          </w:tcPr>
          <w:p w14:paraId="571C6A68" w14:textId="38CC12C5" w:rsidR="007D0369" w:rsidRPr="0056258E" w:rsidRDefault="007D0369" w:rsidP="00F724E7">
            <w:pPr>
              <w:pStyle w:val="TableTextLeft-Arial"/>
            </w:pPr>
            <w:r w:rsidRPr="0056258E">
              <w:t>Decline to conduct proceedings, undertaking/</w:t>
            </w:r>
            <w:r w:rsidR="00FE7C3B" w:rsidRPr="0056258E">
              <w:br/>
            </w:r>
            <w:r w:rsidRPr="0056258E">
              <w:t>action by party</w:t>
            </w:r>
          </w:p>
        </w:tc>
        <w:tc>
          <w:tcPr>
            <w:tcW w:w="735" w:type="pct"/>
          </w:tcPr>
          <w:p w14:paraId="571C6A69" w14:textId="504C51AE" w:rsidR="007D0369" w:rsidRPr="00AE3017" w:rsidRDefault="00EF47F0" w:rsidP="00AE3017">
            <w:pPr>
              <w:pStyle w:val="TableTextRight-Arial"/>
            </w:pPr>
            <w:r w:rsidRPr="00AE3017">
              <w:t>1</w:t>
            </w:r>
          </w:p>
        </w:tc>
        <w:tc>
          <w:tcPr>
            <w:tcW w:w="2794" w:type="pct"/>
          </w:tcPr>
          <w:p w14:paraId="571C6A6A" w14:textId="77777777" w:rsidR="007D0369" w:rsidRPr="0056258E" w:rsidRDefault="007D0369" w:rsidP="00F724E7">
            <w:pPr>
              <w:pStyle w:val="TableTextLeft-Arial"/>
            </w:pPr>
            <w:r w:rsidRPr="0056258E">
              <w:t>Panel decides to not conduct proceedings after a party provides an undertaking or takes an action that resolves any potential unacceptable circumstances</w:t>
            </w:r>
          </w:p>
        </w:tc>
      </w:tr>
      <w:tr w:rsidR="007D0369" w:rsidRPr="008D09DD" w14:paraId="571C6A6F" w14:textId="77777777" w:rsidTr="003D34E8">
        <w:tc>
          <w:tcPr>
            <w:tcW w:w="1471" w:type="pct"/>
          </w:tcPr>
          <w:p w14:paraId="571C6A6C" w14:textId="77777777" w:rsidR="007D0369" w:rsidRPr="0056258E" w:rsidRDefault="007D0369" w:rsidP="00F724E7">
            <w:pPr>
              <w:pStyle w:val="TableTextLeft-Arial"/>
            </w:pPr>
            <w:r w:rsidRPr="0056258E">
              <w:t>Decline to conduct proceedings</w:t>
            </w:r>
          </w:p>
        </w:tc>
        <w:tc>
          <w:tcPr>
            <w:tcW w:w="735" w:type="pct"/>
          </w:tcPr>
          <w:p w14:paraId="571C6A6D" w14:textId="1AE65748" w:rsidR="007D0369" w:rsidRPr="00AE3017" w:rsidRDefault="00EF47F0" w:rsidP="00AE3017">
            <w:pPr>
              <w:pStyle w:val="TableTextRight-Arial"/>
            </w:pPr>
            <w:r w:rsidRPr="00AE3017">
              <w:t>19</w:t>
            </w:r>
          </w:p>
        </w:tc>
        <w:tc>
          <w:tcPr>
            <w:tcW w:w="2794" w:type="pct"/>
          </w:tcPr>
          <w:p w14:paraId="571C6A6E" w14:textId="77777777" w:rsidR="007D0369" w:rsidRPr="0056258E" w:rsidRDefault="007D0369" w:rsidP="00F724E7">
            <w:pPr>
              <w:pStyle w:val="TableTextLeft-Arial"/>
            </w:pPr>
            <w:r w:rsidRPr="0056258E">
              <w:t>Panel does not conduct proceedings, for example, because it did not think the circumstances complained of would be unacceptable, or there was not a sufficient basis for inquiring further</w:t>
            </w:r>
          </w:p>
        </w:tc>
      </w:tr>
      <w:tr w:rsidR="007D0369" w:rsidRPr="008D09DD" w14:paraId="571C6A73" w14:textId="77777777" w:rsidTr="003D34E8">
        <w:tc>
          <w:tcPr>
            <w:tcW w:w="1471" w:type="pct"/>
          </w:tcPr>
          <w:p w14:paraId="571C6A70" w14:textId="77777777" w:rsidR="007D0369" w:rsidRPr="0056258E" w:rsidRDefault="007D0369" w:rsidP="00F724E7">
            <w:pPr>
              <w:pStyle w:val="TableTextLeft-Arial"/>
            </w:pPr>
            <w:r w:rsidRPr="0056258E">
              <w:t>Proceedings withdrawn</w:t>
            </w:r>
          </w:p>
        </w:tc>
        <w:tc>
          <w:tcPr>
            <w:tcW w:w="735" w:type="pct"/>
          </w:tcPr>
          <w:p w14:paraId="571C6A71" w14:textId="11AF1B2F" w:rsidR="007D0369" w:rsidRPr="00AE3017" w:rsidRDefault="00AB464F" w:rsidP="00AE3017">
            <w:pPr>
              <w:pStyle w:val="TableTextRight-Arial"/>
            </w:pPr>
            <w:r w:rsidRPr="00AE3017">
              <w:t>3</w:t>
            </w:r>
          </w:p>
        </w:tc>
        <w:tc>
          <w:tcPr>
            <w:tcW w:w="2794" w:type="pct"/>
          </w:tcPr>
          <w:p w14:paraId="571C6A72" w14:textId="77777777" w:rsidR="007D0369" w:rsidRPr="0056258E" w:rsidRDefault="007D0369" w:rsidP="00F724E7">
            <w:pPr>
              <w:pStyle w:val="TableTextLeft-Arial"/>
            </w:pPr>
            <w:r w:rsidRPr="0056258E">
              <w:t>Applicant withdraws (Panel consent is required)</w:t>
            </w:r>
          </w:p>
        </w:tc>
      </w:tr>
      <w:tr w:rsidR="00AB464F" w:rsidRPr="008D09DD" w14:paraId="41FF57B9" w14:textId="77777777" w:rsidTr="003D34E8">
        <w:tc>
          <w:tcPr>
            <w:tcW w:w="1471" w:type="pct"/>
          </w:tcPr>
          <w:p w14:paraId="380574D7" w14:textId="7ADE86E9" w:rsidR="00AB464F" w:rsidRPr="0056258E" w:rsidRDefault="00AB464F" w:rsidP="00F724E7">
            <w:pPr>
              <w:pStyle w:val="TableTextLeft-Arial"/>
            </w:pPr>
            <w:r>
              <w:t>Decline to make interim order, undertaking/action by party</w:t>
            </w:r>
          </w:p>
        </w:tc>
        <w:tc>
          <w:tcPr>
            <w:tcW w:w="735" w:type="pct"/>
          </w:tcPr>
          <w:p w14:paraId="44602F33" w14:textId="5A27F3A5" w:rsidR="00AB464F" w:rsidRPr="00AE3017" w:rsidRDefault="001E433B" w:rsidP="00AE3017">
            <w:pPr>
              <w:pStyle w:val="TableTextRight-Arial"/>
            </w:pPr>
            <w:r w:rsidRPr="00AE3017">
              <w:t>1</w:t>
            </w:r>
          </w:p>
        </w:tc>
        <w:tc>
          <w:tcPr>
            <w:tcW w:w="2794" w:type="pct"/>
          </w:tcPr>
          <w:p w14:paraId="38FFA23A" w14:textId="56E45A2E" w:rsidR="00AB464F" w:rsidRPr="0056258E" w:rsidRDefault="00FF6217" w:rsidP="00F724E7">
            <w:pPr>
              <w:pStyle w:val="TableTextLeft-Arial"/>
            </w:pPr>
            <w:r>
              <w:t>For applications for interim orders only</w:t>
            </w:r>
          </w:p>
        </w:tc>
      </w:tr>
      <w:tr w:rsidR="007D0369" w:rsidRPr="00D90220" w14:paraId="571C6A77" w14:textId="77777777" w:rsidTr="003D34E8">
        <w:trPr>
          <w:cnfStyle w:val="010000000000" w:firstRow="0" w:lastRow="1" w:firstColumn="0" w:lastColumn="0" w:oddVBand="0" w:evenVBand="0" w:oddHBand="0" w:evenHBand="0" w:firstRowFirstColumn="0" w:firstRowLastColumn="0" w:lastRowFirstColumn="0" w:lastRowLastColumn="0"/>
        </w:trPr>
        <w:tc>
          <w:tcPr>
            <w:tcW w:w="1471" w:type="pct"/>
          </w:tcPr>
          <w:p w14:paraId="571C6A74" w14:textId="77777777" w:rsidR="007D0369" w:rsidRPr="001D11EF" w:rsidRDefault="007D0369" w:rsidP="00F724E7">
            <w:pPr>
              <w:pStyle w:val="TableColumnHeadingLeft"/>
              <w:rPr>
                <w:color w:val="auto"/>
              </w:rPr>
            </w:pPr>
            <w:r w:rsidRPr="001D11EF">
              <w:rPr>
                <w:color w:val="auto"/>
              </w:rPr>
              <w:t>Total</w:t>
            </w:r>
          </w:p>
        </w:tc>
        <w:tc>
          <w:tcPr>
            <w:tcW w:w="735" w:type="pct"/>
          </w:tcPr>
          <w:p w14:paraId="571C6A75" w14:textId="0EF7171B" w:rsidR="007D0369" w:rsidRPr="001D11EF" w:rsidRDefault="0056258E" w:rsidP="009942EF">
            <w:pPr>
              <w:pStyle w:val="TableColumnHeadingRight"/>
              <w:rPr>
                <w:color w:val="auto"/>
              </w:rPr>
            </w:pPr>
            <w:r w:rsidRPr="001D11EF">
              <w:rPr>
                <w:color w:val="auto"/>
              </w:rPr>
              <w:t>35</w:t>
            </w:r>
          </w:p>
        </w:tc>
        <w:tc>
          <w:tcPr>
            <w:tcW w:w="2794" w:type="pct"/>
          </w:tcPr>
          <w:p w14:paraId="571C6A76" w14:textId="77777777" w:rsidR="007D0369" w:rsidRPr="001D11EF" w:rsidRDefault="007D0369" w:rsidP="00F724E7">
            <w:pPr>
              <w:pStyle w:val="TableTextLeft-Arial"/>
              <w:rPr>
                <w:color w:val="auto"/>
              </w:rPr>
            </w:pPr>
          </w:p>
        </w:tc>
      </w:tr>
    </w:tbl>
    <w:p w14:paraId="3C17557F" w14:textId="5E26D780" w:rsidR="00E67CE2" w:rsidRPr="0025484C" w:rsidRDefault="00E67CE2" w:rsidP="00E67CE2">
      <w:pPr>
        <w:pStyle w:val="TableMainHeading"/>
      </w:pPr>
      <w:bookmarkStart w:id="167" w:name="_Toc207715907"/>
      <w:bookmarkStart w:id="168" w:name="_Toc206773693"/>
      <w:bookmarkStart w:id="169" w:name="_Toc113248330"/>
      <w:bookmarkStart w:id="170" w:name="_Toc148348459"/>
      <w:bookmarkStart w:id="171" w:name="_Toc177204249"/>
      <w:bookmarkStart w:id="172" w:name="_Toc204589454"/>
      <w:bookmarkStart w:id="173" w:name="_Toc204590138"/>
      <w:bookmarkStart w:id="174" w:name="_Toc204591223"/>
      <w:bookmarkStart w:id="175" w:name="_Toc204591282"/>
      <w:bookmarkStart w:id="176" w:name="_Toc204591396"/>
      <w:bookmarkStart w:id="177" w:name="_Toc207163416"/>
      <w:bookmarkStart w:id="178" w:name="_Toc332277166"/>
      <w:bookmarkStart w:id="179" w:name="_Toc362608079"/>
      <w:bookmarkEnd w:id="166"/>
      <w:r w:rsidRPr="0025484C">
        <w:lastRenderedPageBreak/>
        <w:t>Table </w:t>
      </w:r>
      <w:r w:rsidR="000E4167">
        <w:fldChar w:fldCharType="begin"/>
      </w:r>
      <w:r w:rsidR="000E4167">
        <w:instrText xml:space="preserve"> SEQ Tables </w:instrText>
      </w:r>
      <w:r w:rsidR="000E4167">
        <w:fldChar w:fldCharType="separate"/>
      </w:r>
      <w:r w:rsidR="000E45FC">
        <w:rPr>
          <w:noProof/>
        </w:rPr>
        <w:t>4</w:t>
      </w:r>
      <w:r w:rsidR="000E4167">
        <w:rPr>
          <w:noProof/>
        </w:rPr>
        <w:fldChar w:fldCharType="end"/>
      </w:r>
      <w:r w:rsidRPr="0025484C">
        <w:t>: Time</w:t>
      </w:r>
      <w:r w:rsidR="00AB2C1E" w:rsidRPr="0025484C">
        <w:t xml:space="preserve"> to</w:t>
      </w:r>
      <w:r w:rsidRPr="0025484C">
        <w:t xml:space="preserve"> decision by the </w:t>
      </w:r>
      <w:r w:rsidRPr="005B5F93">
        <w:t>Panel</w:t>
      </w:r>
      <w:r w:rsidR="00076B7D" w:rsidRPr="005B5F93">
        <w:t>,</w:t>
      </w:r>
      <w:r w:rsidRPr="005B5F93">
        <w:t xml:space="preserve"> 202</w:t>
      </w:r>
      <w:r w:rsidR="00255049" w:rsidRPr="001D11EF">
        <w:t>4</w:t>
      </w:r>
      <w:r w:rsidRPr="005B5F93">
        <w:t>–2</w:t>
      </w:r>
      <w:r w:rsidR="00255049" w:rsidRPr="001D11EF">
        <w:t>5</w:t>
      </w:r>
      <w:bookmarkEnd w:id="167"/>
      <w:r w:rsidRPr="0025484C">
        <w:fldChar w:fldCharType="begin"/>
      </w:r>
      <w:r w:rsidRPr="0025484C">
        <w:instrText xml:space="preserve">xe </w:instrText>
      </w:r>
      <w:r w:rsidR="001634D9">
        <w:instrText>“</w:instrText>
      </w:r>
      <w:r w:rsidR="00A54583" w:rsidRPr="0025484C">
        <w:instrText>Decision</w:instrText>
      </w:r>
      <w:r w:rsidR="001634D9">
        <w:instrText>”</w:instrText>
      </w:r>
      <w:r w:rsidRPr="0025484C">
        <w:fldChar w:fldCharType="end"/>
      </w:r>
      <w:bookmarkEnd w:id="168"/>
    </w:p>
    <w:tbl>
      <w:tblPr>
        <w:tblStyle w:val="TP-ARtotal"/>
        <w:tblW w:w="5000" w:type="pct"/>
        <w:tblLook w:val="06E0" w:firstRow="1" w:lastRow="1" w:firstColumn="1" w:lastColumn="0" w:noHBand="1" w:noVBand="1"/>
      </w:tblPr>
      <w:tblGrid>
        <w:gridCol w:w="2570"/>
        <w:gridCol w:w="2570"/>
        <w:gridCol w:w="2571"/>
      </w:tblGrid>
      <w:tr w:rsidR="00E67CE2" w:rsidRPr="005B5F93" w14:paraId="7F318569" w14:textId="77777777" w:rsidTr="001D11EF">
        <w:trPr>
          <w:cnfStyle w:val="100000000000" w:firstRow="1" w:lastRow="0" w:firstColumn="0" w:lastColumn="0" w:oddVBand="0" w:evenVBand="0" w:oddHBand="0" w:evenHBand="0" w:firstRowFirstColumn="0" w:firstRowLastColumn="0" w:lastRowFirstColumn="0" w:lastRowLastColumn="0"/>
        </w:trPr>
        <w:tc>
          <w:tcPr>
            <w:tcW w:w="1666" w:type="pct"/>
          </w:tcPr>
          <w:p w14:paraId="6637C11A" w14:textId="30E11447" w:rsidR="00E67CE2" w:rsidRPr="005B5F93" w:rsidRDefault="00E67CE2" w:rsidP="007A775D">
            <w:pPr>
              <w:pStyle w:val="TableColumnHeadingLeft"/>
            </w:pPr>
            <w:r w:rsidRPr="005B5F93">
              <w:t>Time to decision</w:t>
            </w:r>
          </w:p>
        </w:tc>
        <w:tc>
          <w:tcPr>
            <w:tcW w:w="1666" w:type="pct"/>
          </w:tcPr>
          <w:p w14:paraId="03F7E5BB" w14:textId="77777777" w:rsidR="00E67CE2" w:rsidRPr="005B5F93" w:rsidRDefault="00E67CE2" w:rsidP="00CF16D5">
            <w:pPr>
              <w:pStyle w:val="TableColumnHeadingRight"/>
            </w:pPr>
            <w:r w:rsidRPr="005B5F93">
              <w:t>Number of matters</w:t>
            </w:r>
          </w:p>
        </w:tc>
        <w:tc>
          <w:tcPr>
            <w:tcW w:w="1667" w:type="pct"/>
          </w:tcPr>
          <w:p w14:paraId="5834DDE5" w14:textId="38B9291C" w:rsidR="00E67CE2" w:rsidRPr="005B5F93" w:rsidRDefault="00E67CE2" w:rsidP="00CF16D5">
            <w:pPr>
              <w:pStyle w:val="TableColumnHeadingRight"/>
            </w:pPr>
            <w:r w:rsidRPr="005B5F93">
              <w:t>Average days</w:t>
            </w:r>
            <w:r w:rsidR="00927A72">
              <w:t xml:space="preserve"> to decision</w:t>
            </w:r>
          </w:p>
        </w:tc>
      </w:tr>
      <w:tr w:rsidR="00E67CE2" w:rsidRPr="005B5F93" w14:paraId="00B3429F" w14:textId="77777777" w:rsidTr="001D11EF">
        <w:tc>
          <w:tcPr>
            <w:tcW w:w="1666" w:type="pct"/>
          </w:tcPr>
          <w:p w14:paraId="29D80A94" w14:textId="4E4D0016" w:rsidR="00E67CE2" w:rsidRPr="005B5F93" w:rsidRDefault="006C1D5E" w:rsidP="007A775D">
            <w:pPr>
              <w:pStyle w:val="TableTextLeft-Arial"/>
            </w:pPr>
            <w:r w:rsidRPr="005B5F93">
              <w:t>Up to 14 days</w:t>
            </w:r>
          </w:p>
        </w:tc>
        <w:tc>
          <w:tcPr>
            <w:tcW w:w="1666" w:type="pct"/>
          </w:tcPr>
          <w:p w14:paraId="601A85F0" w14:textId="326AEF70" w:rsidR="00E67CE2" w:rsidRPr="001D11EF" w:rsidRDefault="00255049" w:rsidP="00765BB2">
            <w:pPr>
              <w:pStyle w:val="TableTextRight-Arial"/>
            </w:pPr>
            <w:r w:rsidRPr="001D11EF">
              <w:t>17*</w:t>
            </w:r>
          </w:p>
        </w:tc>
        <w:tc>
          <w:tcPr>
            <w:tcW w:w="1667" w:type="pct"/>
          </w:tcPr>
          <w:p w14:paraId="74912E89" w14:textId="05B28C21" w:rsidR="00E67CE2" w:rsidRPr="001D11EF" w:rsidRDefault="00255049" w:rsidP="00765BB2">
            <w:pPr>
              <w:pStyle w:val="TableTextRight-Arial"/>
            </w:pPr>
            <w:r w:rsidRPr="001D11EF">
              <w:t>10.</w:t>
            </w:r>
            <w:r w:rsidR="00C34463">
              <w:t>0</w:t>
            </w:r>
          </w:p>
        </w:tc>
      </w:tr>
      <w:tr w:rsidR="00E67CE2" w:rsidRPr="005B5F93" w14:paraId="04343B27" w14:textId="77777777" w:rsidTr="001D11EF">
        <w:tc>
          <w:tcPr>
            <w:tcW w:w="1666" w:type="pct"/>
          </w:tcPr>
          <w:p w14:paraId="780F832F" w14:textId="151F2E4E" w:rsidR="00E67CE2" w:rsidRPr="005B5F93" w:rsidRDefault="006C1D5E" w:rsidP="007A775D">
            <w:pPr>
              <w:pStyle w:val="TableTextLeft-Arial"/>
            </w:pPr>
            <w:r w:rsidRPr="005B5F93">
              <w:t>15 days to 31 days</w:t>
            </w:r>
          </w:p>
        </w:tc>
        <w:tc>
          <w:tcPr>
            <w:tcW w:w="1666" w:type="pct"/>
          </w:tcPr>
          <w:p w14:paraId="06288F79" w14:textId="136B9460" w:rsidR="00E67CE2" w:rsidRPr="001D11EF" w:rsidRDefault="00255049" w:rsidP="00765BB2">
            <w:pPr>
              <w:pStyle w:val="TableTextRight-Arial"/>
            </w:pPr>
            <w:r w:rsidRPr="001D11EF">
              <w:t>11</w:t>
            </w:r>
          </w:p>
        </w:tc>
        <w:tc>
          <w:tcPr>
            <w:tcW w:w="1667" w:type="pct"/>
          </w:tcPr>
          <w:p w14:paraId="5D14DB77" w14:textId="2DB68E5A" w:rsidR="00E67CE2" w:rsidRPr="001D11EF" w:rsidRDefault="00255049" w:rsidP="00765BB2">
            <w:pPr>
              <w:pStyle w:val="TableTextRight-Arial"/>
            </w:pPr>
            <w:r w:rsidRPr="001D11EF">
              <w:t>18.</w:t>
            </w:r>
            <w:r w:rsidR="00C34463">
              <w:t>8</w:t>
            </w:r>
          </w:p>
        </w:tc>
      </w:tr>
      <w:tr w:rsidR="00E67CE2" w:rsidRPr="005B5F93" w14:paraId="1AA8C4CD" w14:textId="77777777" w:rsidTr="001D11EF">
        <w:tc>
          <w:tcPr>
            <w:tcW w:w="1666" w:type="pct"/>
          </w:tcPr>
          <w:p w14:paraId="61165C56" w14:textId="6E956BC5" w:rsidR="00E67CE2" w:rsidRPr="005B5F93" w:rsidRDefault="006C1D5E" w:rsidP="007A775D">
            <w:pPr>
              <w:pStyle w:val="TableTextLeft-Arial"/>
            </w:pPr>
            <w:r w:rsidRPr="005B5F93">
              <w:t>32 days to 90 days</w:t>
            </w:r>
          </w:p>
        </w:tc>
        <w:tc>
          <w:tcPr>
            <w:tcW w:w="1666" w:type="pct"/>
          </w:tcPr>
          <w:p w14:paraId="31E144E1" w14:textId="7DF23E4B" w:rsidR="00E67CE2" w:rsidRPr="001D11EF" w:rsidRDefault="00255049" w:rsidP="00765BB2">
            <w:pPr>
              <w:pStyle w:val="TableTextRight-Arial"/>
            </w:pPr>
            <w:r w:rsidRPr="001D11EF">
              <w:t>7</w:t>
            </w:r>
          </w:p>
        </w:tc>
        <w:tc>
          <w:tcPr>
            <w:tcW w:w="1667" w:type="pct"/>
          </w:tcPr>
          <w:p w14:paraId="2A1C4C53" w14:textId="4F7FEDA8" w:rsidR="00E67CE2" w:rsidRPr="001D11EF" w:rsidRDefault="00255049" w:rsidP="00765BB2">
            <w:pPr>
              <w:pStyle w:val="TableTextRight-Arial"/>
            </w:pPr>
            <w:r w:rsidRPr="001D11EF">
              <w:t>48.</w:t>
            </w:r>
            <w:r w:rsidR="00C34463">
              <w:t>4</w:t>
            </w:r>
          </w:p>
        </w:tc>
      </w:tr>
      <w:tr w:rsidR="00A54583" w:rsidRPr="005B5F93" w14:paraId="367A240B" w14:textId="77777777" w:rsidTr="001D11EF">
        <w:trPr>
          <w:cnfStyle w:val="010000000000" w:firstRow="0" w:lastRow="1" w:firstColumn="0" w:lastColumn="0" w:oddVBand="0" w:evenVBand="0" w:oddHBand="0" w:evenHBand="0" w:firstRowFirstColumn="0" w:firstRowLastColumn="0" w:lastRowFirstColumn="0" w:lastRowLastColumn="0"/>
        </w:trPr>
        <w:tc>
          <w:tcPr>
            <w:tcW w:w="1666" w:type="pct"/>
          </w:tcPr>
          <w:p w14:paraId="1FE99D52" w14:textId="5DF0D016" w:rsidR="00A54583" w:rsidRPr="001D11EF" w:rsidRDefault="00A54583" w:rsidP="007A775D">
            <w:pPr>
              <w:pStyle w:val="TableColumnHeadingLeft"/>
              <w:rPr>
                <w:color w:val="auto"/>
              </w:rPr>
            </w:pPr>
            <w:r w:rsidRPr="001D11EF">
              <w:rPr>
                <w:color w:val="auto"/>
              </w:rPr>
              <w:t>Total</w:t>
            </w:r>
          </w:p>
        </w:tc>
        <w:tc>
          <w:tcPr>
            <w:tcW w:w="1666" w:type="pct"/>
          </w:tcPr>
          <w:p w14:paraId="60451DB7" w14:textId="061305A3" w:rsidR="00A54583" w:rsidRPr="001D11EF" w:rsidRDefault="0036578F" w:rsidP="00765BB2">
            <w:pPr>
              <w:pStyle w:val="TableColumnHeadingRight"/>
              <w:rPr>
                <w:color w:val="auto"/>
              </w:rPr>
            </w:pPr>
            <w:r>
              <w:rPr>
                <w:color w:val="auto"/>
              </w:rPr>
              <w:t>35</w:t>
            </w:r>
          </w:p>
        </w:tc>
        <w:tc>
          <w:tcPr>
            <w:tcW w:w="1667" w:type="pct"/>
          </w:tcPr>
          <w:p w14:paraId="5691E7E5" w14:textId="79CD3380" w:rsidR="00A54583" w:rsidRPr="001D11EF" w:rsidRDefault="000B28B3" w:rsidP="00765BB2">
            <w:pPr>
              <w:pStyle w:val="TableColumnHeadingRight"/>
              <w:rPr>
                <w:color w:val="auto"/>
              </w:rPr>
            </w:pPr>
            <w:r>
              <w:rPr>
                <w:color w:val="auto"/>
              </w:rPr>
              <w:t>20.</w:t>
            </w:r>
            <w:r w:rsidR="00C34463">
              <w:rPr>
                <w:color w:val="auto"/>
              </w:rPr>
              <w:t>5</w:t>
            </w:r>
          </w:p>
        </w:tc>
      </w:tr>
    </w:tbl>
    <w:p w14:paraId="474E6EC6" w14:textId="503D9DCD" w:rsidR="00F04DBA" w:rsidRPr="003D34E8" w:rsidRDefault="00CF42DC" w:rsidP="00A75811">
      <w:pPr>
        <w:pStyle w:val="ChartorTableNote"/>
      </w:pPr>
      <w:r w:rsidRPr="003D34E8">
        <w:t>*</w:t>
      </w:r>
      <w:r w:rsidR="00074D60">
        <w:t xml:space="preserve"> </w:t>
      </w:r>
      <w:r w:rsidR="002F1AA6" w:rsidRPr="003D34E8">
        <w:t>Including</w:t>
      </w:r>
      <w:r w:rsidRPr="003D34E8">
        <w:t xml:space="preserve"> </w:t>
      </w:r>
      <w:r w:rsidR="000F3472" w:rsidRPr="003D34E8">
        <w:t xml:space="preserve">three </w:t>
      </w:r>
      <w:r w:rsidRPr="003D34E8">
        <w:t>withdrawn application</w:t>
      </w:r>
      <w:r w:rsidR="005B5F93" w:rsidRPr="003D34E8">
        <w:t>s</w:t>
      </w:r>
    </w:p>
    <w:p w14:paraId="571C6A79" w14:textId="2A1AA130" w:rsidR="006555DE" w:rsidRPr="00FA270D" w:rsidRDefault="006555DE" w:rsidP="00286051">
      <w:pPr>
        <w:pStyle w:val="Heading2"/>
      </w:pPr>
      <w:bookmarkStart w:id="180" w:name="_Toc210732132"/>
      <w:r w:rsidRPr="00FA270D">
        <w:t xml:space="preserve">Issues </w:t>
      </w:r>
      <w:r w:rsidR="0088533C" w:rsidRPr="00FA270D">
        <w:t>in</w:t>
      </w:r>
      <w:r w:rsidRPr="00FA270D">
        <w:t xml:space="preserve"> </w:t>
      </w:r>
      <w:bookmarkEnd w:id="169"/>
      <w:bookmarkEnd w:id="170"/>
      <w:bookmarkEnd w:id="171"/>
      <w:bookmarkEnd w:id="172"/>
      <w:bookmarkEnd w:id="173"/>
      <w:bookmarkEnd w:id="174"/>
      <w:bookmarkEnd w:id="175"/>
      <w:bookmarkEnd w:id="176"/>
      <w:bookmarkEnd w:id="177"/>
      <w:bookmarkEnd w:id="178"/>
      <w:r w:rsidR="0088533C" w:rsidRPr="00FA270D">
        <w:t>applications</w:t>
      </w:r>
      <w:bookmarkEnd w:id="179"/>
      <w:bookmarkEnd w:id="180"/>
      <w:r w:rsidR="00F97D1D" w:rsidRPr="005A5651">
        <w:fldChar w:fldCharType="begin"/>
      </w:r>
      <w:r w:rsidR="00F97D1D" w:rsidRPr="005A5651">
        <w:instrText xml:space="preserve">xe </w:instrText>
      </w:r>
      <w:r w:rsidR="001634D9">
        <w:instrText>“</w:instrText>
      </w:r>
      <w:r w:rsidR="00F97D1D" w:rsidRPr="005A5651">
        <w:instrText>A</w:instrText>
      </w:r>
      <w:r w:rsidR="00F97D1D">
        <w:instrText>pplications</w:instrText>
      </w:r>
      <w:r w:rsidR="001634D9">
        <w:instrText>”</w:instrText>
      </w:r>
      <w:r w:rsidR="00F97D1D" w:rsidRPr="005A5651">
        <w:fldChar w:fldCharType="end"/>
      </w:r>
    </w:p>
    <w:p w14:paraId="571C6A7A" w14:textId="547B1922" w:rsidR="008C59E0" w:rsidRPr="00287C27" w:rsidRDefault="00CC73CE" w:rsidP="00946668">
      <w:pPr>
        <w:pStyle w:val="TableMainHeading"/>
      </w:pPr>
      <w:bookmarkStart w:id="181" w:name="_Toc459709731"/>
      <w:bookmarkStart w:id="182" w:name="_Toc206773694"/>
      <w:bookmarkStart w:id="183" w:name="_Toc207715908"/>
      <w:r w:rsidRPr="00287C27">
        <w:t>Table </w:t>
      </w:r>
      <w:r w:rsidR="000E4167">
        <w:fldChar w:fldCharType="begin"/>
      </w:r>
      <w:r w:rsidR="000E4167">
        <w:instrText xml:space="preserve"> SEQ Tables </w:instrText>
      </w:r>
      <w:r w:rsidR="000E4167">
        <w:fldChar w:fldCharType="separate"/>
      </w:r>
      <w:r w:rsidR="000E45FC">
        <w:rPr>
          <w:noProof/>
        </w:rPr>
        <w:t>5</w:t>
      </w:r>
      <w:r w:rsidR="000E4167">
        <w:rPr>
          <w:noProof/>
        </w:rPr>
        <w:fldChar w:fldCharType="end"/>
      </w:r>
      <w:r w:rsidR="008C59E0" w:rsidRPr="00287C27">
        <w:t xml:space="preserve">: Issues </w:t>
      </w:r>
      <w:r w:rsidR="00076B7D" w:rsidRPr="00287C27">
        <w:t xml:space="preserve">raised in </w:t>
      </w:r>
      <w:r w:rsidR="00076B7D" w:rsidRPr="007951EF">
        <w:t>applications,</w:t>
      </w:r>
      <w:r w:rsidR="008C59E0" w:rsidRPr="007951EF">
        <w:t xml:space="preserve"> 20</w:t>
      </w:r>
      <w:r w:rsidR="00CC4985" w:rsidRPr="007951EF">
        <w:t>2</w:t>
      </w:r>
      <w:bookmarkEnd w:id="181"/>
      <w:r w:rsidR="00BD25B4" w:rsidRPr="001D11EF">
        <w:t>4</w:t>
      </w:r>
      <w:r w:rsidR="00550FAF" w:rsidRPr="007951EF">
        <w:t>–</w:t>
      </w:r>
      <w:r w:rsidR="0030123B" w:rsidRPr="007951EF">
        <w:t>2</w:t>
      </w:r>
      <w:r w:rsidR="00BD25B4" w:rsidRPr="001D11EF">
        <w:t>5</w:t>
      </w:r>
      <w:bookmarkEnd w:id="182"/>
      <w:bookmarkEnd w:id="183"/>
    </w:p>
    <w:tbl>
      <w:tblPr>
        <w:tblStyle w:val="TP-ARtotal"/>
        <w:tblW w:w="5000" w:type="pct"/>
        <w:tblLook w:val="06E0" w:firstRow="1" w:lastRow="1" w:firstColumn="1" w:lastColumn="0" w:noHBand="1" w:noVBand="1"/>
      </w:tblPr>
      <w:tblGrid>
        <w:gridCol w:w="1416"/>
        <w:gridCol w:w="916"/>
        <w:gridCol w:w="5379"/>
      </w:tblGrid>
      <w:tr w:rsidR="002A5F77" w:rsidRPr="00ED58E4" w14:paraId="571C6A7E" w14:textId="77777777" w:rsidTr="003D34E8">
        <w:trPr>
          <w:cnfStyle w:val="100000000000" w:firstRow="1" w:lastRow="0" w:firstColumn="0" w:lastColumn="0" w:oddVBand="0" w:evenVBand="0" w:oddHBand="0" w:evenHBand="0" w:firstRowFirstColumn="0" w:firstRowLastColumn="0" w:lastRowFirstColumn="0" w:lastRowLastColumn="0"/>
        </w:trPr>
        <w:tc>
          <w:tcPr>
            <w:tcW w:w="918" w:type="pct"/>
          </w:tcPr>
          <w:p w14:paraId="571C6A7B" w14:textId="77777777" w:rsidR="002A5F77" w:rsidRPr="00ED58E4" w:rsidRDefault="002A5F77" w:rsidP="0014513C">
            <w:pPr>
              <w:pStyle w:val="TableColumnHeadingLeft"/>
            </w:pPr>
            <w:r w:rsidRPr="00ED58E4">
              <w:t>Issue</w:t>
            </w:r>
          </w:p>
        </w:tc>
        <w:tc>
          <w:tcPr>
            <w:tcW w:w="582" w:type="pct"/>
          </w:tcPr>
          <w:p w14:paraId="571C6A7C" w14:textId="0630CBBD" w:rsidR="002A5F77" w:rsidRPr="00ED58E4" w:rsidRDefault="00C250E9" w:rsidP="001D11EF">
            <w:pPr>
              <w:pStyle w:val="TableColumnHeadingRight"/>
              <w:jc w:val="left"/>
            </w:pPr>
            <w:r w:rsidRPr="00ED58E4">
              <w:t>Number</w:t>
            </w:r>
          </w:p>
        </w:tc>
        <w:tc>
          <w:tcPr>
            <w:tcW w:w="3500" w:type="pct"/>
          </w:tcPr>
          <w:p w14:paraId="571C6A7D" w14:textId="1904CAD5" w:rsidR="002A5F77" w:rsidRPr="00ED58E4" w:rsidRDefault="00FA29A4" w:rsidP="0014513C">
            <w:pPr>
              <w:pStyle w:val="TableColumnHeadingLeft"/>
            </w:pPr>
            <w:r>
              <w:t>Matters</w:t>
            </w:r>
          </w:p>
        </w:tc>
      </w:tr>
      <w:tr w:rsidR="00485A1C" w:rsidRPr="00ED58E4" w14:paraId="571C6A82" w14:textId="77777777" w:rsidTr="003D34E8">
        <w:tc>
          <w:tcPr>
            <w:tcW w:w="918" w:type="pct"/>
          </w:tcPr>
          <w:p w14:paraId="571C6A7F" w14:textId="3089FF9E" w:rsidR="00485A1C" w:rsidRPr="007951EF" w:rsidRDefault="00657971" w:rsidP="0014513C">
            <w:pPr>
              <w:pStyle w:val="TableTextLeft-Arial"/>
            </w:pPr>
            <w:r w:rsidRPr="007951EF">
              <w:t>Association/</w:t>
            </w:r>
            <w:r w:rsidRPr="007951EF">
              <w:br/>
              <w:t>breach of s606</w:t>
            </w:r>
          </w:p>
        </w:tc>
        <w:tc>
          <w:tcPr>
            <w:tcW w:w="594" w:type="pct"/>
          </w:tcPr>
          <w:p w14:paraId="571C6A80" w14:textId="7DE5B99C" w:rsidR="00485A1C" w:rsidRPr="00A903D7" w:rsidRDefault="00746A5D" w:rsidP="00A903D7">
            <w:pPr>
              <w:pStyle w:val="TableTextRight-Arial"/>
            </w:pPr>
            <w:r w:rsidRPr="00A903D7">
              <w:t>12.5</w:t>
            </w:r>
          </w:p>
        </w:tc>
        <w:tc>
          <w:tcPr>
            <w:tcW w:w="3488" w:type="pct"/>
          </w:tcPr>
          <w:p w14:paraId="571C6A81" w14:textId="2A6D4190" w:rsidR="002937BC" w:rsidRPr="007951EF" w:rsidRDefault="002937BC" w:rsidP="0014513C">
            <w:pPr>
              <w:pStyle w:val="TableTextLeft-Arial"/>
            </w:pPr>
            <w:r>
              <w:t xml:space="preserve">AIMS Property Securities Fund 04, Tissue Repair Ltd, AIMS Property Securities Fund 05R, Global Lithium Resources Limited, </w:t>
            </w:r>
            <w:proofErr w:type="spellStart"/>
            <w:r>
              <w:t>Keybridge</w:t>
            </w:r>
            <w:proofErr w:type="spellEnd"/>
            <w:r>
              <w:t xml:space="preserve"> Capital Limited 15 and Benjamin Hornigold Ltd 13, Global Lithium Resources Limited 02R, </w:t>
            </w:r>
            <w:proofErr w:type="spellStart"/>
            <w:r>
              <w:t>Vmoto</w:t>
            </w:r>
            <w:proofErr w:type="spellEnd"/>
            <w:r>
              <w:t xml:space="preserve"> Limited (in part), </w:t>
            </w:r>
            <w:proofErr w:type="spellStart"/>
            <w:r>
              <w:t>Keybridge</w:t>
            </w:r>
            <w:proofErr w:type="spellEnd"/>
            <w:r>
              <w:t xml:space="preserve"> Capital Limited (Administrator Appointed) 16 and Benjamin Hornigold Ltd 14 (in part), </w:t>
            </w:r>
            <w:proofErr w:type="spellStart"/>
            <w:r>
              <w:t>Vmoto</w:t>
            </w:r>
            <w:proofErr w:type="spellEnd"/>
            <w:r>
              <w:t xml:space="preserve"> Limited 02R (in part), Emu NL, Emu NL 02R, Mayfield Childcare Limited, </w:t>
            </w:r>
            <w:proofErr w:type="spellStart"/>
            <w:r>
              <w:t>Keybridge</w:t>
            </w:r>
            <w:proofErr w:type="spellEnd"/>
            <w:r>
              <w:t xml:space="preserve"> Capital Limited 20 (in part)</w:t>
            </w:r>
          </w:p>
        </w:tc>
      </w:tr>
      <w:tr w:rsidR="005627B6" w:rsidRPr="00ED58E4" w14:paraId="4EAE6098" w14:textId="77777777" w:rsidTr="003D34E8">
        <w:tc>
          <w:tcPr>
            <w:tcW w:w="918" w:type="pct"/>
          </w:tcPr>
          <w:p w14:paraId="00118D9C" w14:textId="0DFA06D3" w:rsidR="005627B6" w:rsidRPr="007951EF" w:rsidRDefault="005627B6" w:rsidP="0014513C">
            <w:pPr>
              <w:pStyle w:val="TableTextLeft-Arial"/>
            </w:pPr>
            <w:r w:rsidRPr="007951EF">
              <w:t>Rights issues</w:t>
            </w:r>
            <w:r w:rsidR="00685DCD" w:rsidRPr="007951EF">
              <w:t xml:space="preserve"> and placements</w:t>
            </w:r>
          </w:p>
        </w:tc>
        <w:tc>
          <w:tcPr>
            <w:tcW w:w="594" w:type="pct"/>
          </w:tcPr>
          <w:p w14:paraId="3C72498D" w14:textId="3C78FDD1" w:rsidR="005627B6" w:rsidRPr="00A903D7" w:rsidRDefault="00746A5D" w:rsidP="00A903D7">
            <w:pPr>
              <w:pStyle w:val="TableTextRight-Arial"/>
            </w:pPr>
            <w:r w:rsidRPr="00A903D7">
              <w:t>8.5</w:t>
            </w:r>
          </w:p>
        </w:tc>
        <w:tc>
          <w:tcPr>
            <w:tcW w:w="3488" w:type="pct"/>
          </w:tcPr>
          <w:p w14:paraId="077C82B0" w14:textId="163D78F6" w:rsidR="005627B6" w:rsidRPr="007951EF" w:rsidRDefault="002937BC" w:rsidP="0014513C">
            <w:pPr>
              <w:pStyle w:val="TableTextLeft-Arial"/>
            </w:pPr>
            <w:r>
              <w:t>Energy Resources of Australia Limited 04</w:t>
            </w:r>
            <w:r w:rsidR="00215BB2">
              <w:t>, Energy Resources of Australia Limited 05R, Alara Resources Limited, FBR Ltd, Yowie Group Ltd 04, Emu NL 03 (in part), FBR Ltd 02, Yowie Group Ltd 05, New World Resources Limited</w:t>
            </w:r>
          </w:p>
        </w:tc>
      </w:tr>
      <w:tr w:rsidR="007951EF" w:rsidRPr="00ED58E4" w14:paraId="250E5B88" w14:textId="77777777" w:rsidTr="003D34E8">
        <w:tc>
          <w:tcPr>
            <w:tcW w:w="918" w:type="pct"/>
          </w:tcPr>
          <w:p w14:paraId="205F34B1" w14:textId="6B5A1BB1" w:rsidR="007951EF" w:rsidRPr="001D11EF" w:rsidRDefault="007951EF" w:rsidP="0014513C">
            <w:pPr>
              <w:pStyle w:val="TableTextLeft-Arial"/>
            </w:pPr>
            <w:r w:rsidRPr="001D11EF">
              <w:t>Frustrating action</w:t>
            </w:r>
          </w:p>
        </w:tc>
        <w:tc>
          <w:tcPr>
            <w:tcW w:w="594" w:type="pct"/>
          </w:tcPr>
          <w:p w14:paraId="7F753227" w14:textId="4F562745" w:rsidR="007951EF" w:rsidRPr="00A903D7" w:rsidRDefault="00746A5D" w:rsidP="00A903D7">
            <w:pPr>
              <w:pStyle w:val="TableTextRight-Arial"/>
            </w:pPr>
            <w:r w:rsidRPr="00A903D7">
              <w:t>2</w:t>
            </w:r>
          </w:p>
        </w:tc>
        <w:tc>
          <w:tcPr>
            <w:tcW w:w="3488" w:type="pct"/>
          </w:tcPr>
          <w:p w14:paraId="4E1209CA" w14:textId="408AE7F0" w:rsidR="007951EF" w:rsidRPr="001D11EF" w:rsidDel="007951EF" w:rsidRDefault="00215BB2" w:rsidP="0014513C">
            <w:pPr>
              <w:pStyle w:val="TableTextLeft-Arial"/>
            </w:pPr>
            <w:proofErr w:type="spellStart"/>
            <w:r>
              <w:t>Keybridge</w:t>
            </w:r>
            <w:proofErr w:type="spellEnd"/>
            <w:r>
              <w:t xml:space="preserve"> Capital Limited (Administrator Appointed) 16 and Benjamin Hornigold Ltd 14 (in part), </w:t>
            </w:r>
            <w:proofErr w:type="spellStart"/>
            <w:r w:rsidR="00285115">
              <w:t>Keybridge</w:t>
            </w:r>
            <w:proofErr w:type="spellEnd"/>
            <w:r w:rsidR="00285115">
              <w:t xml:space="preserve"> Capital Limited 17 (in part), </w:t>
            </w:r>
            <w:proofErr w:type="spellStart"/>
            <w:r w:rsidR="00285115">
              <w:t>Keybridge</w:t>
            </w:r>
            <w:proofErr w:type="spellEnd"/>
            <w:r w:rsidR="00285115">
              <w:t xml:space="preserve"> Capital Limited 18R (in part)</w:t>
            </w:r>
          </w:p>
        </w:tc>
      </w:tr>
      <w:tr w:rsidR="00B967CE" w:rsidRPr="00ED58E4" w14:paraId="32892C07" w14:textId="77777777" w:rsidTr="003D34E8">
        <w:tc>
          <w:tcPr>
            <w:tcW w:w="918" w:type="pct"/>
          </w:tcPr>
          <w:p w14:paraId="010AADAD" w14:textId="2B0A08D5" w:rsidR="00B967CE" w:rsidRPr="001D11EF" w:rsidRDefault="00B967CE" w:rsidP="0014513C">
            <w:pPr>
              <w:pStyle w:val="TableTextLeft-Arial"/>
            </w:pPr>
            <w:r>
              <w:t>Delisting</w:t>
            </w:r>
          </w:p>
        </w:tc>
        <w:tc>
          <w:tcPr>
            <w:tcW w:w="594" w:type="pct"/>
          </w:tcPr>
          <w:p w14:paraId="11B57641" w14:textId="19BB4CD2" w:rsidR="00B967CE" w:rsidRPr="00A903D7" w:rsidRDefault="00746A5D" w:rsidP="00A903D7">
            <w:pPr>
              <w:pStyle w:val="TableTextRight-Arial"/>
            </w:pPr>
            <w:r w:rsidRPr="00A903D7">
              <w:t>3</w:t>
            </w:r>
          </w:p>
        </w:tc>
        <w:tc>
          <w:tcPr>
            <w:tcW w:w="3488" w:type="pct"/>
          </w:tcPr>
          <w:p w14:paraId="79865C20" w14:textId="6691FD64" w:rsidR="00B967CE" w:rsidRDefault="00291F0F" w:rsidP="0014513C">
            <w:pPr>
              <w:pStyle w:val="TableTextLeft-Arial"/>
            </w:pPr>
            <w:proofErr w:type="spellStart"/>
            <w:r>
              <w:t>Vmoto</w:t>
            </w:r>
            <w:proofErr w:type="spellEnd"/>
            <w:r>
              <w:t xml:space="preserve"> Limited (in part), </w:t>
            </w:r>
            <w:proofErr w:type="spellStart"/>
            <w:r>
              <w:t>Vmoto</w:t>
            </w:r>
            <w:proofErr w:type="spellEnd"/>
            <w:r>
              <w:t xml:space="preserve"> Limited 02R (in part), Pact Group Holdings Ltd 02 and 03</w:t>
            </w:r>
          </w:p>
        </w:tc>
      </w:tr>
      <w:tr w:rsidR="00B967CE" w:rsidRPr="00ED58E4" w14:paraId="25A7CD11" w14:textId="77777777" w:rsidTr="003D34E8">
        <w:tc>
          <w:tcPr>
            <w:tcW w:w="918" w:type="pct"/>
          </w:tcPr>
          <w:p w14:paraId="3F35CD9C" w14:textId="2F0F2DE1" w:rsidR="00B967CE" w:rsidRDefault="00B967CE" w:rsidP="0014513C">
            <w:pPr>
              <w:pStyle w:val="TableTextLeft-Arial"/>
            </w:pPr>
            <w:r>
              <w:t>Insider participation</w:t>
            </w:r>
          </w:p>
        </w:tc>
        <w:tc>
          <w:tcPr>
            <w:tcW w:w="594" w:type="pct"/>
          </w:tcPr>
          <w:p w14:paraId="0E1DA0C8" w14:textId="256A9141" w:rsidR="00B967CE" w:rsidRPr="00A903D7" w:rsidRDefault="00746A5D" w:rsidP="00A903D7">
            <w:pPr>
              <w:pStyle w:val="TableTextRight-Arial"/>
            </w:pPr>
            <w:r w:rsidRPr="00A903D7">
              <w:t>1.5</w:t>
            </w:r>
          </w:p>
        </w:tc>
        <w:tc>
          <w:tcPr>
            <w:tcW w:w="3488" w:type="pct"/>
          </w:tcPr>
          <w:p w14:paraId="21ADDA98" w14:textId="230D059A" w:rsidR="00B967CE" w:rsidRDefault="004931D6" w:rsidP="0014513C">
            <w:pPr>
              <w:pStyle w:val="TableTextLeft-Arial"/>
            </w:pPr>
            <w:proofErr w:type="spellStart"/>
            <w:r>
              <w:t>Keybridge</w:t>
            </w:r>
            <w:proofErr w:type="spellEnd"/>
            <w:r>
              <w:t xml:space="preserve"> Capital Limited 17 (in part), </w:t>
            </w:r>
            <w:proofErr w:type="spellStart"/>
            <w:r>
              <w:t>Keybridge</w:t>
            </w:r>
            <w:proofErr w:type="spellEnd"/>
            <w:r>
              <w:t xml:space="preserve"> Capital Limited 18R (in part), </w:t>
            </w:r>
            <w:proofErr w:type="spellStart"/>
            <w:r>
              <w:t>Keybridge</w:t>
            </w:r>
            <w:proofErr w:type="spellEnd"/>
            <w:r>
              <w:t xml:space="preserve"> Capital Limited 20 (in part)</w:t>
            </w:r>
          </w:p>
        </w:tc>
      </w:tr>
      <w:tr w:rsidR="00B967CE" w:rsidRPr="00ED58E4" w14:paraId="3A7F9A35" w14:textId="77777777" w:rsidTr="003D34E8">
        <w:tc>
          <w:tcPr>
            <w:tcW w:w="918" w:type="pct"/>
          </w:tcPr>
          <w:p w14:paraId="5A2186A1" w14:textId="779A6332" w:rsidR="00B967CE" w:rsidRDefault="00B967CE" w:rsidP="0014513C">
            <w:pPr>
              <w:pStyle w:val="TableTextLeft-Arial"/>
            </w:pPr>
            <w:r>
              <w:t>Shareholder intention statements</w:t>
            </w:r>
          </w:p>
        </w:tc>
        <w:tc>
          <w:tcPr>
            <w:tcW w:w="594" w:type="pct"/>
          </w:tcPr>
          <w:p w14:paraId="5336B3B7" w14:textId="095F2C18" w:rsidR="00B967CE" w:rsidRPr="00A903D7" w:rsidRDefault="00746A5D" w:rsidP="00A903D7">
            <w:pPr>
              <w:pStyle w:val="TableTextRight-Arial"/>
            </w:pPr>
            <w:r w:rsidRPr="00A903D7">
              <w:t>1.5</w:t>
            </w:r>
          </w:p>
        </w:tc>
        <w:tc>
          <w:tcPr>
            <w:tcW w:w="3488" w:type="pct"/>
          </w:tcPr>
          <w:p w14:paraId="74995C87" w14:textId="6E1A68DA" w:rsidR="00B967CE" w:rsidRDefault="004931D6" w:rsidP="0014513C">
            <w:pPr>
              <w:pStyle w:val="TableTextLeft-Arial"/>
            </w:pPr>
            <w:r>
              <w:t xml:space="preserve">Namoi Cotton Limited (in part), </w:t>
            </w:r>
            <w:proofErr w:type="spellStart"/>
            <w:r>
              <w:t>Dropsuite</w:t>
            </w:r>
            <w:proofErr w:type="spellEnd"/>
            <w:r>
              <w:t xml:space="preserve"> Limited</w:t>
            </w:r>
          </w:p>
        </w:tc>
      </w:tr>
      <w:tr w:rsidR="00485A1C" w:rsidRPr="00ED58E4" w14:paraId="571C6A86" w14:textId="77777777" w:rsidTr="003D34E8">
        <w:tc>
          <w:tcPr>
            <w:tcW w:w="918" w:type="pct"/>
          </w:tcPr>
          <w:p w14:paraId="571C6A83" w14:textId="1C8B7542" w:rsidR="00485A1C" w:rsidRPr="007951EF" w:rsidRDefault="006538EB" w:rsidP="0014513C">
            <w:pPr>
              <w:pStyle w:val="TableTextLeft-Arial"/>
            </w:pPr>
            <w:r w:rsidRPr="007951EF">
              <w:t>Others</w:t>
            </w:r>
          </w:p>
        </w:tc>
        <w:tc>
          <w:tcPr>
            <w:tcW w:w="594" w:type="pct"/>
          </w:tcPr>
          <w:p w14:paraId="571C6A84" w14:textId="2BF0C219" w:rsidR="00485A1C" w:rsidRPr="00A903D7" w:rsidRDefault="00746A5D" w:rsidP="00A903D7">
            <w:pPr>
              <w:pStyle w:val="TableTextRight-Arial"/>
            </w:pPr>
            <w:r w:rsidRPr="00A903D7">
              <w:t>6</w:t>
            </w:r>
          </w:p>
        </w:tc>
        <w:tc>
          <w:tcPr>
            <w:tcW w:w="3488" w:type="pct"/>
          </w:tcPr>
          <w:p w14:paraId="571C6A85" w14:textId="3A8190AE" w:rsidR="00485A1C" w:rsidRPr="007951EF" w:rsidRDefault="007951EF" w:rsidP="00E35ECC">
            <w:pPr>
              <w:pStyle w:val="TableTextLeft-Arial"/>
            </w:pPr>
            <w:r>
              <w:t>Ringers Western Limited 03</w:t>
            </w:r>
            <w:r w:rsidR="00AA7C1E">
              <w:t xml:space="preserve"> (selective buy</w:t>
            </w:r>
            <w:r w:rsidR="001634D9">
              <w:noBreakHyphen/>
            </w:r>
            <w:r w:rsidR="00AA7C1E">
              <w:t>back)</w:t>
            </w:r>
            <w:r>
              <w:t>, Montu Group Pty Ltd</w:t>
            </w:r>
            <w:r w:rsidR="00D36BA8">
              <w:t xml:space="preserve"> (compulsory acquisition)</w:t>
            </w:r>
            <w:r>
              <w:t>, Namoi Cotton Limited</w:t>
            </w:r>
            <w:r w:rsidR="007C7BF5">
              <w:t xml:space="preserve"> (in part, </w:t>
            </w:r>
            <w:r w:rsidR="003C182F">
              <w:t>collateral benefits</w:t>
            </w:r>
            <w:r w:rsidR="007C7BF5">
              <w:t>)</w:t>
            </w:r>
            <w:r>
              <w:t>, Invest Blue Pty Ltd</w:t>
            </w:r>
            <w:r w:rsidR="007C7BF5">
              <w:t xml:space="preserve"> (avoidance of Chapter 6)</w:t>
            </w:r>
            <w:r w:rsidR="00823296">
              <w:t>, Emu NL 03</w:t>
            </w:r>
            <w:r w:rsidR="00F03932">
              <w:t xml:space="preserve"> (in part</w:t>
            </w:r>
            <w:r w:rsidR="00133DE1">
              <w:t>, conduct of meeting</w:t>
            </w:r>
            <w:r w:rsidR="00F03932">
              <w:t>)</w:t>
            </w:r>
            <w:r w:rsidR="00E35ECC">
              <w:t xml:space="preserve">, </w:t>
            </w:r>
            <w:r w:rsidR="003C4065">
              <w:t>Yowie Group Ltd 06</w:t>
            </w:r>
            <w:r w:rsidR="002858DA">
              <w:t xml:space="preserve"> and</w:t>
            </w:r>
            <w:r w:rsidR="003C4065">
              <w:t xml:space="preserve"> </w:t>
            </w:r>
            <w:proofErr w:type="spellStart"/>
            <w:r w:rsidR="003C4065">
              <w:t>Keybridge</w:t>
            </w:r>
            <w:proofErr w:type="spellEnd"/>
            <w:r w:rsidR="003C4065">
              <w:t xml:space="preserve"> Capital Limited 19</w:t>
            </w:r>
            <w:r w:rsidR="002858DA">
              <w:t xml:space="preserve"> (bidder</w:t>
            </w:r>
            <w:r w:rsidR="001634D9">
              <w:t>’</w:t>
            </w:r>
            <w:r w:rsidR="002858DA">
              <w:t>s statement disclosure)</w:t>
            </w:r>
          </w:p>
        </w:tc>
      </w:tr>
      <w:tr w:rsidR="00AB47F9" w:rsidRPr="00ED58E4" w14:paraId="571C6A9A" w14:textId="77777777" w:rsidTr="003D34E8">
        <w:trPr>
          <w:cnfStyle w:val="010000000000" w:firstRow="0" w:lastRow="1" w:firstColumn="0" w:lastColumn="0" w:oddVBand="0" w:evenVBand="0" w:oddHBand="0" w:evenHBand="0" w:firstRowFirstColumn="0" w:firstRowLastColumn="0" w:lastRowFirstColumn="0" w:lastRowLastColumn="0"/>
        </w:trPr>
        <w:tc>
          <w:tcPr>
            <w:tcW w:w="918" w:type="pct"/>
          </w:tcPr>
          <w:p w14:paraId="571C6A97" w14:textId="77777777" w:rsidR="00AB47F9" w:rsidRPr="001D11EF" w:rsidRDefault="00AB47F9" w:rsidP="0014513C">
            <w:pPr>
              <w:pStyle w:val="TableColumnHeadingLeft"/>
              <w:rPr>
                <w:color w:val="auto"/>
              </w:rPr>
            </w:pPr>
            <w:r w:rsidRPr="001D11EF">
              <w:rPr>
                <w:color w:val="auto"/>
              </w:rPr>
              <w:t>Total</w:t>
            </w:r>
          </w:p>
        </w:tc>
        <w:tc>
          <w:tcPr>
            <w:tcW w:w="594" w:type="pct"/>
          </w:tcPr>
          <w:p w14:paraId="571C6A98" w14:textId="14D2C0C7" w:rsidR="00AB47F9" w:rsidRPr="001D11EF" w:rsidRDefault="007951EF" w:rsidP="00A903D7">
            <w:pPr>
              <w:pStyle w:val="TableColumnHeadingRight"/>
              <w:rPr>
                <w:color w:val="auto"/>
              </w:rPr>
            </w:pPr>
            <w:r w:rsidRPr="001D11EF">
              <w:rPr>
                <w:color w:val="auto"/>
              </w:rPr>
              <w:t>3</w:t>
            </w:r>
            <w:r w:rsidR="006538EB" w:rsidRPr="001D11EF">
              <w:rPr>
                <w:color w:val="auto"/>
              </w:rPr>
              <w:t>5</w:t>
            </w:r>
          </w:p>
        </w:tc>
        <w:tc>
          <w:tcPr>
            <w:tcW w:w="3488" w:type="pct"/>
          </w:tcPr>
          <w:p w14:paraId="571C6A99" w14:textId="77777777" w:rsidR="00AB47F9" w:rsidRPr="001D11EF" w:rsidRDefault="00AB47F9" w:rsidP="00C35D19">
            <w:pPr>
              <w:pStyle w:val="TableTextLeft-Arial"/>
              <w:rPr>
                <w:highlight w:val="yellow"/>
              </w:rPr>
            </w:pPr>
          </w:p>
        </w:tc>
      </w:tr>
    </w:tbl>
    <w:p w14:paraId="78FDF945" w14:textId="08BFAB7E" w:rsidR="00E40E0D" w:rsidRPr="00A75811" w:rsidRDefault="005B7A24" w:rsidP="00A75811">
      <w:pPr>
        <w:pStyle w:val="ChartorTableNote"/>
        <w:ind w:left="567" w:hanging="567"/>
      </w:pPr>
      <w:bookmarkStart w:id="184" w:name="_Toc204589455"/>
      <w:bookmarkStart w:id="185" w:name="_Toc204590139"/>
      <w:bookmarkStart w:id="186" w:name="_Toc204591224"/>
      <w:bookmarkStart w:id="187" w:name="_Toc204591283"/>
      <w:bookmarkStart w:id="188" w:name="_Toc204591397"/>
      <w:bookmarkStart w:id="189" w:name="_Toc207163417"/>
      <w:bookmarkStart w:id="190" w:name="_Toc332277167"/>
      <w:bookmarkStart w:id="191" w:name="_Toc362608080"/>
      <w:bookmarkStart w:id="192" w:name="_Toc113248331"/>
      <w:bookmarkStart w:id="193" w:name="_Toc148348460"/>
      <w:bookmarkStart w:id="194" w:name="_Toc177204250"/>
      <w:r w:rsidRPr="00ED58E4">
        <w:t>Note:</w:t>
      </w:r>
      <w:r w:rsidR="00A75811">
        <w:tab/>
      </w:r>
      <w:r w:rsidR="00960C22">
        <w:t>T</w:t>
      </w:r>
      <w:r w:rsidRPr="00ED58E4">
        <w:t>he table captures the main basis for an application (</w:t>
      </w:r>
      <w:r w:rsidR="000F70C5" w:rsidRPr="00ED58E4">
        <w:t xml:space="preserve">or </w:t>
      </w:r>
      <w:r w:rsidRPr="00ED58E4">
        <w:t xml:space="preserve">if there are </w:t>
      </w:r>
      <w:proofErr w:type="gramStart"/>
      <w:r w:rsidRPr="00ED58E4">
        <w:t>two</w:t>
      </w:r>
      <w:proofErr w:type="gramEnd"/>
      <w:r w:rsidRPr="00ED58E4">
        <w:t xml:space="preserve"> they are shown as </w:t>
      </w:r>
      <w:r w:rsidR="001634D9">
        <w:t>‘</w:t>
      </w:r>
      <w:r w:rsidRPr="00ED58E4">
        <w:t>in part</w:t>
      </w:r>
      <w:r w:rsidR="001634D9">
        <w:t>’</w:t>
      </w:r>
      <w:r w:rsidR="00300003" w:rsidRPr="00ED58E4">
        <w:t xml:space="preserve"> and</w:t>
      </w:r>
      <w:r w:rsidR="00F47D7A" w:rsidRPr="00ED58E4">
        <w:t xml:space="preserve"> </w:t>
      </w:r>
      <w:r w:rsidRPr="00ED58E4">
        <w:t>contribute to half scores</w:t>
      </w:r>
      <w:r w:rsidR="00E72EF9" w:rsidRPr="00ED58E4">
        <w:t>)</w:t>
      </w:r>
      <w:r w:rsidR="00EC7B50" w:rsidRPr="00ED58E4">
        <w:t xml:space="preserve"> in the view of the Panel executive</w:t>
      </w:r>
      <w:r w:rsidRPr="00ED58E4">
        <w:t>.</w:t>
      </w:r>
    </w:p>
    <w:p w14:paraId="571C6A9D" w14:textId="76C4DA77" w:rsidR="00FC5FFA" w:rsidRDefault="00FC5FFA" w:rsidP="00286051">
      <w:pPr>
        <w:pStyle w:val="Heading2"/>
      </w:pPr>
      <w:bookmarkStart w:id="195" w:name="_Toc210732133"/>
      <w:r>
        <w:lastRenderedPageBreak/>
        <w:t>Ensuring consistency</w:t>
      </w:r>
      <w:bookmarkEnd w:id="195"/>
    </w:p>
    <w:p w14:paraId="571C6A9E" w14:textId="1BEAA274" w:rsidR="00FC5FFA" w:rsidRPr="00D32D52" w:rsidRDefault="00FC5FFA" w:rsidP="00C250E9">
      <w:pPr>
        <w:spacing w:after="200"/>
      </w:pPr>
      <w:r w:rsidRPr="00D32D52">
        <w:t xml:space="preserve">The Panel holds </w:t>
      </w:r>
      <w:r>
        <w:t xml:space="preserve">meetings of all its </w:t>
      </w:r>
      <w:r w:rsidRPr="00CF42DC">
        <w:t>members</w:t>
      </w:r>
      <w:r w:rsidR="004B1E6C" w:rsidRPr="00CF42DC">
        <w:t xml:space="preserve"> </w:t>
      </w:r>
      <w:r w:rsidR="00F66720">
        <w:t xml:space="preserve">around </w:t>
      </w:r>
      <w:r w:rsidR="004B1E6C" w:rsidRPr="00CF42DC">
        <w:t>t</w:t>
      </w:r>
      <w:r w:rsidR="006467D2" w:rsidRPr="00CF42DC">
        <w:t>hree</w:t>
      </w:r>
      <w:r w:rsidR="004B1E6C" w:rsidRPr="00CF42DC">
        <w:t xml:space="preserve"> times</w:t>
      </w:r>
      <w:r w:rsidRPr="00CF42DC">
        <w:t xml:space="preserve"> each year</w:t>
      </w:r>
      <w:r w:rsidR="00960C22">
        <w:t>.</w:t>
      </w:r>
      <w:r w:rsidR="00CF42DC" w:rsidRPr="00CF42DC">
        <w:rPr>
          <w:rStyle w:val="FootnoteReference"/>
        </w:rPr>
        <w:footnoteReference w:id="31"/>
      </w:r>
      <w:r w:rsidRPr="00CF42DC">
        <w:t xml:space="preserve"> </w:t>
      </w:r>
      <w:r w:rsidR="007C507F" w:rsidRPr="00CF42DC">
        <w:t>T</w:t>
      </w:r>
      <w:r w:rsidRPr="00CF42DC">
        <w:t>hese</w:t>
      </w:r>
      <w:r w:rsidRPr="00D32D52">
        <w:t xml:space="preserve"> sessions are a</w:t>
      </w:r>
      <w:r>
        <w:t xml:space="preserve"> valuable</w:t>
      </w:r>
      <w:r w:rsidRPr="00D32D52">
        <w:t xml:space="preserve"> opportunity for them to get together and discuss past proceedings, policy issues and market developments.</w:t>
      </w:r>
    </w:p>
    <w:p w14:paraId="571C6A9F" w14:textId="1C7AB521" w:rsidR="00795720" w:rsidRDefault="00FC5FFA" w:rsidP="00C250E9">
      <w:pPr>
        <w:spacing w:after="200"/>
      </w:pPr>
      <w:r w:rsidRPr="00D32D52">
        <w:t>Panel members</w:t>
      </w:r>
      <w:r w:rsidR="001634D9">
        <w:t>’</w:t>
      </w:r>
      <w:r w:rsidRPr="00D32D52">
        <w:t xml:space="preserve"> firms host the</w:t>
      </w:r>
      <w:r>
        <w:t xml:space="preserve">se meetings, as well as </w:t>
      </w:r>
      <w:r w:rsidRPr="00D32D52">
        <w:t xml:space="preserve">allow </w:t>
      </w:r>
      <w:r w:rsidR="007C507F">
        <w:t xml:space="preserve">members </w:t>
      </w:r>
      <w:r w:rsidRPr="00D32D52">
        <w:t>time</w:t>
      </w:r>
      <w:r w:rsidR="007C507F">
        <w:t xml:space="preserve"> to attend</w:t>
      </w:r>
      <w:r>
        <w:t>,</w:t>
      </w:r>
      <w:r w:rsidRPr="00D32D52">
        <w:t xml:space="preserve"> </w:t>
      </w:r>
      <w:r>
        <w:t>and t</w:t>
      </w:r>
      <w:r w:rsidRPr="00D32D52">
        <w:t>he Panel appreciates this support</w:t>
      </w:r>
      <w:r>
        <w:t>.</w:t>
      </w:r>
    </w:p>
    <w:p w14:paraId="5D9FF790" w14:textId="649805A7" w:rsidR="0073723F" w:rsidRDefault="00795720" w:rsidP="0073723F">
      <w:pPr>
        <w:rPr>
          <w:rFonts w:ascii="Arial" w:hAnsi="Arial"/>
          <w:b/>
          <w:noProof/>
          <w:sz w:val="16"/>
          <w:lang w:eastAsia="en-AU"/>
        </w:rPr>
      </w:pPr>
      <w:r w:rsidRPr="00CF42DC">
        <w:t>The executive has issued an in</w:t>
      </w:r>
      <w:r w:rsidR="00200C78" w:rsidRPr="00CF42DC">
        <w:t xml:space="preserve">dex of Panel decisions </w:t>
      </w:r>
      <w:r w:rsidR="00F21A96">
        <w:t>covering 1 March</w:t>
      </w:r>
      <w:r w:rsidR="00F21A96" w:rsidRPr="00CF42DC">
        <w:t xml:space="preserve"> </w:t>
      </w:r>
      <w:r w:rsidR="00200C78" w:rsidRPr="00CF42DC">
        <w:t>200</w:t>
      </w:r>
      <w:r w:rsidR="00D6035E" w:rsidRPr="00CF42DC">
        <w:t>0</w:t>
      </w:r>
      <w:r w:rsidR="001021F8" w:rsidRPr="00CF42DC">
        <w:t xml:space="preserve"> to 30</w:t>
      </w:r>
      <w:r w:rsidR="00EA4155">
        <w:t> </w:t>
      </w:r>
      <w:r w:rsidR="001021F8" w:rsidRPr="00CF42DC">
        <w:t>June</w:t>
      </w:r>
      <w:r w:rsidR="00EA4155">
        <w:t> </w:t>
      </w:r>
      <w:r w:rsidR="001021F8" w:rsidRPr="00CF42DC">
        <w:t>2</w:t>
      </w:r>
      <w:r w:rsidRPr="00CF42DC">
        <w:t>0</w:t>
      </w:r>
      <w:r w:rsidR="00F21A96">
        <w:t>25.</w:t>
      </w:r>
    </w:p>
    <w:p w14:paraId="571C6AA1" w14:textId="03FE1F6D" w:rsidR="00E90F47" w:rsidRPr="00AD02A4" w:rsidRDefault="006555DE" w:rsidP="00286051">
      <w:pPr>
        <w:pStyle w:val="Heading2"/>
      </w:pPr>
      <w:bookmarkStart w:id="196" w:name="_Toc210732134"/>
      <w:r w:rsidRPr="00AD02A4">
        <w:t>Guidance</w:t>
      </w:r>
      <w:bookmarkEnd w:id="184"/>
      <w:bookmarkEnd w:id="185"/>
      <w:bookmarkEnd w:id="186"/>
      <w:bookmarkEnd w:id="187"/>
      <w:bookmarkEnd w:id="188"/>
      <w:bookmarkEnd w:id="189"/>
      <w:bookmarkEnd w:id="190"/>
      <w:bookmarkEnd w:id="191"/>
      <w:bookmarkEnd w:id="196"/>
      <w:r w:rsidR="00F97D1D" w:rsidRPr="00AD02A4">
        <w:fldChar w:fldCharType="begin"/>
      </w:r>
      <w:r w:rsidR="00F97D1D" w:rsidRPr="00AD02A4">
        <w:instrText xml:space="preserve">xe </w:instrText>
      </w:r>
      <w:r w:rsidR="001634D9">
        <w:instrText>“</w:instrText>
      </w:r>
      <w:r w:rsidR="00F97D1D" w:rsidRPr="00AD02A4">
        <w:instrText>Guidance</w:instrText>
      </w:r>
      <w:r w:rsidR="001634D9">
        <w:instrText>”</w:instrText>
      </w:r>
      <w:r w:rsidR="00F97D1D" w:rsidRPr="00AD02A4">
        <w:fldChar w:fldCharType="end"/>
      </w:r>
    </w:p>
    <w:p w14:paraId="4E180E7D" w14:textId="2977CCE1" w:rsidR="00CF4E7A" w:rsidRDefault="000E5D2C" w:rsidP="00CF4E7A">
      <w:r w:rsidRPr="0041475C">
        <w:t xml:space="preserve">The Panel publishes Guidance Notes to assist the market in relation to takeovers matters and to assist Panel members </w:t>
      </w:r>
      <w:r w:rsidR="00AA04DA">
        <w:t xml:space="preserve">to </w:t>
      </w:r>
      <w:r w:rsidR="00A2003A" w:rsidRPr="0041475C">
        <w:t>mak</w:t>
      </w:r>
      <w:r w:rsidR="00D23442" w:rsidRPr="0041475C">
        <w:t>e</w:t>
      </w:r>
      <w:r w:rsidRPr="0041475C">
        <w:t xml:space="preserve"> consistent decisions</w:t>
      </w:r>
      <w:r w:rsidR="006B6647" w:rsidRPr="0041475C">
        <w:t>.</w:t>
      </w:r>
      <w:r w:rsidR="00482E35" w:rsidRPr="0041475C">
        <w:t xml:space="preserve"> </w:t>
      </w:r>
    </w:p>
    <w:p w14:paraId="571C6AAE" w14:textId="08B3680F" w:rsidR="0088533C" w:rsidRPr="00AD02A4" w:rsidRDefault="0088533C" w:rsidP="00106449">
      <w:pPr>
        <w:rPr>
          <w:highlight w:val="yellow"/>
        </w:rPr>
      </w:pPr>
      <w:r w:rsidRPr="00AD02A4">
        <w:t>Guidance Notes are generally developed by sub</w:t>
      </w:r>
      <w:r w:rsidR="001634D9">
        <w:noBreakHyphen/>
      </w:r>
      <w:r w:rsidRPr="00AD02A4">
        <w:t>committees of Panel</w:t>
      </w:r>
      <w:r w:rsidR="00C67BC3">
        <w:t xml:space="preserve"> members</w:t>
      </w:r>
      <w:r w:rsidR="00CD2FE5">
        <w:t xml:space="preserve">. </w:t>
      </w:r>
      <w:r w:rsidR="00C67BC3">
        <w:t>Sometimes</w:t>
      </w:r>
      <w:r w:rsidRPr="00AD02A4">
        <w:t xml:space="preserve"> </w:t>
      </w:r>
      <w:r w:rsidR="00C67BC3">
        <w:t>other market participants are invited to be sub</w:t>
      </w:r>
      <w:r w:rsidR="001634D9">
        <w:noBreakHyphen/>
      </w:r>
      <w:r w:rsidR="00C67BC3">
        <w:t>committee members</w:t>
      </w:r>
      <w:r w:rsidRPr="00AD02A4">
        <w:t>.</w:t>
      </w:r>
      <w:r w:rsidR="00E67461">
        <w:t xml:space="preserve"> </w:t>
      </w:r>
      <w:r w:rsidR="00CC73CE">
        <w:t>Appendix </w:t>
      </w:r>
      <w:r w:rsidR="00E67461" w:rsidRPr="00AD02A4">
        <w:t>2 lists sub</w:t>
      </w:r>
      <w:r w:rsidR="001634D9">
        <w:noBreakHyphen/>
      </w:r>
      <w:r w:rsidR="00E67461" w:rsidRPr="00AD02A4">
        <w:t>committee members. The Panel thanks them for their contributions.</w:t>
      </w:r>
    </w:p>
    <w:p w14:paraId="571C6AAF" w14:textId="40E59DDB" w:rsidR="00A66BCF" w:rsidRPr="00AD02A4" w:rsidRDefault="00A66BCF" w:rsidP="00286051">
      <w:pPr>
        <w:pStyle w:val="Heading2"/>
      </w:pPr>
      <w:bookmarkStart w:id="197" w:name="_Toc362608081"/>
      <w:bookmarkStart w:id="198" w:name="_Toc210732135"/>
      <w:bookmarkStart w:id="199" w:name="_Toc204591228"/>
      <w:bookmarkStart w:id="200" w:name="_Toc204591287"/>
      <w:bookmarkStart w:id="201" w:name="_Toc143338235"/>
      <w:bookmarkStart w:id="202" w:name="_Toc143340301"/>
      <w:bookmarkStart w:id="203" w:name="_Toc143418675"/>
      <w:bookmarkStart w:id="204" w:name="_Toc143420184"/>
      <w:bookmarkStart w:id="205" w:name="_Toc177204258"/>
      <w:bookmarkStart w:id="206" w:name="_Toc204589463"/>
      <w:bookmarkStart w:id="207" w:name="_Toc204589537"/>
      <w:bookmarkStart w:id="208" w:name="_Toc204590143"/>
      <w:bookmarkStart w:id="209" w:name="_Toc204591401"/>
      <w:bookmarkStart w:id="210" w:name="_Toc207163418"/>
      <w:bookmarkEnd w:id="192"/>
      <w:bookmarkEnd w:id="193"/>
      <w:bookmarkEnd w:id="194"/>
      <w:r w:rsidRPr="00AD02A4">
        <w:t>Consultation</w:t>
      </w:r>
      <w:bookmarkEnd w:id="197"/>
      <w:bookmarkEnd w:id="198"/>
    </w:p>
    <w:p w14:paraId="571C6AB0" w14:textId="5685069D" w:rsidR="00300003" w:rsidRDefault="000A0159" w:rsidP="00106449">
      <w:r>
        <w:t>In addition to post matter reviews (see below), t</w:t>
      </w:r>
      <w:r w:rsidR="00A66BCF" w:rsidRPr="000A0159">
        <w:t xml:space="preserve">he Panel undertakes </w:t>
      </w:r>
      <w:r w:rsidR="00E92D61">
        <w:t xml:space="preserve">public </w:t>
      </w:r>
      <w:r w:rsidR="00A66BCF" w:rsidRPr="000A0159">
        <w:t>consultation</w:t>
      </w:r>
      <w:r>
        <w:t xml:space="preserve"> </w:t>
      </w:r>
      <w:r w:rsidR="008627E5" w:rsidRPr="000A0159">
        <w:t xml:space="preserve">in relation to </w:t>
      </w:r>
      <w:r w:rsidR="00A66BCF" w:rsidRPr="000A0159">
        <w:t xml:space="preserve">policy or procedural issues. </w:t>
      </w:r>
      <w:r w:rsidR="008627E5" w:rsidRPr="000A0159">
        <w:t xml:space="preserve">The Panel may </w:t>
      </w:r>
      <w:r w:rsidR="00A66BCF" w:rsidRPr="000A0159">
        <w:t>approach interest groups if they are likely to be materially affected or may provide specialised input.</w:t>
      </w:r>
      <w:r w:rsidR="008627E5" w:rsidRPr="000A0159">
        <w:t xml:space="preserve"> </w:t>
      </w:r>
      <w:r w:rsidR="008627E5" w:rsidRPr="003910A6">
        <w:t>The Panel publishes all submissions.</w:t>
      </w:r>
      <w:r w:rsidR="008627E5" w:rsidRPr="000A0159">
        <w:t xml:space="preserve"> T</w:t>
      </w:r>
      <w:r w:rsidR="00A66BCF" w:rsidRPr="000A0159">
        <w:t xml:space="preserve">he Panel </w:t>
      </w:r>
      <w:r w:rsidR="008627E5" w:rsidRPr="000A0159">
        <w:t xml:space="preserve">also </w:t>
      </w:r>
      <w:r w:rsidR="00A66BCF" w:rsidRPr="000A0159">
        <w:t xml:space="preserve">publishes </w:t>
      </w:r>
      <w:r w:rsidR="00840F78" w:rsidRPr="000A0159">
        <w:t>a response to submissions address</w:t>
      </w:r>
      <w:r w:rsidR="008627E5" w:rsidRPr="000A0159">
        <w:t>ing</w:t>
      </w:r>
      <w:r w:rsidR="00840F78" w:rsidRPr="000A0159">
        <w:t xml:space="preserve"> </w:t>
      </w:r>
      <w:r w:rsidR="00A66BCF" w:rsidRPr="000A0159">
        <w:t>the main comments received and the reasons for adopting or rejecting th</w:t>
      </w:r>
      <w:r w:rsidR="008627E5" w:rsidRPr="000A0159">
        <w:t>em</w:t>
      </w:r>
      <w:r w:rsidR="00A66BCF" w:rsidRPr="000A0159">
        <w:t>. For more information</w:t>
      </w:r>
      <w:r w:rsidR="004E77E1">
        <w:t>,</w:t>
      </w:r>
      <w:r w:rsidR="00A66BCF" w:rsidRPr="000A0159">
        <w:t xml:space="preserve"> </w:t>
      </w:r>
      <w:r w:rsidR="00ED4DC3" w:rsidRPr="000A0159">
        <w:t xml:space="preserve">see </w:t>
      </w:r>
      <w:hyperlink r:id="rId53" w:history="1">
        <w:r w:rsidR="00F92BC4" w:rsidRPr="00707D8A">
          <w:rPr>
            <w:rStyle w:val="Hyperlink"/>
          </w:rPr>
          <w:t>takeovers.gov.a</w:t>
        </w:r>
        <w:r w:rsidR="00F92BC4">
          <w:rPr>
            <w:rStyle w:val="Hyperlink"/>
          </w:rPr>
          <w:t>u/consultations</w:t>
        </w:r>
      </w:hyperlink>
      <w:r w:rsidR="00F92BC4">
        <w:t>.</w:t>
      </w:r>
    </w:p>
    <w:p w14:paraId="571C6AB1" w14:textId="5BA010D4" w:rsidR="00E92D61" w:rsidRPr="00CF42DC" w:rsidRDefault="00E92D61" w:rsidP="00106449">
      <w:r w:rsidRPr="00C851D4">
        <w:t xml:space="preserve">In the current period the Panel published </w:t>
      </w:r>
      <w:r w:rsidR="00627DAA" w:rsidRPr="00C851D4">
        <w:t xml:space="preserve">no </w:t>
      </w:r>
      <w:r w:rsidRPr="00C851D4">
        <w:t>consultation paper</w:t>
      </w:r>
      <w:r w:rsidR="006467D2" w:rsidRPr="00C851D4">
        <w:t>s</w:t>
      </w:r>
      <w:r w:rsidRPr="00C851D4">
        <w:t>.</w:t>
      </w:r>
    </w:p>
    <w:p w14:paraId="571C6ABE" w14:textId="34E35F4F" w:rsidR="0003409C" w:rsidRPr="00AD02A4" w:rsidRDefault="0003409C" w:rsidP="00286051">
      <w:pPr>
        <w:pStyle w:val="Heading2"/>
      </w:pPr>
      <w:bookmarkStart w:id="211" w:name="_Toc177204246"/>
      <w:bookmarkStart w:id="212" w:name="_Toc204589449"/>
      <w:bookmarkStart w:id="213" w:name="_Toc204590135"/>
      <w:bookmarkStart w:id="214" w:name="_Toc204591220"/>
      <w:bookmarkStart w:id="215" w:name="_Toc204591279"/>
      <w:bookmarkStart w:id="216" w:name="_Toc204591393"/>
      <w:bookmarkStart w:id="217" w:name="_Toc207163413"/>
      <w:bookmarkStart w:id="218" w:name="_Toc332277163"/>
      <w:bookmarkStart w:id="219" w:name="_Toc362608082"/>
      <w:bookmarkStart w:id="220" w:name="_Toc210732136"/>
      <w:bookmarkStart w:id="221" w:name="_Toc148348457"/>
      <w:r w:rsidRPr="00AD02A4">
        <w:t>Legislation</w:t>
      </w:r>
      <w:bookmarkEnd w:id="211"/>
      <w:bookmarkEnd w:id="212"/>
      <w:bookmarkEnd w:id="213"/>
      <w:bookmarkEnd w:id="214"/>
      <w:bookmarkEnd w:id="215"/>
      <w:bookmarkEnd w:id="216"/>
      <w:bookmarkEnd w:id="217"/>
      <w:bookmarkEnd w:id="218"/>
      <w:bookmarkEnd w:id="219"/>
      <w:bookmarkEnd w:id="220"/>
      <w:r w:rsidRPr="00AD02A4">
        <w:fldChar w:fldCharType="begin"/>
      </w:r>
      <w:r w:rsidRPr="00AD02A4">
        <w:instrText xml:space="preserve">xe </w:instrText>
      </w:r>
      <w:r w:rsidR="001634D9">
        <w:instrText>“</w:instrText>
      </w:r>
      <w:r w:rsidRPr="00AD02A4">
        <w:instrText>Legislation</w:instrText>
      </w:r>
      <w:r w:rsidR="001634D9">
        <w:instrText>”</w:instrText>
      </w:r>
      <w:r w:rsidRPr="00AD02A4">
        <w:fldChar w:fldCharType="end"/>
      </w:r>
    </w:p>
    <w:p w14:paraId="571C6ABF" w14:textId="32564FD9" w:rsidR="0003409C" w:rsidRPr="00AD02A4" w:rsidRDefault="0003409C" w:rsidP="00106449">
      <w:r w:rsidRPr="00AD02A4">
        <w:t>The Panel operates under the Corporations Act</w:t>
      </w:r>
      <w:r w:rsidRPr="00AD02A4">
        <w:fldChar w:fldCharType="begin"/>
      </w:r>
      <w:r w:rsidRPr="00AD02A4">
        <w:instrText xml:space="preserve"> XE </w:instrText>
      </w:r>
      <w:r w:rsidR="001634D9">
        <w:instrText>“</w:instrText>
      </w:r>
      <w:r w:rsidRPr="00AD02A4">
        <w:instrText>Corporations Act 2001 (Cth)</w:instrText>
      </w:r>
      <w:r w:rsidR="001634D9">
        <w:instrText>”</w:instrText>
      </w:r>
      <w:r w:rsidRPr="00AD02A4">
        <w:fldChar w:fldCharType="end"/>
      </w:r>
      <w:r w:rsidRPr="00AD02A4">
        <w:t xml:space="preserve"> and ASIC Act</w:t>
      </w:r>
      <w:r w:rsidRPr="00AD02A4">
        <w:fldChar w:fldCharType="begin"/>
      </w:r>
      <w:r w:rsidRPr="00AD02A4">
        <w:instrText xml:space="preserve"> XE </w:instrText>
      </w:r>
      <w:r w:rsidR="001634D9">
        <w:instrText>“</w:instrText>
      </w:r>
      <w:r w:rsidRPr="00AD02A4">
        <w:instrText>Australian Securities and Investments Commission Act 2001 (Cth)</w:instrText>
      </w:r>
      <w:r w:rsidR="001634D9">
        <w:instrText>”</w:instrText>
      </w:r>
      <w:r w:rsidRPr="00AD02A4">
        <w:instrText xml:space="preserve"> </w:instrText>
      </w:r>
      <w:r w:rsidRPr="00AD02A4">
        <w:fldChar w:fldCharType="end"/>
      </w:r>
      <w:r w:rsidRPr="00AD02A4">
        <w:t>.</w:t>
      </w:r>
    </w:p>
    <w:p w14:paraId="5BA23C0B" w14:textId="77777777" w:rsidR="00E40E0D" w:rsidRPr="004114DD" w:rsidRDefault="00E40E0D" w:rsidP="004114DD">
      <w:bookmarkStart w:id="222" w:name="_Toc362608083"/>
      <w:bookmarkEnd w:id="221"/>
      <w:r>
        <w:br w:type="page"/>
      </w:r>
    </w:p>
    <w:p w14:paraId="571C6AC0" w14:textId="51A64829" w:rsidR="0003409C" w:rsidRPr="00AD02A4" w:rsidRDefault="0003409C" w:rsidP="00286051">
      <w:pPr>
        <w:pStyle w:val="Heading2"/>
      </w:pPr>
      <w:bookmarkStart w:id="223" w:name="_Toc210732137"/>
      <w:r w:rsidRPr="00AD02A4">
        <w:lastRenderedPageBreak/>
        <w:t xml:space="preserve">Judicial </w:t>
      </w:r>
      <w:r w:rsidR="00746995" w:rsidRPr="00AD02A4">
        <w:t>r</w:t>
      </w:r>
      <w:r w:rsidRPr="00AD02A4">
        <w:t>eview</w:t>
      </w:r>
      <w:bookmarkStart w:id="224" w:name="JudicialReview"/>
      <w:bookmarkEnd w:id="222"/>
      <w:bookmarkEnd w:id="223"/>
      <w:r w:rsidRPr="00AD02A4">
        <w:t xml:space="preserve"> </w:t>
      </w:r>
      <w:r w:rsidR="00746995" w:rsidRPr="00AD02A4">
        <w:fldChar w:fldCharType="begin"/>
      </w:r>
      <w:r w:rsidR="00746995" w:rsidRPr="00AD02A4">
        <w:instrText xml:space="preserve">xe </w:instrText>
      </w:r>
      <w:r w:rsidR="001634D9">
        <w:instrText>“</w:instrText>
      </w:r>
      <w:r w:rsidR="00746995" w:rsidRPr="00AD02A4">
        <w:instrText>Judicial review</w:instrText>
      </w:r>
      <w:r w:rsidR="001634D9">
        <w:instrText>”</w:instrText>
      </w:r>
      <w:r w:rsidR="00746995" w:rsidRPr="00AD02A4">
        <w:fldChar w:fldCharType="end"/>
      </w:r>
    </w:p>
    <w:bookmarkEnd w:id="224"/>
    <w:p w14:paraId="69BA3F4E" w14:textId="0F46662A" w:rsidR="00F823FF" w:rsidRDefault="00F823FF" w:rsidP="00DA5D4E">
      <w:r w:rsidRPr="0097347F">
        <w:t xml:space="preserve">There were no judicial reviews </w:t>
      </w:r>
      <w:r w:rsidR="004C12E6" w:rsidRPr="0097347F">
        <w:t>of the Panel</w:t>
      </w:r>
      <w:r w:rsidR="001634D9">
        <w:t>’</w:t>
      </w:r>
      <w:r w:rsidR="004C12E6" w:rsidRPr="0097347F">
        <w:t xml:space="preserve">s decisions </w:t>
      </w:r>
      <w:r w:rsidR="00F36BBC">
        <w:t>in the current period</w:t>
      </w:r>
      <w:r w:rsidRPr="0097347F">
        <w:t>.</w:t>
      </w:r>
    </w:p>
    <w:p w14:paraId="68D95145" w14:textId="77777777" w:rsidR="006B4C0D" w:rsidRPr="00845626" w:rsidRDefault="006B4C0D" w:rsidP="00845626">
      <w:bookmarkStart w:id="225" w:name="_Toc332277168"/>
      <w:bookmarkStart w:id="226" w:name="_Toc362608084"/>
    </w:p>
    <w:p w14:paraId="2EBF66F0" w14:textId="77777777" w:rsidR="00845626" w:rsidRDefault="00845626" w:rsidP="00845626">
      <w:pPr>
        <w:rPr>
          <w:lang w:eastAsia="en-AU"/>
        </w:rPr>
        <w:sectPr w:rsidR="00845626" w:rsidSect="00D63BE7">
          <w:headerReference w:type="even" r:id="rId54"/>
          <w:headerReference w:type="default" r:id="rId55"/>
          <w:footerReference w:type="even" r:id="rId56"/>
          <w:footerReference w:type="default" r:id="rId57"/>
          <w:headerReference w:type="first" r:id="rId58"/>
          <w:type w:val="oddPage"/>
          <w:pgSz w:w="11907" w:h="16840" w:code="9"/>
          <w:pgMar w:top="2466" w:right="2098" w:bottom="2466" w:left="2098" w:header="1899" w:footer="1899" w:gutter="0"/>
          <w:cols w:space="720"/>
          <w:titlePg/>
          <w:docGrid w:linePitch="286"/>
        </w:sectPr>
      </w:pPr>
    </w:p>
    <w:p w14:paraId="571C6AC5" w14:textId="235CA963" w:rsidR="006555DE" w:rsidRPr="00850B8A" w:rsidRDefault="00CC73CE" w:rsidP="00382254">
      <w:pPr>
        <w:pStyle w:val="Heading1"/>
      </w:pPr>
      <w:bookmarkStart w:id="227" w:name="_Toc210732138"/>
      <w:r>
        <w:lastRenderedPageBreak/>
        <w:t>Part </w:t>
      </w:r>
      <w:bookmarkEnd w:id="199"/>
      <w:bookmarkEnd w:id="200"/>
      <w:r w:rsidR="00AE31C6">
        <w:t>4</w:t>
      </w:r>
      <w:r w:rsidR="00CD2FE5">
        <w:t xml:space="preserve"> – </w:t>
      </w:r>
      <w:bookmarkStart w:id="228" w:name="_Toc204591229"/>
      <w:bookmarkStart w:id="229" w:name="_Toc204591288"/>
      <w:r w:rsidR="00A352C1">
        <w:t>P</w:t>
      </w:r>
      <w:r w:rsidR="004E7D2A" w:rsidRPr="00850B8A">
        <w:t xml:space="preserve">erformance </w:t>
      </w:r>
      <w:r w:rsidR="00A352C1">
        <w:t>R</w:t>
      </w:r>
      <w:r w:rsidR="004E7D2A" w:rsidRPr="00850B8A">
        <w:t>eporting</w:t>
      </w:r>
      <w:bookmarkEnd w:id="201"/>
      <w:bookmarkEnd w:id="202"/>
      <w:bookmarkEnd w:id="203"/>
      <w:bookmarkEnd w:id="204"/>
      <w:bookmarkEnd w:id="205"/>
      <w:bookmarkEnd w:id="206"/>
      <w:bookmarkEnd w:id="207"/>
      <w:bookmarkEnd w:id="208"/>
      <w:bookmarkEnd w:id="209"/>
      <w:bookmarkEnd w:id="210"/>
      <w:bookmarkEnd w:id="225"/>
      <w:bookmarkEnd w:id="226"/>
      <w:bookmarkEnd w:id="227"/>
      <w:bookmarkEnd w:id="228"/>
      <w:bookmarkEnd w:id="229"/>
    </w:p>
    <w:p w14:paraId="571C6AC6" w14:textId="77777777" w:rsidR="006036EB" w:rsidRPr="008D0118" w:rsidRDefault="006036EB" w:rsidP="00286051">
      <w:pPr>
        <w:pStyle w:val="Heading2"/>
      </w:pPr>
      <w:bookmarkStart w:id="230" w:name="_Toc210732139"/>
      <w:r w:rsidRPr="008D0118">
        <w:t>Matter reviews</w:t>
      </w:r>
      <w:bookmarkEnd w:id="230"/>
    </w:p>
    <w:p w14:paraId="571C6AC7" w14:textId="59D48915" w:rsidR="006036EB" w:rsidRDefault="0033515E" w:rsidP="00106449">
      <w:r>
        <w:t xml:space="preserve">Panel decisions are discussed </w:t>
      </w:r>
      <w:r w:rsidR="002E2EBA">
        <w:t>at Panel days.</w:t>
      </w:r>
      <w:r w:rsidR="000B02B3">
        <w:t xml:space="preserve"> </w:t>
      </w:r>
      <w:r w:rsidR="000B02B3" w:rsidRPr="00A942BA">
        <w:t xml:space="preserve">The Panel also invites parties to participate in a post </w:t>
      </w:r>
      <w:r w:rsidR="00400C95" w:rsidRPr="00A942BA">
        <w:t>matter review after a</w:t>
      </w:r>
      <w:r w:rsidR="000B02B3" w:rsidRPr="00A942BA">
        <w:t xml:space="preserve"> matter has </w:t>
      </w:r>
      <w:r w:rsidR="000B02B3" w:rsidRPr="007C1E6B">
        <w:t>concluded</w:t>
      </w:r>
      <w:r w:rsidR="00155144">
        <w:t xml:space="preserve">. </w:t>
      </w:r>
      <w:r w:rsidR="00155144" w:rsidRPr="001D11EF">
        <w:t>Three</w:t>
      </w:r>
      <w:r w:rsidR="00155144" w:rsidRPr="00155144">
        <w:t xml:space="preserve"> </w:t>
      </w:r>
      <w:r w:rsidR="000B02B3" w:rsidRPr="00155144">
        <w:t>post matter review</w:t>
      </w:r>
      <w:r w:rsidR="005377EE" w:rsidRPr="00155144">
        <w:t>s</w:t>
      </w:r>
      <w:r w:rsidR="00412FED" w:rsidRPr="00155144">
        <w:t xml:space="preserve"> </w:t>
      </w:r>
      <w:r w:rsidR="005377EE" w:rsidRPr="00155144">
        <w:t>were</w:t>
      </w:r>
      <w:r w:rsidR="00412FED" w:rsidRPr="00155144">
        <w:t xml:space="preserve"> </w:t>
      </w:r>
      <w:r w:rsidR="000B02B3" w:rsidRPr="00155144">
        <w:t>held in</w:t>
      </w:r>
      <w:r w:rsidR="00CC73CE" w:rsidRPr="00155144">
        <w:t> </w:t>
      </w:r>
      <w:r w:rsidR="000B02B3" w:rsidRPr="00155144">
        <w:t>20</w:t>
      </w:r>
      <w:r w:rsidR="00DA5278" w:rsidRPr="00155144">
        <w:t>2</w:t>
      </w:r>
      <w:r w:rsidR="00155144" w:rsidRPr="001D11EF">
        <w:t>4</w:t>
      </w:r>
      <w:r w:rsidR="00550FAF" w:rsidRPr="00155144">
        <w:t>–</w:t>
      </w:r>
      <w:r w:rsidR="004C1F7B" w:rsidRPr="00155144">
        <w:t>2</w:t>
      </w:r>
      <w:r w:rsidR="00155144" w:rsidRPr="001D11EF">
        <w:t>5</w:t>
      </w:r>
      <w:r w:rsidR="000B02B3" w:rsidRPr="00155144">
        <w:t>.</w:t>
      </w:r>
      <w:r w:rsidR="000B02B3">
        <w:t xml:space="preserve"> </w:t>
      </w:r>
    </w:p>
    <w:p w14:paraId="571C6AC8" w14:textId="77777777" w:rsidR="006555DE" w:rsidRPr="00FA270D" w:rsidRDefault="00B928C4" w:rsidP="00286051">
      <w:pPr>
        <w:pStyle w:val="Heading2"/>
      </w:pPr>
      <w:bookmarkStart w:id="231" w:name="_Toc204589469"/>
      <w:bookmarkStart w:id="232" w:name="_Toc210732140"/>
      <w:r w:rsidRPr="00FA270D">
        <w:t>Industry l</w:t>
      </w:r>
      <w:r w:rsidR="006555DE" w:rsidRPr="00FA270D">
        <w:t>iaison</w:t>
      </w:r>
      <w:bookmarkEnd w:id="231"/>
      <w:bookmarkEnd w:id="232"/>
    </w:p>
    <w:p w14:paraId="571C6AC9" w14:textId="499BD57A" w:rsidR="00CF4B11" w:rsidRDefault="006555DE" w:rsidP="00106449">
      <w:r w:rsidRPr="00850B8A">
        <w:t xml:space="preserve">The Panel </w:t>
      </w:r>
      <w:r w:rsidR="003E7809">
        <w:t xml:space="preserve">executive </w:t>
      </w:r>
      <w:r w:rsidRPr="00850B8A">
        <w:t xml:space="preserve">liaises with the major regulators in the takeovers area in Australia and overseas. Liaison with Australian regulators (ASIC, with which </w:t>
      </w:r>
      <w:r w:rsidR="000C69D4">
        <w:t xml:space="preserve">the Panel executive has </w:t>
      </w:r>
      <w:r w:rsidRPr="00850B8A">
        <w:t>an MOU</w:t>
      </w:r>
      <w:r w:rsidR="009F109B">
        <w:t>;</w:t>
      </w:r>
      <w:r w:rsidRPr="00850B8A">
        <w:t xml:space="preserve"> ASX</w:t>
      </w:r>
      <w:r w:rsidR="009F109B">
        <w:t>;</w:t>
      </w:r>
      <w:r w:rsidRPr="00850B8A">
        <w:t xml:space="preserve"> and </w:t>
      </w:r>
      <w:r w:rsidR="00240C56">
        <w:t>FIRB</w:t>
      </w:r>
      <w:r w:rsidRPr="00850B8A">
        <w:t xml:space="preserve">) ensures that the Panel has effective working </w:t>
      </w:r>
      <w:proofErr w:type="gramStart"/>
      <w:r w:rsidRPr="00850B8A">
        <w:t>relations</w:t>
      </w:r>
      <w:proofErr w:type="gramEnd"/>
      <w:r w:rsidRPr="00850B8A">
        <w:t xml:space="preserve"> and its regulatory role fits appropriately with theirs. The Panel </w:t>
      </w:r>
      <w:r w:rsidR="003E7809">
        <w:t xml:space="preserve">executive </w:t>
      </w:r>
      <w:r w:rsidRPr="00850B8A">
        <w:t>h</w:t>
      </w:r>
      <w:r w:rsidR="00D42C13">
        <w:t>olds</w:t>
      </w:r>
      <w:r w:rsidRPr="00850B8A">
        <w:t xml:space="preserve"> regular liaison meetings with ASIC staff to discuss policy developments and recent issues. </w:t>
      </w:r>
    </w:p>
    <w:p w14:paraId="571C6ACA" w14:textId="782481EC" w:rsidR="006A6881" w:rsidRDefault="006A6881" w:rsidP="00106449">
      <w:r w:rsidRPr="00C8333F">
        <w:t xml:space="preserve">The Panel executive contributes to </w:t>
      </w:r>
      <w:r w:rsidR="006805F9">
        <w:t xml:space="preserve">the </w:t>
      </w:r>
      <w:r w:rsidRPr="00C8333F">
        <w:t>Asia Pacific Takeovers Regulators</w:t>
      </w:r>
      <w:r w:rsidR="000C69D4">
        <w:t xml:space="preserve"> Forum</w:t>
      </w:r>
      <w:r w:rsidR="008941F8">
        <w:t xml:space="preserve">. </w:t>
      </w:r>
    </w:p>
    <w:p w14:paraId="571C6ACB" w14:textId="77777777" w:rsidR="00E73579" w:rsidRDefault="006555DE" w:rsidP="00106449">
      <w:r w:rsidRPr="00850B8A">
        <w:t xml:space="preserve">The Panel also maintains contact with organisations such as the </w:t>
      </w:r>
      <w:r w:rsidR="007176A9">
        <w:t xml:space="preserve">Business Law Section of the </w:t>
      </w:r>
      <w:r w:rsidRPr="00850B8A">
        <w:t>Law Council of Australia.</w:t>
      </w:r>
      <w:r w:rsidR="00346B56">
        <w:t xml:space="preserve"> </w:t>
      </w:r>
      <w:r w:rsidRPr="00850B8A">
        <w:t xml:space="preserve">Panel members and the </w:t>
      </w:r>
      <w:r w:rsidR="007F478A" w:rsidRPr="00850B8A">
        <w:t>e</w:t>
      </w:r>
      <w:r w:rsidRPr="00850B8A">
        <w:t>xecutive also attend and speak at industry meetings, education sessions and seminars.</w:t>
      </w:r>
    </w:p>
    <w:p w14:paraId="571C6ACC" w14:textId="77777777" w:rsidR="00B071DD" w:rsidRPr="00FA270D" w:rsidRDefault="00B071DD" w:rsidP="00286051">
      <w:pPr>
        <w:pStyle w:val="Heading2"/>
      </w:pPr>
      <w:bookmarkStart w:id="233" w:name="_Toc210732141"/>
      <w:r w:rsidRPr="00FA270D">
        <w:t>Referrals to ASIC</w:t>
      </w:r>
      <w:bookmarkEnd w:id="233"/>
    </w:p>
    <w:p w14:paraId="571C6ACD" w14:textId="27CBEED8" w:rsidR="002E2EBA" w:rsidRDefault="002E2EBA" w:rsidP="00106449">
      <w:pPr>
        <w:rPr>
          <w:lang w:eastAsia="en-AU"/>
        </w:rPr>
      </w:pPr>
      <w:r>
        <w:rPr>
          <w:lang w:eastAsia="en-AU"/>
        </w:rPr>
        <w:t>ASIC is involved in every application. M</w:t>
      </w:r>
      <w:r w:rsidR="00B071DD">
        <w:rPr>
          <w:lang w:eastAsia="en-AU"/>
        </w:rPr>
        <w:t xml:space="preserve">atters might be </w:t>
      </w:r>
      <w:r>
        <w:rPr>
          <w:lang w:eastAsia="en-AU"/>
        </w:rPr>
        <w:t xml:space="preserve">specifically </w:t>
      </w:r>
      <w:r w:rsidR="00B071DD">
        <w:rPr>
          <w:lang w:eastAsia="en-AU"/>
        </w:rPr>
        <w:t>referred to ASIC</w:t>
      </w:r>
      <w:r w:rsidR="0000405E">
        <w:rPr>
          <w:lang w:eastAsia="en-AU"/>
        </w:rPr>
        <w:t> </w:t>
      </w:r>
      <w:r>
        <w:rPr>
          <w:lang w:eastAsia="en-AU"/>
        </w:rPr>
        <w:t>because:</w:t>
      </w:r>
    </w:p>
    <w:p w14:paraId="571C6ACE" w14:textId="38192215" w:rsidR="002E2EBA" w:rsidRPr="00E83528" w:rsidRDefault="00300003" w:rsidP="004B1937">
      <w:pPr>
        <w:pStyle w:val="Bullet"/>
        <w:rPr>
          <w:lang w:eastAsia="en-AU"/>
        </w:rPr>
      </w:pPr>
      <w:r>
        <w:rPr>
          <w:lang w:eastAsia="en-AU"/>
        </w:rPr>
        <w:t>a</w:t>
      </w:r>
      <w:r w:rsidR="002E2EBA">
        <w:rPr>
          <w:lang w:eastAsia="en-AU"/>
        </w:rPr>
        <w:t xml:space="preserve"> </w:t>
      </w:r>
      <w:r w:rsidR="0057255B">
        <w:rPr>
          <w:lang w:eastAsia="en-AU"/>
        </w:rPr>
        <w:t xml:space="preserve">sitting </w:t>
      </w:r>
      <w:r w:rsidR="002E2EBA">
        <w:rPr>
          <w:lang w:eastAsia="en-AU"/>
        </w:rPr>
        <w:t xml:space="preserve">Panel considers that ASIC should </w:t>
      </w:r>
      <w:r w:rsidR="00B071DD">
        <w:rPr>
          <w:lang w:eastAsia="en-AU"/>
        </w:rPr>
        <w:t>look into aspects of the application that might give rise to concerns under the Corporations Act generally</w:t>
      </w:r>
    </w:p>
    <w:p w14:paraId="571C6ACF" w14:textId="77777777" w:rsidR="005B6144" w:rsidRDefault="00300003" w:rsidP="004B1937">
      <w:pPr>
        <w:pStyle w:val="Bullet"/>
        <w:rPr>
          <w:lang w:eastAsia="en-AU"/>
        </w:rPr>
      </w:pPr>
      <w:r>
        <w:rPr>
          <w:lang w:eastAsia="en-AU"/>
        </w:rPr>
        <w:t>t</w:t>
      </w:r>
      <w:r w:rsidR="00826E16">
        <w:rPr>
          <w:lang w:eastAsia="en-AU"/>
        </w:rPr>
        <w:t xml:space="preserve">he Panel </w:t>
      </w:r>
      <w:r w:rsidR="002E2EBA">
        <w:rPr>
          <w:lang w:eastAsia="en-AU"/>
        </w:rPr>
        <w:t>wants</w:t>
      </w:r>
      <w:r w:rsidR="00826E16">
        <w:rPr>
          <w:lang w:eastAsia="en-AU"/>
        </w:rPr>
        <w:t xml:space="preserve"> ASIC to consider</w:t>
      </w:r>
      <w:r w:rsidR="002E2EBA">
        <w:rPr>
          <w:lang w:eastAsia="en-AU"/>
        </w:rPr>
        <w:t xml:space="preserve"> whether to make an application</w:t>
      </w:r>
      <w:r w:rsidR="00826E16">
        <w:rPr>
          <w:lang w:eastAsia="en-AU"/>
        </w:rPr>
        <w:t>.</w:t>
      </w:r>
      <w:r w:rsidR="008652AE">
        <w:rPr>
          <w:rStyle w:val="FootnoteReference"/>
          <w:lang w:eastAsia="en-AU"/>
        </w:rPr>
        <w:footnoteReference w:id="32"/>
      </w:r>
      <w:r w:rsidR="006A355E" w:rsidRPr="006A355E">
        <w:rPr>
          <w:lang w:eastAsia="en-AU"/>
        </w:rPr>
        <w:t xml:space="preserve"> </w:t>
      </w:r>
    </w:p>
    <w:p w14:paraId="571C6AD1" w14:textId="305CFC2D" w:rsidR="009014AA" w:rsidRPr="008715D6" w:rsidRDefault="006A355E" w:rsidP="008715D6">
      <w:r w:rsidRPr="0097347F">
        <w:rPr>
          <w:lang w:eastAsia="en-AU"/>
        </w:rPr>
        <w:t>Th</w:t>
      </w:r>
      <w:r w:rsidR="005B6144" w:rsidRPr="0097347F">
        <w:rPr>
          <w:lang w:eastAsia="en-AU"/>
        </w:rPr>
        <w:t xml:space="preserve">ere </w:t>
      </w:r>
      <w:r w:rsidR="00EC7B18" w:rsidRPr="0097347F">
        <w:rPr>
          <w:lang w:eastAsia="en-AU"/>
        </w:rPr>
        <w:t>w</w:t>
      </w:r>
      <w:r w:rsidR="00412FED" w:rsidRPr="0097347F">
        <w:rPr>
          <w:lang w:eastAsia="en-AU"/>
        </w:rPr>
        <w:t xml:space="preserve">as one </w:t>
      </w:r>
      <w:r w:rsidR="00EC7B18" w:rsidRPr="0097347F">
        <w:rPr>
          <w:lang w:eastAsia="en-AU"/>
        </w:rPr>
        <w:t>referral</w:t>
      </w:r>
      <w:r w:rsidR="00FA73A8" w:rsidRPr="0097347F">
        <w:rPr>
          <w:lang w:eastAsia="en-AU"/>
        </w:rPr>
        <w:t xml:space="preserve"> made </w:t>
      </w:r>
      <w:r w:rsidRPr="0097347F">
        <w:rPr>
          <w:lang w:eastAsia="en-AU"/>
        </w:rPr>
        <w:t>during the current period</w:t>
      </w:r>
      <w:r w:rsidR="00EC7B18" w:rsidRPr="0097347F">
        <w:rPr>
          <w:lang w:eastAsia="en-AU"/>
        </w:rPr>
        <w:t>.</w:t>
      </w:r>
      <w:bookmarkStart w:id="234" w:name="_Toc204589470"/>
    </w:p>
    <w:p w14:paraId="3BF0A843" w14:textId="77777777" w:rsidR="0037737A" w:rsidRPr="00611DD6" w:rsidRDefault="0037737A" w:rsidP="00611DD6">
      <w:r>
        <w:br w:type="page"/>
      </w:r>
    </w:p>
    <w:p w14:paraId="571C6AD2" w14:textId="3FF311A8" w:rsidR="006555DE" w:rsidRPr="00FA270D" w:rsidRDefault="006555DE" w:rsidP="00286051">
      <w:pPr>
        <w:pStyle w:val="Heading2"/>
      </w:pPr>
      <w:bookmarkStart w:id="235" w:name="_Toc210732142"/>
      <w:r w:rsidRPr="00FA270D">
        <w:lastRenderedPageBreak/>
        <w:t>Website</w:t>
      </w:r>
      <w:bookmarkEnd w:id="234"/>
      <w:bookmarkEnd w:id="235"/>
      <w:r w:rsidR="00815A6A">
        <w:t xml:space="preserve"> </w:t>
      </w:r>
      <w:r w:rsidR="00815A6A" w:rsidRPr="00603084">
        <w:fldChar w:fldCharType="begin"/>
      </w:r>
      <w:r w:rsidR="00815A6A" w:rsidRPr="00603084">
        <w:instrText xml:space="preserve">xe </w:instrText>
      </w:r>
      <w:r w:rsidR="001634D9">
        <w:instrText>“</w:instrText>
      </w:r>
      <w:r w:rsidR="00815A6A">
        <w:instrText>Website</w:instrText>
      </w:r>
      <w:r w:rsidR="001634D9">
        <w:instrText>”</w:instrText>
      </w:r>
      <w:r w:rsidR="00815A6A" w:rsidRPr="00603084">
        <w:fldChar w:fldCharType="end"/>
      </w:r>
    </w:p>
    <w:p w14:paraId="571C6AD3" w14:textId="26A6CD4B" w:rsidR="000F1161" w:rsidRDefault="006555DE" w:rsidP="008071FC">
      <w:pPr>
        <w:ind w:right="-58"/>
      </w:pPr>
      <w:r w:rsidRPr="004437F4">
        <w:t xml:space="preserve">The Panel uses its website </w:t>
      </w:r>
      <w:r w:rsidR="00B928C4" w:rsidRPr="004437F4">
        <w:t>(</w:t>
      </w:r>
      <w:r w:rsidR="00B928C4" w:rsidRPr="004437F4">
        <w:rPr>
          <w:rStyle w:val="Hyperlink"/>
        </w:rPr>
        <w:t>takeovers.gov.au</w:t>
      </w:r>
      <w:r w:rsidR="00B928C4" w:rsidRPr="004437F4">
        <w:t xml:space="preserve">) to maintain a market </w:t>
      </w:r>
      <w:r w:rsidRPr="004437F4">
        <w:t xml:space="preserve">presence, </w:t>
      </w:r>
      <w:r w:rsidR="00B928C4" w:rsidRPr="004437F4">
        <w:t>inform, invite</w:t>
      </w:r>
      <w:r w:rsidRPr="004437F4">
        <w:t xml:space="preserve"> contact, publish documents and </w:t>
      </w:r>
      <w:r w:rsidR="00B928C4" w:rsidRPr="004437F4">
        <w:t>undertake policy consultation</w:t>
      </w:r>
      <w:r w:rsidR="006B6647" w:rsidRPr="004437F4">
        <w:t xml:space="preserve">. </w:t>
      </w:r>
    </w:p>
    <w:p w14:paraId="571C6AD4" w14:textId="77777777" w:rsidR="006555DE" w:rsidRPr="00FA270D" w:rsidRDefault="006555DE" w:rsidP="00286051">
      <w:pPr>
        <w:pStyle w:val="Heading2"/>
      </w:pPr>
      <w:bookmarkStart w:id="236" w:name="_Toc204589471"/>
      <w:bookmarkStart w:id="237" w:name="_Toc210732143"/>
      <w:r w:rsidRPr="00FA270D">
        <w:t>Announcements and media releases</w:t>
      </w:r>
      <w:bookmarkEnd w:id="236"/>
      <w:bookmarkEnd w:id="237"/>
    </w:p>
    <w:p w14:paraId="571C6AD5" w14:textId="43E03012" w:rsidR="00DF622D" w:rsidRDefault="006555DE" w:rsidP="00106449">
      <w:r w:rsidRPr="00850B8A">
        <w:t xml:space="preserve">Panel decisions are </w:t>
      </w:r>
      <w:r w:rsidR="00D23442">
        <w:t>available through the Panel</w:t>
      </w:r>
      <w:r w:rsidR="001634D9">
        <w:t>’</w:t>
      </w:r>
      <w:r w:rsidR="00D23442">
        <w:t xml:space="preserve">s </w:t>
      </w:r>
      <w:r w:rsidR="00DF622D">
        <w:t xml:space="preserve">website or </w:t>
      </w:r>
      <w:r w:rsidR="00D23442">
        <w:t>RSS feed.</w:t>
      </w:r>
    </w:p>
    <w:p w14:paraId="571C6AD6" w14:textId="5AB76129" w:rsidR="003E265B" w:rsidRDefault="006555DE" w:rsidP="00106449">
      <w:r w:rsidRPr="00850B8A">
        <w:t>If the entity</w:t>
      </w:r>
      <w:r w:rsidR="00FD516F" w:rsidRPr="00850B8A">
        <w:t xml:space="preserve"> involved</w:t>
      </w:r>
      <w:r w:rsidRPr="00850B8A">
        <w:t xml:space="preserve"> </w:t>
      </w:r>
      <w:r w:rsidR="00DF622D">
        <w:t xml:space="preserve">in a Panel matter </w:t>
      </w:r>
      <w:r w:rsidRPr="00850B8A">
        <w:t xml:space="preserve">is listed, </w:t>
      </w:r>
      <w:r w:rsidR="00850B8A">
        <w:t xml:space="preserve">the </w:t>
      </w:r>
      <w:r w:rsidR="00DF622D">
        <w:t>Panel</w:t>
      </w:r>
      <w:r w:rsidR="001634D9">
        <w:t>’</w:t>
      </w:r>
      <w:r w:rsidR="00DF622D">
        <w:t xml:space="preserve">s </w:t>
      </w:r>
      <w:r w:rsidR="00850B8A">
        <w:t>media release</w:t>
      </w:r>
      <w:r w:rsidR="00DF622D">
        <w:t>s in relation to</w:t>
      </w:r>
      <w:r w:rsidR="00AA334D">
        <w:t> </w:t>
      </w:r>
      <w:r w:rsidR="00DF622D">
        <w:t>that matter are</w:t>
      </w:r>
      <w:r w:rsidR="00850B8A">
        <w:t xml:space="preserve"> </w:t>
      </w:r>
      <w:r w:rsidR="001F0DDE">
        <w:t xml:space="preserve">also </w:t>
      </w:r>
      <w:r w:rsidR="001A1927">
        <w:t>made available</w:t>
      </w:r>
      <w:r w:rsidR="001A1927" w:rsidRPr="00850B8A">
        <w:t xml:space="preserve"> </w:t>
      </w:r>
      <w:r w:rsidR="00850B8A">
        <w:t xml:space="preserve">on </w:t>
      </w:r>
      <w:r w:rsidR="001A1927">
        <w:t xml:space="preserve">the </w:t>
      </w:r>
      <w:r w:rsidRPr="00850B8A">
        <w:t>ASX</w:t>
      </w:r>
      <w:r w:rsidR="00D43BD2">
        <w:t xml:space="preserve"> </w:t>
      </w:r>
      <w:r w:rsidR="001A1927">
        <w:t>website</w:t>
      </w:r>
      <w:r w:rsidR="00AB50EA">
        <w:t xml:space="preserve"> </w:t>
      </w:r>
      <w:r w:rsidR="00D43BD2">
        <w:t>or the relevant</w:t>
      </w:r>
      <w:r w:rsidR="008F4D6A">
        <w:t xml:space="preserve"> Australian</w:t>
      </w:r>
      <w:r w:rsidR="00AA334D">
        <w:t> </w:t>
      </w:r>
      <w:r w:rsidR="00C42431" w:rsidRPr="00826C19">
        <w:t>securities exchange</w:t>
      </w:r>
      <w:r w:rsidR="003A26E2">
        <w:t>.</w:t>
      </w:r>
    </w:p>
    <w:p w14:paraId="571C6AD7" w14:textId="7D1630DF" w:rsidR="003961C1" w:rsidRPr="003E265B" w:rsidRDefault="003961C1" w:rsidP="00286051">
      <w:pPr>
        <w:pStyle w:val="Heading2"/>
      </w:pPr>
      <w:bookmarkStart w:id="238" w:name="_Toc210732144"/>
      <w:bookmarkStart w:id="239" w:name="CorporateGovernance"/>
      <w:r>
        <w:t xml:space="preserve">Corporate </w:t>
      </w:r>
      <w:r w:rsidR="001B2403">
        <w:t>governance</w:t>
      </w:r>
      <w:bookmarkEnd w:id="238"/>
      <w:r w:rsidR="00746995" w:rsidRPr="0067129A">
        <w:rPr>
          <w:i/>
        </w:rPr>
        <w:fldChar w:fldCharType="begin"/>
      </w:r>
      <w:r w:rsidR="00746995" w:rsidRPr="0067129A">
        <w:rPr>
          <w:i/>
        </w:rPr>
        <w:instrText xml:space="preserve">xe </w:instrText>
      </w:r>
      <w:r w:rsidR="001634D9">
        <w:rPr>
          <w:i/>
        </w:rPr>
        <w:instrText>“</w:instrText>
      </w:r>
      <w:r w:rsidR="00746995" w:rsidRPr="00746995">
        <w:instrText xml:space="preserve">Corporate </w:instrText>
      </w:r>
      <w:r w:rsidR="001B2403">
        <w:instrText>governance</w:instrText>
      </w:r>
      <w:r w:rsidR="001634D9">
        <w:rPr>
          <w:i/>
        </w:rPr>
        <w:instrText>”</w:instrText>
      </w:r>
      <w:r w:rsidR="00746995" w:rsidRPr="0067129A">
        <w:rPr>
          <w:i/>
        </w:rPr>
        <w:fldChar w:fldCharType="end"/>
      </w:r>
    </w:p>
    <w:p w14:paraId="571C6AD8" w14:textId="77777777" w:rsidR="006555DE" w:rsidRPr="00FA270D" w:rsidRDefault="006555DE" w:rsidP="00286051">
      <w:pPr>
        <w:pStyle w:val="Heading3"/>
      </w:pPr>
      <w:bookmarkStart w:id="240" w:name="_Toc204589478"/>
      <w:bookmarkEnd w:id="239"/>
      <w:r w:rsidRPr="002610F7">
        <w:t>Planning</w:t>
      </w:r>
      <w:r w:rsidRPr="00FA270D">
        <w:t xml:space="preserve"> and review</w:t>
      </w:r>
      <w:bookmarkEnd w:id="240"/>
    </w:p>
    <w:p w14:paraId="571C6AD9" w14:textId="77777777" w:rsidR="006555DE" w:rsidRPr="00603084" w:rsidRDefault="006555DE" w:rsidP="00106449">
      <w:r w:rsidRPr="0035507E">
        <w:t xml:space="preserve">The </w:t>
      </w:r>
      <w:r w:rsidR="007F478A" w:rsidRPr="0035507E">
        <w:t>e</w:t>
      </w:r>
      <w:r w:rsidRPr="0035507E">
        <w:t>xecutive holds regular operational review meetings with the President</w:t>
      </w:r>
      <w:r w:rsidR="00B928C4" w:rsidRPr="0035507E">
        <w:t xml:space="preserve"> and Treasury</w:t>
      </w:r>
      <w:r w:rsidR="00A536C6" w:rsidRPr="0035507E">
        <w:t>.</w:t>
      </w:r>
    </w:p>
    <w:p w14:paraId="571C6ADA" w14:textId="42ED5855" w:rsidR="006555DE" w:rsidRPr="00603084" w:rsidRDefault="006555DE" w:rsidP="00106449">
      <w:r w:rsidRPr="00603084">
        <w:t>Executive staff performance is reviewed as part of Treasury</w:t>
      </w:r>
      <w:r w:rsidR="001634D9">
        <w:t>’</w:t>
      </w:r>
      <w:r w:rsidRPr="00603084">
        <w:t>s performance appraisal</w:t>
      </w:r>
      <w:r w:rsidR="0000405E">
        <w:t> </w:t>
      </w:r>
      <w:r w:rsidRPr="00603084">
        <w:t>program.</w:t>
      </w:r>
    </w:p>
    <w:p w14:paraId="571C6ADB" w14:textId="77777777" w:rsidR="006555DE" w:rsidRPr="00603084" w:rsidRDefault="006555DE" w:rsidP="00106449">
      <w:r w:rsidRPr="00A942BA">
        <w:t xml:space="preserve">The APS Values and Code of Conduct </w:t>
      </w:r>
      <w:r w:rsidR="00107B3E" w:rsidRPr="00A942BA">
        <w:t xml:space="preserve">apply </w:t>
      </w:r>
      <w:r w:rsidRPr="00A942BA">
        <w:t xml:space="preserve">to </w:t>
      </w:r>
      <w:r w:rsidR="00C42431">
        <w:t>the executive and, in certain circumstances, Panel members</w:t>
      </w:r>
      <w:r w:rsidRPr="00A942BA">
        <w:t>.</w:t>
      </w:r>
    </w:p>
    <w:p w14:paraId="571C6ADC" w14:textId="77777777" w:rsidR="006555DE" w:rsidRPr="005B3798" w:rsidRDefault="006555DE" w:rsidP="00286051">
      <w:pPr>
        <w:pStyle w:val="Heading3"/>
      </w:pPr>
      <w:bookmarkStart w:id="241" w:name="_Toc204589480"/>
      <w:bookmarkStart w:id="242" w:name="OLE_LINK11"/>
      <w:bookmarkStart w:id="243" w:name="OLE_LINK12"/>
      <w:r w:rsidRPr="005B3798">
        <w:t>Fraud control</w:t>
      </w:r>
      <w:bookmarkEnd w:id="241"/>
    </w:p>
    <w:p w14:paraId="571C6ADD" w14:textId="2F93C8CD" w:rsidR="006555DE" w:rsidRPr="005B3798" w:rsidRDefault="006555DE" w:rsidP="00106449">
      <w:pPr>
        <w:rPr>
          <w:snapToGrid w:val="0"/>
        </w:rPr>
      </w:pPr>
      <w:r w:rsidRPr="005B3798">
        <w:rPr>
          <w:snapToGrid w:val="0"/>
        </w:rPr>
        <w:t xml:space="preserve">The Panel is </w:t>
      </w:r>
      <w:r w:rsidRPr="00EB302B">
        <w:rPr>
          <w:snapToGrid w:val="0"/>
        </w:rPr>
        <w:t>covered by Treasury</w:t>
      </w:r>
      <w:r w:rsidR="001634D9">
        <w:rPr>
          <w:snapToGrid w:val="0"/>
        </w:rPr>
        <w:t>’</w:t>
      </w:r>
      <w:r w:rsidRPr="00EB302B">
        <w:rPr>
          <w:snapToGrid w:val="0"/>
        </w:rPr>
        <w:t xml:space="preserve">s Fraud </w:t>
      </w:r>
      <w:r w:rsidR="00AC673E" w:rsidRPr="00EB302B">
        <w:rPr>
          <w:snapToGrid w:val="0"/>
        </w:rPr>
        <w:t>and Corruption Control Plan 20</w:t>
      </w:r>
      <w:r w:rsidR="005A3C9F" w:rsidRPr="00EB302B">
        <w:rPr>
          <w:snapToGrid w:val="0"/>
        </w:rPr>
        <w:t>2</w:t>
      </w:r>
      <w:r w:rsidR="00EB302B" w:rsidRPr="001D11EF">
        <w:rPr>
          <w:snapToGrid w:val="0"/>
        </w:rPr>
        <w:t>4</w:t>
      </w:r>
      <w:r w:rsidR="00441EFC" w:rsidRPr="00EB302B">
        <w:rPr>
          <w:snapToGrid w:val="0"/>
        </w:rPr>
        <w:t>–</w:t>
      </w:r>
      <w:r w:rsidR="00935C83" w:rsidRPr="00EB302B">
        <w:rPr>
          <w:snapToGrid w:val="0"/>
        </w:rPr>
        <w:t>2</w:t>
      </w:r>
      <w:r w:rsidR="00EB302B" w:rsidRPr="001D11EF">
        <w:rPr>
          <w:snapToGrid w:val="0"/>
        </w:rPr>
        <w:t>6</w:t>
      </w:r>
      <w:r w:rsidR="003A26E2" w:rsidRPr="00EB302B">
        <w:rPr>
          <w:snapToGrid w:val="0"/>
        </w:rPr>
        <w:t>.</w:t>
      </w:r>
    </w:p>
    <w:p w14:paraId="571C6ADE" w14:textId="77777777" w:rsidR="002A52EF" w:rsidRPr="005B3798" w:rsidRDefault="002A52EF" w:rsidP="00286051">
      <w:pPr>
        <w:pStyle w:val="Heading3"/>
      </w:pPr>
      <w:bookmarkStart w:id="244" w:name="_Toc143338240"/>
      <w:bookmarkStart w:id="245" w:name="_Toc143340306"/>
      <w:bookmarkStart w:id="246" w:name="_Toc143418680"/>
      <w:bookmarkStart w:id="247" w:name="_Toc143420189"/>
      <w:bookmarkStart w:id="248" w:name="_Toc177204263"/>
      <w:bookmarkStart w:id="249" w:name="_Toc204589482"/>
      <w:bookmarkStart w:id="250" w:name="_Toc204590148"/>
      <w:bookmarkStart w:id="251" w:name="_Toc204591234"/>
      <w:bookmarkStart w:id="252" w:name="_Toc204591293"/>
      <w:bookmarkStart w:id="253" w:name="_Toc204591406"/>
      <w:bookmarkStart w:id="254" w:name="_Toc207163423"/>
      <w:r>
        <w:t xml:space="preserve">Risk </w:t>
      </w:r>
      <w:r w:rsidR="00647EF7">
        <w:t>m</w:t>
      </w:r>
      <w:r>
        <w:t>anagement</w:t>
      </w:r>
    </w:p>
    <w:p w14:paraId="571C6ADF" w14:textId="69C05DB5" w:rsidR="002A52EF" w:rsidRPr="005B3798" w:rsidRDefault="002A52EF" w:rsidP="00106449">
      <w:pPr>
        <w:rPr>
          <w:snapToGrid w:val="0"/>
        </w:rPr>
      </w:pPr>
      <w:r>
        <w:rPr>
          <w:snapToGrid w:val="0"/>
        </w:rPr>
        <w:t xml:space="preserve">The Panel </w:t>
      </w:r>
      <w:r w:rsidR="00D014DD">
        <w:rPr>
          <w:snapToGrid w:val="0"/>
        </w:rPr>
        <w:t>maintains a risk register and major risks are reviewed monthly</w:t>
      </w:r>
      <w:r w:rsidR="003A26E2">
        <w:rPr>
          <w:snapToGrid w:val="0"/>
        </w:rPr>
        <w:t>.</w:t>
      </w:r>
    </w:p>
    <w:p w14:paraId="571C6AE0" w14:textId="2193E9B5" w:rsidR="006555DE" w:rsidRPr="0044415E" w:rsidRDefault="006555DE" w:rsidP="00286051">
      <w:pPr>
        <w:pStyle w:val="Heading2"/>
      </w:pPr>
      <w:bookmarkStart w:id="255" w:name="_Toc332277173"/>
      <w:bookmarkStart w:id="256" w:name="_Toc362608085"/>
      <w:bookmarkStart w:id="257" w:name="_Toc210732145"/>
      <w:r w:rsidRPr="0044415E">
        <w:t>Outcome and output infor</w:t>
      </w:r>
      <w:bookmarkStart w:id="258" w:name="_Hlt528471940"/>
      <w:bookmarkEnd w:id="258"/>
      <w:r w:rsidRPr="0044415E">
        <w:t>mation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00D04E8C" w:rsidRPr="0044415E">
        <w:fldChar w:fldCharType="begin"/>
      </w:r>
      <w:r w:rsidRPr="0044415E">
        <w:instrText xml:space="preserve">xe </w:instrText>
      </w:r>
      <w:r w:rsidR="001634D9">
        <w:instrText>“</w:instrText>
      </w:r>
      <w:r w:rsidRPr="0044415E">
        <w:instrText>Outcome and output information</w:instrText>
      </w:r>
      <w:r w:rsidR="001634D9">
        <w:instrText>”</w:instrText>
      </w:r>
      <w:r w:rsidR="00D04E8C" w:rsidRPr="0044415E">
        <w:fldChar w:fldCharType="end"/>
      </w:r>
    </w:p>
    <w:p w14:paraId="571C6AE1" w14:textId="77777777" w:rsidR="00B928C4" w:rsidRPr="00B96665" w:rsidRDefault="00B928C4" w:rsidP="00286051">
      <w:pPr>
        <w:pStyle w:val="Heading3"/>
      </w:pPr>
      <w:bookmarkStart w:id="259" w:name="_Toc143338238"/>
      <w:bookmarkStart w:id="260" w:name="_Toc143340304"/>
      <w:bookmarkStart w:id="261" w:name="_Toc143418678"/>
      <w:bookmarkStart w:id="262" w:name="_Toc143420187"/>
      <w:bookmarkStart w:id="263" w:name="_Toc177204261"/>
      <w:bookmarkStart w:id="264" w:name="_Toc204589472"/>
      <w:bookmarkStart w:id="265" w:name="_Toc204590146"/>
      <w:bookmarkStart w:id="266" w:name="_Toc204591232"/>
      <w:bookmarkStart w:id="267" w:name="_Toc204591291"/>
      <w:bookmarkStart w:id="268" w:name="_Toc204591404"/>
      <w:bookmarkStart w:id="269" w:name="_Toc207163421"/>
      <w:bookmarkStart w:id="270" w:name="_Toc332277171"/>
      <w:bookmarkStart w:id="271" w:name="_Toc204589483"/>
      <w:r w:rsidRPr="00B96665">
        <w:t xml:space="preserve">Organisational </w:t>
      </w:r>
      <w:bookmarkEnd w:id="259"/>
      <w:bookmarkEnd w:id="260"/>
      <w:bookmarkEnd w:id="261"/>
      <w:bookmarkEnd w:id="262"/>
      <w:bookmarkEnd w:id="263"/>
      <w:bookmarkEnd w:id="264"/>
      <w:bookmarkEnd w:id="265"/>
      <w:bookmarkEnd w:id="266"/>
      <w:bookmarkEnd w:id="267"/>
      <w:bookmarkEnd w:id="268"/>
      <w:bookmarkEnd w:id="269"/>
      <w:r>
        <w:t>budget</w:t>
      </w:r>
      <w:bookmarkEnd w:id="270"/>
    </w:p>
    <w:p w14:paraId="571C6AE2" w14:textId="68B1C389" w:rsidR="00B928C4" w:rsidRDefault="00B928C4" w:rsidP="00106449">
      <w:r w:rsidRPr="00B96665">
        <w:t>The Panel</w:t>
      </w:r>
      <w:r w:rsidR="001634D9">
        <w:t>’</w:t>
      </w:r>
      <w:r w:rsidRPr="00B96665">
        <w:t>s funding is included in Treasury</w:t>
      </w:r>
      <w:r w:rsidR="00A359DB" w:rsidRPr="00B96665">
        <w:fldChar w:fldCharType="begin"/>
      </w:r>
      <w:r w:rsidR="00A359DB" w:rsidRPr="00B96665">
        <w:instrText xml:space="preserve">xe </w:instrText>
      </w:r>
      <w:r w:rsidR="001634D9">
        <w:instrText>“</w:instrText>
      </w:r>
      <w:r w:rsidR="00A359DB" w:rsidRPr="00B96665">
        <w:instrText>Treasury</w:instrText>
      </w:r>
      <w:r w:rsidR="001634D9">
        <w:instrText>”</w:instrText>
      </w:r>
      <w:r w:rsidR="00A359DB" w:rsidRPr="00B96665">
        <w:fldChar w:fldCharType="end"/>
      </w:r>
      <w:r w:rsidR="001634D9">
        <w:t>‘</w:t>
      </w:r>
      <w:r w:rsidRPr="00B96665">
        <w:t xml:space="preserve">s budget. The Panel </w:t>
      </w:r>
      <w:r>
        <w:t xml:space="preserve">relies on </w:t>
      </w:r>
      <w:r w:rsidRPr="00B96665">
        <w:t>Treasury</w:t>
      </w:r>
      <w:r w:rsidR="001634D9">
        <w:t>’</w:t>
      </w:r>
      <w:r w:rsidRPr="00B96665">
        <w:t>s administrative infrastructure and processes.</w:t>
      </w:r>
    </w:p>
    <w:p w14:paraId="571C6AE3" w14:textId="58B65A55" w:rsidR="00B928C4" w:rsidRPr="00603084" w:rsidRDefault="00B928C4" w:rsidP="00286051">
      <w:pPr>
        <w:pStyle w:val="Heading3"/>
      </w:pPr>
      <w:bookmarkStart w:id="272" w:name="_Toc204589477"/>
      <w:r w:rsidRPr="00603084">
        <w:t>Treasury</w:t>
      </w:r>
      <w:r w:rsidRPr="00603084">
        <w:fldChar w:fldCharType="begin"/>
      </w:r>
      <w:r w:rsidRPr="00603084">
        <w:instrText xml:space="preserve">xe </w:instrText>
      </w:r>
      <w:r w:rsidR="001634D9">
        <w:instrText>“</w:instrText>
      </w:r>
      <w:r w:rsidRPr="00603084">
        <w:instrText>Treasury</w:instrText>
      </w:r>
      <w:r w:rsidR="001634D9">
        <w:instrText>”</w:instrText>
      </w:r>
      <w:r w:rsidRPr="00603084">
        <w:fldChar w:fldCharType="end"/>
      </w:r>
      <w:r w:rsidRPr="00603084">
        <w:t xml:space="preserve"> accountability</w:t>
      </w:r>
      <w:bookmarkEnd w:id="272"/>
    </w:p>
    <w:p w14:paraId="571C6AE4" w14:textId="18D6B41C" w:rsidR="00B928C4" w:rsidRPr="009448D8" w:rsidRDefault="00B928C4" w:rsidP="00106449">
      <w:pPr>
        <w:rPr>
          <w:highlight w:val="lightGray"/>
        </w:rPr>
      </w:pPr>
      <w:r w:rsidRPr="00603084">
        <w:t xml:space="preserve">The </w:t>
      </w:r>
      <w:r w:rsidR="00E26EF5">
        <w:t>Chief Executive</w:t>
      </w:r>
      <w:r w:rsidRPr="00603084">
        <w:t xml:space="preserve"> provides monthly reports on financial and operational issues to the President and to the </w:t>
      </w:r>
      <w:r w:rsidR="004B418E">
        <w:t>Deputy Secretary</w:t>
      </w:r>
      <w:r w:rsidRPr="00603084">
        <w:t>, Markets Group in Treasury</w:t>
      </w:r>
      <w:r w:rsidR="003A26E2">
        <w:t>.</w:t>
      </w:r>
    </w:p>
    <w:p w14:paraId="571C6AE5" w14:textId="48B6B463" w:rsidR="006555DE" w:rsidRPr="00AC1F1B" w:rsidRDefault="006555DE" w:rsidP="00286051">
      <w:pPr>
        <w:pStyle w:val="Heading3"/>
      </w:pPr>
      <w:r w:rsidRPr="00D671FF">
        <w:lastRenderedPageBreak/>
        <w:t xml:space="preserve">Outcome and </w:t>
      </w:r>
      <w:r w:rsidR="0003250A" w:rsidRPr="00D671FF">
        <w:t xml:space="preserve">program </w:t>
      </w:r>
      <w:r w:rsidRPr="00D671FF">
        <w:t>structure</w:t>
      </w:r>
      <w:bookmarkEnd w:id="271"/>
    </w:p>
    <w:p w14:paraId="571C6AE6" w14:textId="1D3CDE0A" w:rsidR="00FE3327" w:rsidRPr="0003250A" w:rsidRDefault="006555DE" w:rsidP="00FE3327">
      <w:pPr>
        <w:rPr>
          <w:i/>
        </w:rPr>
      </w:pPr>
      <w:r w:rsidRPr="0003250A">
        <w:t>In the current period, the Panel</w:t>
      </w:r>
      <w:r w:rsidR="001634D9">
        <w:t>’</w:t>
      </w:r>
      <w:r w:rsidRPr="0003250A">
        <w:t>s functions contributed to Treasury</w:t>
      </w:r>
      <w:r w:rsidR="001634D9">
        <w:t>’</w:t>
      </w:r>
      <w:r w:rsidRPr="0003250A">
        <w:t>s Outcome</w:t>
      </w:r>
      <w:r w:rsidR="00650385" w:rsidRPr="0003250A">
        <w:t xml:space="preserve"> 1</w:t>
      </w:r>
      <w:r w:rsidRPr="0003250A">
        <w:t>:</w:t>
      </w:r>
      <w:r w:rsidR="00EF26D8" w:rsidRPr="0003250A">
        <w:t xml:space="preserve"> </w:t>
      </w:r>
      <w:r w:rsidR="001634D9">
        <w:rPr>
          <w:rStyle w:val="Emphasis"/>
        </w:rPr>
        <w:t>‘</w:t>
      </w:r>
      <w:r w:rsidR="00FE3327" w:rsidRPr="004300F4">
        <w:rPr>
          <w:rStyle w:val="Emphasis"/>
        </w:rPr>
        <w:t>Supporting and implementing informed decisions on policies for the good of the Australian people, including for achieving strong, sustainable economic growth, through the provision of advice to Treasury Ministers and the efficient administration of Treasury</w:t>
      </w:r>
      <w:r w:rsidR="001634D9">
        <w:rPr>
          <w:rStyle w:val="Emphasis"/>
        </w:rPr>
        <w:t>’</w:t>
      </w:r>
      <w:r w:rsidR="00FE3327" w:rsidRPr="004300F4">
        <w:rPr>
          <w:rStyle w:val="Emphasis"/>
        </w:rPr>
        <w:t>s functions.</w:t>
      </w:r>
      <w:r w:rsidR="001634D9">
        <w:rPr>
          <w:rStyle w:val="Emphasis"/>
        </w:rPr>
        <w:t>’</w:t>
      </w:r>
    </w:p>
    <w:p w14:paraId="571C6AE7" w14:textId="38BF3C06" w:rsidR="00B94C1D" w:rsidRPr="00893F91" w:rsidRDefault="006555DE" w:rsidP="00575500">
      <w:r w:rsidRPr="0003250A">
        <w:t>The Panel</w:t>
      </w:r>
      <w:r w:rsidR="001634D9">
        <w:t>’</w:t>
      </w:r>
      <w:r w:rsidRPr="0003250A">
        <w:t xml:space="preserve">s outputs contribute </w:t>
      </w:r>
      <w:r w:rsidR="005E78F9" w:rsidRPr="0003250A">
        <w:t>to</w:t>
      </w:r>
      <w:r w:rsidRPr="0003250A">
        <w:t xml:space="preserve"> </w:t>
      </w:r>
      <w:r w:rsidR="00511454" w:rsidRPr="0003250A">
        <w:t>Treasury</w:t>
      </w:r>
      <w:r w:rsidR="001634D9">
        <w:t>’</w:t>
      </w:r>
      <w:r w:rsidR="00511454" w:rsidRPr="0003250A">
        <w:t xml:space="preserve">s </w:t>
      </w:r>
      <w:r w:rsidR="00010AA0" w:rsidRPr="0003250A">
        <w:t>Program</w:t>
      </w:r>
      <w:r w:rsidRPr="0003250A">
        <w:t xml:space="preserve"> 1.</w:t>
      </w:r>
      <w:r w:rsidR="00650385" w:rsidRPr="0003250A">
        <w:t>1</w:t>
      </w:r>
      <w:r w:rsidRPr="0003250A">
        <w:t xml:space="preserve">: </w:t>
      </w:r>
      <w:bookmarkStart w:id="273" w:name="_Toc497132807"/>
      <w:bookmarkStart w:id="274" w:name="_Toc496956321"/>
      <w:bookmarkStart w:id="275" w:name="_Toc496956583"/>
      <w:bookmarkStart w:id="276" w:name="_Toc143340633"/>
      <w:bookmarkStart w:id="277" w:name="_Toc176854664"/>
      <w:bookmarkStart w:id="278" w:name="_Toc207510585"/>
      <w:r w:rsidR="00511454" w:rsidRPr="0003250A">
        <w:t>Department of the Treasury.</w:t>
      </w:r>
    </w:p>
    <w:p w14:paraId="571C6AE8" w14:textId="14E59EFF" w:rsidR="00283F06" w:rsidRPr="00D878F1" w:rsidRDefault="00CC73CE" w:rsidP="00946668">
      <w:pPr>
        <w:pStyle w:val="TableMainHeading"/>
      </w:pPr>
      <w:bookmarkStart w:id="279" w:name="_Toc206773695"/>
      <w:bookmarkStart w:id="280" w:name="_Toc207715909"/>
      <w:bookmarkStart w:id="281" w:name="Resources"/>
      <w:r w:rsidRPr="00D878F1">
        <w:t>Table </w:t>
      </w:r>
      <w:r w:rsidR="000E4167">
        <w:fldChar w:fldCharType="begin"/>
      </w:r>
      <w:r w:rsidR="000E4167">
        <w:instrText xml:space="preserve"> SEQ Tables </w:instrText>
      </w:r>
      <w:r w:rsidR="000E4167">
        <w:fldChar w:fldCharType="separate"/>
      </w:r>
      <w:r w:rsidR="000E45FC">
        <w:rPr>
          <w:noProof/>
        </w:rPr>
        <w:t>6</w:t>
      </w:r>
      <w:r w:rsidR="000E4167">
        <w:rPr>
          <w:noProof/>
        </w:rPr>
        <w:fldChar w:fldCharType="end"/>
      </w:r>
      <w:r w:rsidR="006555DE" w:rsidRPr="00D878F1">
        <w:t xml:space="preserve">: </w:t>
      </w:r>
      <w:r w:rsidR="00431215" w:rsidRPr="00D878F1">
        <w:t xml:space="preserve">Summary </w:t>
      </w:r>
      <w:bookmarkEnd w:id="273"/>
      <w:bookmarkEnd w:id="274"/>
      <w:bookmarkEnd w:id="275"/>
      <w:bookmarkEnd w:id="276"/>
      <w:bookmarkEnd w:id="277"/>
      <w:bookmarkEnd w:id="278"/>
      <w:r w:rsidR="00431215" w:rsidRPr="00D878F1">
        <w:t>resource statement</w:t>
      </w:r>
      <w:bookmarkEnd w:id="279"/>
      <w:bookmarkEnd w:id="280"/>
    </w:p>
    <w:tbl>
      <w:tblPr>
        <w:tblW w:w="5000" w:type="pct"/>
        <w:tblBorders>
          <w:top w:val="single" w:sz="4" w:space="0" w:color="auto"/>
          <w:bottom w:val="single" w:sz="4" w:space="0" w:color="auto"/>
          <w:insideH w:val="single" w:sz="4" w:space="0" w:color="auto"/>
        </w:tblBorders>
        <w:tblCellMar>
          <w:left w:w="85" w:type="dxa"/>
          <w:right w:w="85" w:type="dxa"/>
        </w:tblCellMar>
        <w:tblLook w:val="0020" w:firstRow="1" w:lastRow="0" w:firstColumn="0" w:lastColumn="0" w:noHBand="0" w:noVBand="0"/>
      </w:tblPr>
      <w:tblGrid>
        <w:gridCol w:w="4239"/>
        <w:gridCol w:w="1158"/>
        <w:gridCol w:w="1157"/>
        <w:gridCol w:w="1157"/>
      </w:tblGrid>
      <w:tr w:rsidR="00D878F1" w:rsidRPr="00893F91" w14:paraId="1DBD1038" w14:textId="77777777" w:rsidTr="00646E02">
        <w:trPr>
          <w:trHeight w:val="663"/>
        </w:trPr>
        <w:tc>
          <w:tcPr>
            <w:tcW w:w="2749" w:type="pct"/>
            <w:tcBorders>
              <w:top w:val="single" w:sz="4" w:space="0" w:color="auto"/>
              <w:bottom w:val="nil"/>
            </w:tcBorders>
          </w:tcPr>
          <w:p w14:paraId="00A3B49F" w14:textId="3C0B052F" w:rsidR="00D878F1" w:rsidRPr="001D11EF" w:rsidRDefault="00D878F1" w:rsidP="001D11EF">
            <w:pPr>
              <w:pStyle w:val="TableColumnHeadingRight-ArialBold"/>
              <w:jc w:val="left"/>
              <w:rPr>
                <w:color w:val="auto"/>
              </w:rPr>
            </w:pPr>
            <w:bookmarkStart w:id="282" w:name="_Toc143338242"/>
            <w:bookmarkStart w:id="283" w:name="_Toc143340308"/>
            <w:bookmarkStart w:id="284" w:name="_Toc143418683"/>
            <w:bookmarkStart w:id="285" w:name="_Toc143420191"/>
            <w:bookmarkStart w:id="286" w:name="_Toc177204265"/>
            <w:bookmarkStart w:id="287" w:name="_Toc204589487"/>
            <w:bookmarkStart w:id="288" w:name="_Toc204590150"/>
            <w:bookmarkStart w:id="289" w:name="_Toc204589486"/>
            <w:bookmarkEnd w:id="281"/>
          </w:p>
        </w:tc>
        <w:tc>
          <w:tcPr>
            <w:tcW w:w="750" w:type="pct"/>
            <w:tcBorders>
              <w:top w:val="single" w:sz="4" w:space="0" w:color="auto"/>
            </w:tcBorders>
          </w:tcPr>
          <w:p w14:paraId="2354E279" w14:textId="044DA291" w:rsidR="00D878F1" w:rsidRPr="001D11EF" w:rsidRDefault="00D878F1" w:rsidP="000953B7">
            <w:pPr>
              <w:pStyle w:val="TableColumnHeadingRight-ArialBold"/>
              <w:rPr>
                <w:color w:val="auto"/>
              </w:rPr>
            </w:pPr>
            <w:r w:rsidRPr="001D11EF">
              <w:rPr>
                <w:color w:val="auto"/>
              </w:rPr>
              <w:t>Actual budget allocation</w:t>
            </w:r>
          </w:p>
        </w:tc>
        <w:tc>
          <w:tcPr>
            <w:tcW w:w="750" w:type="pct"/>
            <w:tcBorders>
              <w:top w:val="single" w:sz="4" w:space="0" w:color="auto"/>
            </w:tcBorders>
          </w:tcPr>
          <w:p w14:paraId="0A8103F8" w14:textId="77777777" w:rsidR="00D878F1" w:rsidRPr="001D11EF" w:rsidRDefault="00D878F1" w:rsidP="000953B7">
            <w:pPr>
              <w:pStyle w:val="TableColumnHeadingRight-ArialBold"/>
              <w:rPr>
                <w:color w:val="auto"/>
              </w:rPr>
            </w:pPr>
            <w:r w:rsidRPr="001D11EF">
              <w:rPr>
                <w:color w:val="auto"/>
              </w:rPr>
              <w:br/>
            </w:r>
            <w:r w:rsidRPr="001D11EF">
              <w:rPr>
                <w:color w:val="auto"/>
              </w:rPr>
              <w:br/>
              <w:t>Expenses</w:t>
            </w:r>
          </w:p>
        </w:tc>
        <w:tc>
          <w:tcPr>
            <w:tcW w:w="750" w:type="pct"/>
            <w:tcBorders>
              <w:top w:val="single" w:sz="4" w:space="0" w:color="auto"/>
            </w:tcBorders>
          </w:tcPr>
          <w:p w14:paraId="1281EF11" w14:textId="77777777" w:rsidR="00D878F1" w:rsidRPr="001D11EF" w:rsidRDefault="00D878F1" w:rsidP="000953B7">
            <w:pPr>
              <w:pStyle w:val="TableColumnHeadingRight-ArialBold"/>
              <w:rPr>
                <w:color w:val="auto"/>
              </w:rPr>
            </w:pPr>
            <w:r w:rsidRPr="001D11EF">
              <w:rPr>
                <w:color w:val="auto"/>
              </w:rPr>
              <w:br/>
              <w:t>Balance remaining</w:t>
            </w:r>
          </w:p>
        </w:tc>
      </w:tr>
      <w:tr w:rsidR="00981B8E" w:rsidRPr="00717B7E" w14:paraId="480BDDDB" w14:textId="77777777" w:rsidTr="00646E02">
        <w:trPr>
          <w:trHeight w:val="343"/>
        </w:trPr>
        <w:tc>
          <w:tcPr>
            <w:tcW w:w="2749" w:type="pct"/>
            <w:tcBorders>
              <w:top w:val="nil"/>
              <w:bottom w:val="nil"/>
            </w:tcBorders>
          </w:tcPr>
          <w:p w14:paraId="7923F68A" w14:textId="77777777" w:rsidR="00D878F1" w:rsidRPr="001D11EF" w:rsidRDefault="00D878F1" w:rsidP="000953B7">
            <w:pPr>
              <w:pStyle w:val="TableColumnHeadingRight-ArialBold"/>
              <w:rPr>
                <w:color w:val="auto"/>
              </w:rPr>
            </w:pPr>
          </w:p>
        </w:tc>
        <w:tc>
          <w:tcPr>
            <w:tcW w:w="750" w:type="pct"/>
          </w:tcPr>
          <w:p w14:paraId="73B60B8C" w14:textId="7A1877D5" w:rsidR="00D878F1" w:rsidRPr="001D11EF" w:rsidRDefault="002E4E29" w:rsidP="000953B7">
            <w:pPr>
              <w:pStyle w:val="TableColumnHeadingRight-ArialBold"/>
              <w:rPr>
                <w:color w:val="auto"/>
              </w:rPr>
            </w:pPr>
            <w:r w:rsidRPr="001D11EF">
              <w:rPr>
                <w:color w:val="auto"/>
              </w:rPr>
              <w:t>2024</w:t>
            </w:r>
            <w:r w:rsidRPr="00717B7E">
              <w:rPr>
                <w:color w:val="auto"/>
              </w:rPr>
              <w:t>–25</w:t>
            </w:r>
            <w:r w:rsidRPr="00717B7E">
              <w:rPr>
                <w:color w:val="auto"/>
              </w:rPr>
              <w:br/>
            </w:r>
            <w:r w:rsidRPr="001D11EF">
              <w:rPr>
                <w:color w:val="auto"/>
              </w:rPr>
              <w:t>($</w:t>
            </w:r>
            <w:r w:rsidR="001634D9">
              <w:rPr>
                <w:color w:val="auto"/>
              </w:rPr>
              <w:t>’</w:t>
            </w:r>
            <w:r w:rsidRPr="001D11EF">
              <w:rPr>
                <w:color w:val="auto"/>
              </w:rPr>
              <w:t>000)</w:t>
            </w:r>
          </w:p>
        </w:tc>
        <w:tc>
          <w:tcPr>
            <w:tcW w:w="750" w:type="pct"/>
          </w:tcPr>
          <w:p w14:paraId="29E5E263" w14:textId="58FFCF8D" w:rsidR="00D878F1" w:rsidRPr="001D11EF" w:rsidRDefault="002E4E29" w:rsidP="000953B7">
            <w:pPr>
              <w:pStyle w:val="TableColumnHeadingRight-ArialBold"/>
              <w:rPr>
                <w:color w:val="auto"/>
              </w:rPr>
            </w:pPr>
            <w:r w:rsidRPr="001D11EF">
              <w:rPr>
                <w:color w:val="auto"/>
              </w:rPr>
              <w:t>2024</w:t>
            </w:r>
            <w:r w:rsidRPr="00717B7E">
              <w:rPr>
                <w:color w:val="auto"/>
              </w:rPr>
              <w:t>–25</w:t>
            </w:r>
            <w:r w:rsidRPr="00717B7E">
              <w:rPr>
                <w:color w:val="auto"/>
              </w:rPr>
              <w:br/>
            </w:r>
            <w:r w:rsidRPr="001D11EF">
              <w:rPr>
                <w:color w:val="auto"/>
              </w:rPr>
              <w:t>($</w:t>
            </w:r>
            <w:r w:rsidR="001634D9">
              <w:rPr>
                <w:color w:val="auto"/>
              </w:rPr>
              <w:t>’</w:t>
            </w:r>
            <w:r w:rsidRPr="001D11EF">
              <w:rPr>
                <w:color w:val="auto"/>
              </w:rPr>
              <w:t>000)</w:t>
            </w:r>
          </w:p>
        </w:tc>
        <w:tc>
          <w:tcPr>
            <w:tcW w:w="750" w:type="pct"/>
          </w:tcPr>
          <w:p w14:paraId="732AB26C" w14:textId="303EC303" w:rsidR="00D878F1" w:rsidRPr="001D11EF" w:rsidRDefault="002E4E29" w:rsidP="000953B7">
            <w:pPr>
              <w:pStyle w:val="TableColumnHeadingRight-ArialBold"/>
              <w:rPr>
                <w:color w:val="auto"/>
              </w:rPr>
            </w:pPr>
            <w:r w:rsidRPr="001D11EF">
              <w:rPr>
                <w:color w:val="auto"/>
              </w:rPr>
              <w:t>2024</w:t>
            </w:r>
            <w:r w:rsidRPr="00717B7E">
              <w:rPr>
                <w:color w:val="auto"/>
              </w:rPr>
              <w:t>–25</w:t>
            </w:r>
            <w:r w:rsidRPr="001D11EF">
              <w:rPr>
                <w:color w:val="auto"/>
              </w:rPr>
              <w:br/>
              <w:t>($</w:t>
            </w:r>
            <w:r w:rsidR="001634D9">
              <w:rPr>
                <w:color w:val="auto"/>
              </w:rPr>
              <w:t>’</w:t>
            </w:r>
            <w:r w:rsidRPr="001D11EF">
              <w:rPr>
                <w:color w:val="auto"/>
              </w:rPr>
              <w:t>000)</w:t>
            </w:r>
          </w:p>
        </w:tc>
      </w:tr>
      <w:tr w:rsidR="00981B8E" w:rsidRPr="00717B7E" w14:paraId="3AF87BC8" w14:textId="77777777" w:rsidTr="00646E02">
        <w:trPr>
          <w:trHeight w:val="376"/>
        </w:trPr>
        <w:tc>
          <w:tcPr>
            <w:tcW w:w="2749" w:type="pct"/>
            <w:tcBorders>
              <w:top w:val="nil"/>
              <w:bottom w:val="nil"/>
            </w:tcBorders>
          </w:tcPr>
          <w:p w14:paraId="0A4B07E2" w14:textId="77777777" w:rsidR="00D878F1" w:rsidRPr="001D11EF" w:rsidRDefault="00D878F1" w:rsidP="000953B7">
            <w:pPr>
              <w:pStyle w:val="TableTextLeft-ArialBoldHeading"/>
              <w:rPr>
                <w:color w:val="auto"/>
              </w:rPr>
            </w:pPr>
            <w:r w:rsidRPr="001D11EF">
              <w:rPr>
                <w:color w:val="auto"/>
              </w:rPr>
              <w:t xml:space="preserve">Revenue </w:t>
            </w:r>
          </w:p>
        </w:tc>
        <w:tc>
          <w:tcPr>
            <w:tcW w:w="750" w:type="pct"/>
          </w:tcPr>
          <w:p w14:paraId="7B7A1D19" w14:textId="77777777" w:rsidR="00D878F1" w:rsidRPr="001D11EF" w:rsidRDefault="00D878F1" w:rsidP="000953B7">
            <w:pPr>
              <w:pStyle w:val="TableTextLeft-ArialBoldHeading"/>
              <w:rPr>
                <w:color w:val="auto"/>
              </w:rPr>
            </w:pPr>
          </w:p>
        </w:tc>
        <w:tc>
          <w:tcPr>
            <w:tcW w:w="750" w:type="pct"/>
          </w:tcPr>
          <w:p w14:paraId="16BB4A89" w14:textId="77777777" w:rsidR="00D878F1" w:rsidRPr="001D11EF" w:rsidRDefault="00D878F1" w:rsidP="000953B7">
            <w:pPr>
              <w:pStyle w:val="TableTextLeft-ArialBoldHeading"/>
              <w:rPr>
                <w:color w:val="auto"/>
              </w:rPr>
            </w:pPr>
          </w:p>
        </w:tc>
        <w:tc>
          <w:tcPr>
            <w:tcW w:w="750" w:type="pct"/>
          </w:tcPr>
          <w:p w14:paraId="2A272663" w14:textId="77777777" w:rsidR="00D878F1" w:rsidRPr="001D11EF" w:rsidRDefault="00D878F1" w:rsidP="000953B7">
            <w:pPr>
              <w:pStyle w:val="TableTextLeft-ArialBoldHeading"/>
              <w:rPr>
                <w:color w:val="auto"/>
              </w:rPr>
            </w:pPr>
          </w:p>
        </w:tc>
      </w:tr>
      <w:tr w:rsidR="00981B8E" w:rsidRPr="00717B7E" w14:paraId="1F06A63E" w14:textId="77777777" w:rsidTr="00646E02">
        <w:trPr>
          <w:trHeight w:val="422"/>
        </w:trPr>
        <w:tc>
          <w:tcPr>
            <w:tcW w:w="2749" w:type="pct"/>
            <w:tcBorders>
              <w:top w:val="nil"/>
              <w:bottom w:val="nil"/>
            </w:tcBorders>
          </w:tcPr>
          <w:p w14:paraId="69B17CFF" w14:textId="77777777" w:rsidR="00D878F1" w:rsidRPr="001D11EF" w:rsidRDefault="00D878F1" w:rsidP="000953B7">
            <w:pPr>
              <w:pStyle w:val="TableTextLeft-ArialIndented"/>
              <w:spacing w:before="70" w:after="70"/>
              <w:rPr>
                <w:color w:val="auto"/>
              </w:rPr>
            </w:pPr>
            <w:r w:rsidRPr="001D11EF">
              <w:rPr>
                <w:color w:val="auto"/>
              </w:rPr>
              <w:t>Revenue (Department of the Treasury budget allocation and section 74 relevant agency receipts)</w:t>
            </w:r>
          </w:p>
        </w:tc>
        <w:tc>
          <w:tcPr>
            <w:tcW w:w="750" w:type="pct"/>
          </w:tcPr>
          <w:p w14:paraId="59153E91" w14:textId="557A9FDA" w:rsidR="00D878F1" w:rsidRPr="001D11EF" w:rsidRDefault="001D6EE5" w:rsidP="000953B7">
            <w:pPr>
              <w:pStyle w:val="TableTextRight-Arial"/>
            </w:pPr>
            <w:r w:rsidRPr="001D11EF">
              <w:t>2,701</w:t>
            </w:r>
          </w:p>
        </w:tc>
        <w:tc>
          <w:tcPr>
            <w:tcW w:w="750" w:type="pct"/>
          </w:tcPr>
          <w:p w14:paraId="1F0E2B27" w14:textId="5C534735" w:rsidR="00D878F1" w:rsidRPr="001D11EF" w:rsidRDefault="001D6EE5" w:rsidP="000953B7">
            <w:pPr>
              <w:pStyle w:val="TableTextRight-Arial"/>
            </w:pPr>
            <w:r w:rsidRPr="001D11EF">
              <w:t>2,540</w:t>
            </w:r>
          </w:p>
        </w:tc>
        <w:tc>
          <w:tcPr>
            <w:tcW w:w="750" w:type="pct"/>
          </w:tcPr>
          <w:p w14:paraId="7D9A2EE9" w14:textId="01DFB45E" w:rsidR="00D878F1" w:rsidRPr="001D11EF" w:rsidRDefault="001D6EE5" w:rsidP="000953B7">
            <w:pPr>
              <w:pStyle w:val="TableTextRight-Arial"/>
            </w:pPr>
            <w:r w:rsidRPr="001D11EF">
              <w:t>161</w:t>
            </w:r>
          </w:p>
        </w:tc>
      </w:tr>
      <w:tr w:rsidR="00981B8E" w:rsidRPr="00717B7E" w14:paraId="447FE288" w14:textId="77777777" w:rsidTr="00646E02">
        <w:trPr>
          <w:trHeight w:val="286"/>
        </w:trPr>
        <w:tc>
          <w:tcPr>
            <w:tcW w:w="2749" w:type="pct"/>
            <w:tcBorders>
              <w:top w:val="nil"/>
            </w:tcBorders>
          </w:tcPr>
          <w:p w14:paraId="5D246D44" w14:textId="77777777" w:rsidR="00D878F1" w:rsidRPr="001D11EF" w:rsidRDefault="00D878F1" w:rsidP="000953B7">
            <w:pPr>
              <w:pStyle w:val="TableTextLeft-ArialBold"/>
              <w:rPr>
                <w:color w:val="auto"/>
              </w:rPr>
            </w:pPr>
            <w:r w:rsidRPr="001D11EF">
              <w:rPr>
                <w:color w:val="auto"/>
              </w:rPr>
              <w:t>Total resourcing</w:t>
            </w:r>
          </w:p>
        </w:tc>
        <w:tc>
          <w:tcPr>
            <w:tcW w:w="750" w:type="pct"/>
          </w:tcPr>
          <w:p w14:paraId="5980B440" w14:textId="7E173424" w:rsidR="00D878F1" w:rsidRPr="001D11EF" w:rsidRDefault="001D6EE5" w:rsidP="000953B7">
            <w:pPr>
              <w:pStyle w:val="TableTextRight-ArialBold"/>
            </w:pPr>
            <w:r w:rsidRPr="001D11EF">
              <w:t>2,701</w:t>
            </w:r>
          </w:p>
        </w:tc>
        <w:tc>
          <w:tcPr>
            <w:tcW w:w="750" w:type="pct"/>
          </w:tcPr>
          <w:p w14:paraId="398FE054" w14:textId="5B38398C" w:rsidR="00D878F1" w:rsidRPr="001D11EF" w:rsidRDefault="001D6EE5" w:rsidP="000953B7">
            <w:pPr>
              <w:pStyle w:val="TableTextRight-ArialBold"/>
            </w:pPr>
            <w:r w:rsidRPr="001D11EF">
              <w:t>2,540</w:t>
            </w:r>
          </w:p>
        </w:tc>
        <w:tc>
          <w:tcPr>
            <w:tcW w:w="750" w:type="pct"/>
          </w:tcPr>
          <w:p w14:paraId="5F9DD1A0" w14:textId="170492FE" w:rsidR="00D878F1" w:rsidRPr="001D11EF" w:rsidRDefault="001D6EE5" w:rsidP="000953B7">
            <w:pPr>
              <w:pStyle w:val="TableTextRight-ArialBold"/>
            </w:pPr>
            <w:r w:rsidRPr="001D11EF">
              <w:t>161</w:t>
            </w:r>
          </w:p>
        </w:tc>
      </w:tr>
      <w:tr w:rsidR="00981B8E" w:rsidRPr="00717B7E" w14:paraId="510C2370" w14:textId="77777777" w:rsidTr="00646E0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3500" w:type="pct"/>
            <w:gridSpan w:val="2"/>
            <w:tcBorders>
              <w:left w:val="nil"/>
              <w:bottom w:val="nil"/>
              <w:right w:val="nil"/>
            </w:tcBorders>
          </w:tcPr>
          <w:p w14:paraId="40263C18" w14:textId="77777777" w:rsidR="00D878F1" w:rsidRPr="001D11EF" w:rsidRDefault="00D878F1" w:rsidP="000953B7">
            <w:pPr>
              <w:pStyle w:val="TableColumnHeadingRight-ArialBold"/>
              <w:rPr>
                <w:color w:val="auto"/>
              </w:rPr>
            </w:pPr>
          </w:p>
        </w:tc>
        <w:tc>
          <w:tcPr>
            <w:tcW w:w="750" w:type="pct"/>
            <w:tcBorders>
              <w:left w:val="nil"/>
              <w:right w:val="nil"/>
            </w:tcBorders>
          </w:tcPr>
          <w:p w14:paraId="15DC2E9A" w14:textId="67B61BDB" w:rsidR="00D878F1" w:rsidRPr="001D11EF" w:rsidRDefault="00D878F1" w:rsidP="000953B7">
            <w:pPr>
              <w:pStyle w:val="TableColumnHeadingRight-ArialBold"/>
              <w:rPr>
                <w:color w:val="auto"/>
              </w:rPr>
            </w:pPr>
            <w:r w:rsidRPr="001D11EF">
              <w:rPr>
                <w:color w:val="auto"/>
              </w:rPr>
              <w:t>202</w:t>
            </w:r>
            <w:r w:rsidR="001D6EE5" w:rsidRPr="001D11EF">
              <w:rPr>
                <w:color w:val="auto"/>
              </w:rPr>
              <w:t>4</w:t>
            </w:r>
            <w:r w:rsidRPr="001D11EF">
              <w:rPr>
                <w:color w:val="auto"/>
              </w:rPr>
              <w:t>–2</w:t>
            </w:r>
            <w:r w:rsidR="001D6EE5" w:rsidRPr="001D11EF">
              <w:rPr>
                <w:color w:val="auto"/>
              </w:rPr>
              <w:t>5</w:t>
            </w:r>
          </w:p>
        </w:tc>
        <w:tc>
          <w:tcPr>
            <w:tcW w:w="750" w:type="pct"/>
            <w:tcBorders>
              <w:left w:val="nil"/>
              <w:right w:val="nil"/>
            </w:tcBorders>
            <w:shd w:val="clear" w:color="auto" w:fill="E6E6E6"/>
          </w:tcPr>
          <w:p w14:paraId="3AF4812B" w14:textId="4C381097" w:rsidR="00D878F1" w:rsidRPr="001D11EF" w:rsidRDefault="00D878F1" w:rsidP="000953B7">
            <w:pPr>
              <w:pStyle w:val="TableColumnHeadingRight-ArialBold"/>
              <w:rPr>
                <w:color w:val="auto"/>
              </w:rPr>
            </w:pPr>
            <w:r w:rsidRPr="001D11EF">
              <w:rPr>
                <w:color w:val="auto"/>
              </w:rPr>
              <w:t>202</w:t>
            </w:r>
            <w:r w:rsidR="001D6EE5" w:rsidRPr="001D11EF">
              <w:rPr>
                <w:color w:val="auto"/>
              </w:rPr>
              <w:t>5</w:t>
            </w:r>
            <w:r w:rsidRPr="001D11EF">
              <w:rPr>
                <w:color w:val="auto"/>
              </w:rPr>
              <w:t>–2</w:t>
            </w:r>
            <w:r w:rsidR="001D6EE5" w:rsidRPr="001D11EF">
              <w:rPr>
                <w:color w:val="auto"/>
              </w:rPr>
              <w:t>6</w:t>
            </w:r>
          </w:p>
        </w:tc>
      </w:tr>
      <w:tr w:rsidR="00981B8E" w:rsidRPr="00981B8E" w14:paraId="4D307350" w14:textId="77777777" w:rsidTr="00646E0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3500" w:type="pct"/>
            <w:gridSpan w:val="2"/>
            <w:tcBorders>
              <w:top w:val="nil"/>
              <w:left w:val="nil"/>
              <w:right w:val="nil"/>
            </w:tcBorders>
          </w:tcPr>
          <w:p w14:paraId="59B87134" w14:textId="77777777" w:rsidR="00D878F1" w:rsidRPr="001D11EF" w:rsidRDefault="00D878F1" w:rsidP="000953B7">
            <w:pPr>
              <w:pStyle w:val="TableTextLeft-ArialBold"/>
              <w:rPr>
                <w:color w:val="auto"/>
              </w:rPr>
            </w:pPr>
            <w:r w:rsidRPr="001D11EF">
              <w:rPr>
                <w:color w:val="auto"/>
              </w:rPr>
              <w:t>Average staffing levels (number)</w:t>
            </w:r>
          </w:p>
        </w:tc>
        <w:tc>
          <w:tcPr>
            <w:tcW w:w="750" w:type="pct"/>
            <w:tcBorders>
              <w:left w:val="nil"/>
              <w:right w:val="nil"/>
            </w:tcBorders>
          </w:tcPr>
          <w:p w14:paraId="13DBB8DA" w14:textId="1DE14C1F" w:rsidR="00D878F1" w:rsidRPr="001D11EF" w:rsidRDefault="001D6EE5" w:rsidP="000953B7">
            <w:pPr>
              <w:pStyle w:val="TableTextRight-Arial"/>
            </w:pPr>
            <w:r w:rsidRPr="001D11EF">
              <w:t>7.3</w:t>
            </w:r>
          </w:p>
        </w:tc>
        <w:tc>
          <w:tcPr>
            <w:tcW w:w="750" w:type="pct"/>
            <w:tcBorders>
              <w:left w:val="nil"/>
              <w:right w:val="nil"/>
            </w:tcBorders>
            <w:shd w:val="clear" w:color="auto" w:fill="E6E6E6"/>
          </w:tcPr>
          <w:p w14:paraId="6F4F3851" w14:textId="6731FDE0" w:rsidR="00D878F1" w:rsidRPr="001D11EF" w:rsidRDefault="001D6EE5" w:rsidP="000953B7">
            <w:pPr>
              <w:pStyle w:val="TableTextRight-Arial"/>
            </w:pPr>
            <w:r w:rsidRPr="00717B7E">
              <w:t>7.6</w:t>
            </w:r>
          </w:p>
        </w:tc>
      </w:tr>
    </w:tbl>
    <w:p w14:paraId="32425058" w14:textId="77777777" w:rsidR="00D878F1" w:rsidRDefault="00D878F1" w:rsidP="00575500">
      <w:pPr>
        <w:pStyle w:val="SingleParagraph"/>
      </w:pPr>
    </w:p>
    <w:p w14:paraId="571C6B0C" w14:textId="64E6D8AB" w:rsidR="006555DE" w:rsidRPr="003E768B" w:rsidRDefault="006555DE" w:rsidP="00286051">
      <w:pPr>
        <w:pStyle w:val="Heading3"/>
      </w:pPr>
      <w:r w:rsidRPr="003E768B">
        <w:t>Treasury</w:t>
      </w:r>
      <w:r w:rsidR="00D04E8C" w:rsidRPr="003E768B">
        <w:fldChar w:fldCharType="begin"/>
      </w:r>
      <w:r w:rsidRPr="003E768B">
        <w:instrText xml:space="preserve">xe </w:instrText>
      </w:r>
      <w:r w:rsidR="001634D9">
        <w:instrText>“</w:instrText>
      </w:r>
      <w:r w:rsidRPr="003E768B">
        <w:instrText>Treasury</w:instrText>
      </w:r>
      <w:r w:rsidR="001634D9">
        <w:instrText>”</w:instrText>
      </w:r>
      <w:r w:rsidR="00D04E8C" w:rsidRPr="003E768B">
        <w:fldChar w:fldCharType="end"/>
      </w:r>
      <w:r w:rsidRPr="003E768B">
        <w:t xml:space="preserve"> outcome</w:t>
      </w:r>
      <w:bookmarkEnd w:id="282"/>
      <w:bookmarkEnd w:id="283"/>
      <w:bookmarkEnd w:id="284"/>
      <w:bookmarkEnd w:id="285"/>
      <w:bookmarkEnd w:id="286"/>
      <w:bookmarkEnd w:id="287"/>
      <w:bookmarkEnd w:id="288"/>
    </w:p>
    <w:p w14:paraId="571C6B0D" w14:textId="18720257" w:rsidR="006555DE" w:rsidRPr="00B279CD" w:rsidRDefault="006555DE">
      <w:r w:rsidRPr="00B279CD">
        <w:t>The Panel contribute</w:t>
      </w:r>
      <w:r w:rsidR="00B928C4">
        <w:t>s</w:t>
      </w:r>
      <w:r w:rsidRPr="00B279CD">
        <w:t xml:space="preserve"> to </w:t>
      </w:r>
      <w:r w:rsidR="003E768B" w:rsidRPr="00B279CD">
        <w:t>Treasury</w:t>
      </w:r>
      <w:r w:rsidR="001634D9">
        <w:t>’</w:t>
      </w:r>
      <w:r w:rsidR="003E768B" w:rsidRPr="00B279CD">
        <w:t xml:space="preserve">s outcome </w:t>
      </w:r>
      <w:r w:rsidR="0004643C">
        <w:t>through</w:t>
      </w:r>
      <w:r w:rsidRPr="00B279CD">
        <w:t>:</w:t>
      </w:r>
    </w:p>
    <w:p w14:paraId="571C6B0E" w14:textId="668CFD54" w:rsidR="006555DE" w:rsidRPr="00B279CD" w:rsidRDefault="00300003" w:rsidP="004B1937">
      <w:pPr>
        <w:pStyle w:val="Bullet"/>
      </w:pPr>
      <w:r>
        <w:t>t</w:t>
      </w:r>
      <w:r w:rsidR="00B928C4" w:rsidRPr="00B279CD">
        <w:t>imely</w:t>
      </w:r>
      <w:r w:rsidR="006555DE" w:rsidRPr="00B279CD">
        <w:t>, clear and consistent decisions in line with market practice</w:t>
      </w:r>
    </w:p>
    <w:p w14:paraId="571C6B0F" w14:textId="72240FBF" w:rsidR="006555DE" w:rsidRPr="00B279CD" w:rsidRDefault="00300003" w:rsidP="00300003">
      <w:pPr>
        <w:pStyle w:val="Bullet"/>
        <w:spacing w:line="240" w:lineRule="auto"/>
      </w:pPr>
      <w:r>
        <w:t>g</w:t>
      </w:r>
      <w:r w:rsidR="00B928C4" w:rsidRPr="00B279CD">
        <w:t xml:space="preserve">uidance </w:t>
      </w:r>
      <w:r w:rsidR="006555DE" w:rsidRPr="00B279CD">
        <w:t xml:space="preserve">to assist market participants regarding takeover aspects of the </w:t>
      </w:r>
      <w:r w:rsidR="006555DE" w:rsidRPr="006F7308">
        <w:t>Corporations Act</w:t>
      </w:r>
      <w:r w:rsidR="006555DE" w:rsidRPr="00B279CD">
        <w:t xml:space="preserve"> and ASIC Act</w:t>
      </w:r>
      <w:r w:rsidR="006F7308">
        <w:t xml:space="preserve"> (including seeking public consultation from market participants)</w:t>
      </w:r>
    </w:p>
    <w:p w14:paraId="571C6B10" w14:textId="560629A9" w:rsidR="006555DE" w:rsidRPr="00B279CD" w:rsidRDefault="00300003" w:rsidP="004B1937">
      <w:pPr>
        <w:pStyle w:val="Bullet"/>
      </w:pPr>
      <w:r>
        <w:t>p</w:t>
      </w:r>
      <w:r w:rsidR="00B928C4" w:rsidRPr="00B279CD">
        <w:t xml:space="preserve">rocedural </w:t>
      </w:r>
      <w:r w:rsidR="006555DE" w:rsidRPr="00B279CD">
        <w:t>rules for fair, timely and cost</w:t>
      </w:r>
      <w:r w:rsidR="001634D9">
        <w:noBreakHyphen/>
      </w:r>
      <w:r w:rsidR="006555DE" w:rsidRPr="00B279CD">
        <w:t>effective resolution of disputes.</w:t>
      </w:r>
    </w:p>
    <w:p w14:paraId="571C6B11" w14:textId="77777777" w:rsidR="0075584F" w:rsidRPr="008715D6" w:rsidRDefault="0075584F" w:rsidP="008715D6">
      <w:bookmarkStart w:id="290" w:name="statements"/>
      <w:bookmarkStart w:id="291" w:name="_Toc496949374"/>
      <w:bookmarkStart w:id="292" w:name="_Toc496953562"/>
      <w:bookmarkStart w:id="293" w:name="_Toc496953645"/>
      <w:bookmarkStart w:id="294" w:name="_Toc524229667"/>
      <w:bookmarkStart w:id="295" w:name="_Toc143338244"/>
      <w:bookmarkStart w:id="296" w:name="_Toc143340309"/>
      <w:bookmarkStart w:id="297" w:name="_Toc143418684"/>
      <w:bookmarkStart w:id="298" w:name="_Toc143420192"/>
      <w:bookmarkStart w:id="299" w:name="_Toc177204267"/>
      <w:bookmarkStart w:id="300" w:name="_Toc204589489"/>
      <w:bookmarkStart w:id="301" w:name="_Toc204590152"/>
      <w:bookmarkStart w:id="302" w:name="_Toc204591236"/>
      <w:bookmarkStart w:id="303" w:name="_Toc204591295"/>
      <w:bookmarkStart w:id="304" w:name="_Toc204591408"/>
      <w:bookmarkStart w:id="305" w:name="_Toc207163425"/>
      <w:bookmarkStart w:id="306" w:name="_Toc332277175"/>
      <w:bookmarkStart w:id="307" w:name="_Toc362608086"/>
      <w:bookmarkStart w:id="308" w:name="_Toc496353002"/>
      <w:bookmarkEnd w:id="289"/>
      <w:r w:rsidRPr="008715D6">
        <w:br w:type="page"/>
      </w:r>
    </w:p>
    <w:p w14:paraId="571C6B12" w14:textId="481BBDD0" w:rsidR="00BB3BDA" w:rsidRPr="00D878F1" w:rsidRDefault="006555DE" w:rsidP="00C627BF">
      <w:pPr>
        <w:pStyle w:val="Heading2"/>
      </w:pPr>
      <w:bookmarkStart w:id="309" w:name="_Toc210732146"/>
      <w:bookmarkStart w:id="310" w:name="FinancialStatements"/>
      <w:r w:rsidRPr="00D878F1">
        <w:lastRenderedPageBreak/>
        <w:t>Financial information</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9"/>
      <w:r w:rsidR="00660325" w:rsidRPr="00D878F1">
        <w:fldChar w:fldCharType="begin"/>
      </w:r>
      <w:r w:rsidR="00660325" w:rsidRPr="00D878F1">
        <w:instrText xml:space="preserve">xe </w:instrText>
      </w:r>
      <w:r w:rsidR="001634D9">
        <w:instrText>“</w:instrText>
      </w:r>
      <w:r w:rsidR="00660325" w:rsidRPr="00D878F1">
        <w:instrText>Financial information</w:instrText>
      </w:r>
      <w:r w:rsidR="001634D9">
        <w:instrText>”</w:instrText>
      </w:r>
      <w:r w:rsidR="00660325" w:rsidRPr="00D878F1">
        <w:fldChar w:fldCharType="end"/>
      </w:r>
    </w:p>
    <w:p w14:paraId="571C6B13" w14:textId="77777777" w:rsidR="006555DE" w:rsidRPr="00D878F1" w:rsidRDefault="006555DE" w:rsidP="00286051">
      <w:pPr>
        <w:pStyle w:val="Heading3"/>
      </w:pPr>
      <w:bookmarkStart w:id="311" w:name="_Toc496956322"/>
      <w:bookmarkStart w:id="312" w:name="_Toc496956584"/>
      <w:bookmarkStart w:id="313" w:name="_Toc497132808"/>
      <w:bookmarkStart w:id="314" w:name="_Toc143340634"/>
      <w:bookmarkStart w:id="315" w:name="_Toc143420193"/>
      <w:bookmarkStart w:id="316" w:name="_Toc204589490"/>
      <w:bookmarkStart w:id="317" w:name="_Toc176854665"/>
      <w:bookmarkEnd w:id="308"/>
      <w:bookmarkEnd w:id="310"/>
      <w:r w:rsidRPr="00D878F1">
        <w:t>Schedule of Revenues and Expenditures</w:t>
      </w:r>
      <w:bookmarkEnd w:id="311"/>
      <w:bookmarkEnd w:id="312"/>
      <w:bookmarkEnd w:id="313"/>
      <w:bookmarkEnd w:id="314"/>
      <w:bookmarkEnd w:id="315"/>
      <w:bookmarkEnd w:id="316"/>
    </w:p>
    <w:p w14:paraId="571C6B14" w14:textId="5A63A3E8" w:rsidR="006555DE" w:rsidRPr="00D878F1" w:rsidRDefault="00CC73CE" w:rsidP="00946668">
      <w:pPr>
        <w:pStyle w:val="TableMainHeading"/>
      </w:pPr>
      <w:bookmarkStart w:id="318" w:name="_Toc207510586"/>
      <w:bookmarkStart w:id="319" w:name="_Toc206773696"/>
      <w:bookmarkStart w:id="320" w:name="_Toc207715910"/>
      <w:r w:rsidRPr="00D878F1">
        <w:t>Table</w:t>
      </w:r>
      <w:r w:rsidR="002D2C29">
        <w:t xml:space="preserve"> </w:t>
      </w:r>
      <w:r w:rsidR="000E4167">
        <w:fldChar w:fldCharType="begin"/>
      </w:r>
      <w:r w:rsidR="000E4167">
        <w:instrText xml:space="preserve"> SEQ Tables </w:instrText>
      </w:r>
      <w:r w:rsidR="000E4167">
        <w:fldChar w:fldCharType="separate"/>
      </w:r>
      <w:r w:rsidR="000E45FC">
        <w:rPr>
          <w:noProof/>
        </w:rPr>
        <w:t>7</w:t>
      </w:r>
      <w:r w:rsidR="000E4167">
        <w:rPr>
          <w:noProof/>
        </w:rPr>
        <w:fldChar w:fldCharType="end"/>
      </w:r>
      <w:r w:rsidR="006555DE" w:rsidRPr="00D878F1">
        <w:t xml:space="preserve">: </w:t>
      </w:r>
      <w:r w:rsidR="00431215" w:rsidRPr="00D878F1">
        <w:t xml:space="preserve">Income </w:t>
      </w:r>
      <w:r w:rsidR="00431215" w:rsidRPr="00C238B0">
        <w:t>statement (S</w:t>
      </w:r>
      <w:r w:rsidR="009D16DF" w:rsidRPr="00C238B0">
        <w:t xml:space="preserve">howing Net Cost </w:t>
      </w:r>
      <w:r w:rsidR="00431215" w:rsidRPr="00C238B0">
        <w:t>of</w:t>
      </w:r>
      <w:r w:rsidR="009D16DF" w:rsidRPr="00C238B0">
        <w:t xml:space="preserve"> Services) (unaudited) for</w:t>
      </w:r>
      <w:r w:rsidR="0000405E" w:rsidRPr="00C238B0">
        <w:t> </w:t>
      </w:r>
      <w:r w:rsidR="009D16DF" w:rsidRPr="00C238B0">
        <w:t xml:space="preserve">the </w:t>
      </w:r>
      <w:r w:rsidR="00D878F1" w:rsidRPr="00C238B0">
        <w:t>period</w:t>
      </w:r>
      <w:r w:rsidR="009D16DF" w:rsidRPr="00C238B0">
        <w:t xml:space="preserve"> ended 30 June 20</w:t>
      </w:r>
      <w:bookmarkStart w:id="321" w:name="_Toc496353003"/>
      <w:bookmarkEnd w:id="317"/>
      <w:bookmarkEnd w:id="318"/>
      <w:r w:rsidR="004C1F7B" w:rsidRPr="00C238B0">
        <w:t>2</w:t>
      </w:r>
      <w:r w:rsidR="00C238B0" w:rsidRPr="001D11EF">
        <w:t>5</w:t>
      </w:r>
      <w:bookmarkEnd w:id="319"/>
      <w:bookmarkEnd w:id="320"/>
    </w:p>
    <w:tbl>
      <w:tblPr>
        <w:tblW w:w="5000" w:type="pct"/>
        <w:tblLook w:val="04A0" w:firstRow="1" w:lastRow="0" w:firstColumn="1" w:lastColumn="0" w:noHBand="0" w:noVBand="1"/>
      </w:tblPr>
      <w:tblGrid>
        <w:gridCol w:w="6002"/>
        <w:gridCol w:w="1709"/>
      </w:tblGrid>
      <w:tr w:rsidR="00C238B0" w:rsidRPr="0020438D" w14:paraId="3799CCF7" w14:textId="77777777" w:rsidTr="00F74052">
        <w:trPr>
          <w:trHeight w:val="300"/>
        </w:trPr>
        <w:tc>
          <w:tcPr>
            <w:tcW w:w="6700" w:type="dxa"/>
            <w:tcBorders>
              <w:top w:val="single" w:sz="4" w:space="0" w:color="auto"/>
              <w:left w:val="nil"/>
              <w:bottom w:val="nil"/>
              <w:right w:val="nil"/>
            </w:tcBorders>
            <w:vAlign w:val="center"/>
            <w:hideMark/>
          </w:tcPr>
          <w:p w14:paraId="4DFB1DB7" w14:textId="77777777" w:rsidR="00C238B0" w:rsidRPr="0020438D" w:rsidRDefault="00C238B0" w:rsidP="00662ECB">
            <w:pPr>
              <w:pStyle w:val="TableTextLeft-ArialBoldHeading"/>
              <w:rPr>
                <w:lang w:eastAsia="en-AU"/>
              </w:rPr>
            </w:pPr>
            <w:r w:rsidRPr="0020438D">
              <w:rPr>
                <w:lang w:eastAsia="en-AU"/>
              </w:rPr>
              <w:t>NET COST OF SERVICES</w:t>
            </w:r>
          </w:p>
        </w:tc>
        <w:tc>
          <w:tcPr>
            <w:tcW w:w="1805" w:type="dxa"/>
            <w:tcBorders>
              <w:top w:val="single" w:sz="4" w:space="0" w:color="auto"/>
              <w:left w:val="nil"/>
              <w:bottom w:val="single" w:sz="4" w:space="0" w:color="auto"/>
              <w:right w:val="nil"/>
            </w:tcBorders>
            <w:vAlign w:val="center"/>
            <w:hideMark/>
          </w:tcPr>
          <w:p w14:paraId="35AFE2BA" w14:textId="352376CA" w:rsidR="00C238B0" w:rsidRPr="0020438D" w:rsidRDefault="00850E65" w:rsidP="004E4248">
            <w:pPr>
              <w:pStyle w:val="TableTextRight-ArialBold"/>
              <w:rPr>
                <w:lang w:eastAsia="en-AU"/>
              </w:rPr>
            </w:pPr>
            <w:r>
              <w:rPr>
                <w:lang w:eastAsia="en-AU"/>
              </w:rPr>
              <w:t>$</w:t>
            </w:r>
          </w:p>
        </w:tc>
      </w:tr>
      <w:tr w:rsidR="00C238B0" w:rsidRPr="0020438D" w14:paraId="29407337" w14:textId="77777777" w:rsidTr="00F74052">
        <w:trPr>
          <w:trHeight w:val="300"/>
        </w:trPr>
        <w:tc>
          <w:tcPr>
            <w:tcW w:w="6700" w:type="dxa"/>
            <w:tcBorders>
              <w:top w:val="nil"/>
              <w:left w:val="nil"/>
              <w:bottom w:val="nil"/>
              <w:right w:val="nil"/>
            </w:tcBorders>
            <w:vAlign w:val="center"/>
            <w:hideMark/>
          </w:tcPr>
          <w:p w14:paraId="2258FFF1" w14:textId="77777777" w:rsidR="00C238B0" w:rsidRPr="0020438D" w:rsidRDefault="00C238B0" w:rsidP="00662ECB">
            <w:pPr>
              <w:pStyle w:val="TableTextLeft-ArialBoldHeading"/>
              <w:rPr>
                <w:bCs/>
                <w:kern w:val="0"/>
                <w:sz w:val="18"/>
                <w:szCs w:val="18"/>
                <w:lang w:eastAsia="en-AU"/>
              </w:rPr>
            </w:pPr>
            <w:r w:rsidRPr="00662ECB">
              <w:t>Employee expenses</w:t>
            </w:r>
          </w:p>
        </w:tc>
        <w:tc>
          <w:tcPr>
            <w:tcW w:w="1805" w:type="dxa"/>
            <w:tcBorders>
              <w:top w:val="single" w:sz="4" w:space="0" w:color="auto"/>
              <w:left w:val="nil"/>
              <w:bottom w:val="nil"/>
              <w:right w:val="nil"/>
            </w:tcBorders>
            <w:vAlign w:val="center"/>
            <w:hideMark/>
          </w:tcPr>
          <w:p w14:paraId="4B5F7CB8" w14:textId="77777777" w:rsidR="00C238B0" w:rsidRPr="0020438D" w:rsidRDefault="00C238B0">
            <w:pPr>
              <w:spacing w:after="0" w:line="240" w:lineRule="auto"/>
              <w:rPr>
                <w:rFonts w:ascii="Arial" w:hAnsi="Arial" w:cs="Arial"/>
                <w:b/>
                <w:bCs/>
                <w:kern w:val="0"/>
                <w:sz w:val="18"/>
                <w:szCs w:val="18"/>
                <w:lang w:eastAsia="en-AU"/>
              </w:rPr>
            </w:pPr>
          </w:p>
        </w:tc>
      </w:tr>
      <w:tr w:rsidR="00C238B0" w:rsidRPr="0020438D" w14:paraId="3E327037" w14:textId="77777777" w:rsidTr="00F74052">
        <w:trPr>
          <w:trHeight w:val="300"/>
        </w:trPr>
        <w:tc>
          <w:tcPr>
            <w:tcW w:w="6700" w:type="dxa"/>
            <w:tcBorders>
              <w:top w:val="nil"/>
              <w:left w:val="nil"/>
              <w:bottom w:val="nil"/>
              <w:right w:val="nil"/>
            </w:tcBorders>
            <w:vAlign w:val="center"/>
            <w:hideMark/>
          </w:tcPr>
          <w:p w14:paraId="2890CCB0" w14:textId="77777777" w:rsidR="00C238B0" w:rsidRPr="0020438D" w:rsidRDefault="00C238B0" w:rsidP="00662ECB">
            <w:pPr>
              <w:pStyle w:val="TableTextLeft-Arial"/>
              <w:ind w:firstLineChars="200" w:firstLine="360"/>
              <w:rPr>
                <w:lang w:eastAsia="en-AU"/>
              </w:rPr>
            </w:pPr>
            <w:r w:rsidRPr="0020438D">
              <w:rPr>
                <w:lang w:eastAsia="en-AU"/>
              </w:rPr>
              <w:t>Wages and salaries</w:t>
            </w:r>
          </w:p>
        </w:tc>
        <w:tc>
          <w:tcPr>
            <w:tcW w:w="1805" w:type="dxa"/>
            <w:tcBorders>
              <w:top w:val="nil"/>
              <w:left w:val="nil"/>
              <w:bottom w:val="nil"/>
              <w:right w:val="nil"/>
            </w:tcBorders>
            <w:vAlign w:val="center"/>
            <w:hideMark/>
          </w:tcPr>
          <w:p w14:paraId="56094F42" w14:textId="77777777" w:rsidR="00C238B0" w:rsidRPr="0020438D" w:rsidRDefault="00C238B0" w:rsidP="001E5645">
            <w:pPr>
              <w:pStyle w:val="TableTextRight-Arial"/>
              <w:rPr>
                <w:lang w:eastAsia="en-AU"/>
              </w:rPr>
            </w:pPr>
            <w:r w:rsidRPr="0020438D">
              <w:rPr>
                <w:lang w:eastAsia="en-AU"/>
              </w:rPr>
              <w:t>1,417,772</w:t>
            </w:r>
          </w:p>
        </w:tc>
      </w:tr>
      <w:tr w:rsidR="00C238B0" w:rsidRPr="0020438D" w14:paraId="232D3610" w14:textId="77777777" w:rsidTr="00F74052">
        <w:trPr>
          <w:trHeight w:val="315"/>
        </w:trPr>
        <w:tc>
          <w:tcPr>
            <w:tcW w:w="6700" w:type="dxa"/>
            <w:tcBorders>
              <w:top w:val="nil"/>
              <w:left w:val="nil"/>
              <w:bottom w:val="nil"/>
              <w:right w:val="nil"/>
            </w:tcBorders>
            <w:vAlign w:val="center"/>
            <w:hideMark/>
          </w:tcPr>
          <w:p w14:paraId="3007D4A2" w14:textId="77777777" w:rsidR="00C238B0" w:rsidRPr="0020438D" w:rsidRDefault="00C238B0" w:rsidP="00662ECB">
            <w:pPr>
              <w:pStyle w:val="TableTextLeft-Arial"/>
              <w:ind w:firstLineChars="200" w:firstLine="360"/>
              <w:rPr>
                <w:lang w:eastAsia="en-AU"/>
              </w:rPr>
            </w:pPr>
            <w:r w:rsidRPr="0020438D">
              <w:rPr>
                <w:lang w:eastAsia="en-AU"/>
              </w:rPr>
              <w:t>Superannuation</w:t>
            </w:r>
          </w:p>
        </w:tc>
        <w:tc>
          <w:tcPr>
            <w:tcW w:w="1805" w:type="dxa"/>
            <w:tcBorders>
              <w:top w:val="nil"/>
              <w:left w:val="nil"/>
              <w:bottom w:val="nil"/>
              <w:right w:val="nil"/>
            </w:tcBorders>
            <w:vAlign w:val="center"/>
            <w:hideMark/>
          </w:tcPr>
          <w:p w14:paraId="37751ED9" w14:textId="77777777" w:rsidR="00C238B0" w:rsidRPr="0020438D" w:rsidRDefault="00C238B0" w:rsidP="001E5645">
            <w:pPr>
              <w:pStyle w:val="TableTextRight-Arial"/>
              <w:rPr>
                <w:lang w:eastAsia="en-AU"/>
              </w:rPr>
            </w:pPr>
            <w:r w:rsidRPr="0020438D">
              <w:rPr>
                <w:lang w:eastAsia="en-AU"/>
              </w:rPr>
              <w:t>221,458</w:t>
            </w:r>
          </w:p>
        </w:tc>
      </w:tr>
      <w:tr w:rsidR="00C238B0" w:rsidRPr="0020438D" w14:paraId="0A58DB6C" w14:textId="77777777" w:rsidTr="00F74052">
        <w:trPr>
          <w:trHeight w:val="315"/>
        </w:trPr>
        <w:tc>
          <w:tcPr>
            <w:tcW w:w="6700" w:type="dxa"/>
            <w:tcBorders>
              <w:top w:val="nil"/>
              <w:left w:val="nil"/>
              <w:bottom w:val="nil"/>
              <w:right w:val="nil"/>
            </w:tcBorders>
            <w:vAlign w:val="center"/>
            <w:hideMark/>
          </w:tcPr>
          <w:p w14:paraId="187FC561" w14:textId="219A651D" w:rsidR="00C238B0" w:rsidRPr="0020438D" w:rsidRDefault="00C238B0" w:rsidP="00662ECB">
            <w:pPr>
              <w:pStyle w:val="TableTextLeft-Arial"/>
              <w:ind w:firstLineChars="200" w:firstLine="360"/>
              <w:rPr>
                <w:lang w:eastAsia="en-AU"/>
              </w:rPr>
            </w:pPr>
            <w:r w:rsidRPr="0020438D">
              <w:rPr>
                <w:lang w:eastAsia="en-AU"/>
              </w:rPr>
              <w:t>Members</w:t>
            </w:r>
            <w:r w:rsidR="001634D9">
              <w:rPr>
                <w:lang w:eastAsia="en-AU"/>
              </w:rPr>
              <w:t>’</w:t>
            </w:r>
            <w:r w:rsidRPr="0020438D">
              <w:rPr>
                <w:lang w:eastAsia="en-AU"/>
              </w:rPr>
              <w:t xml:space="preserve"> annual retainer and sitting fees</w:t>
            </w:r>
          </w:p>
        </w:tc>
        <w:tc>
          <w:tcPr>
            <w:tcW w:w="1805" w:type="dxa"/>
            <w:tcBorders>
              <w:top w:val="nil"/>
              <w:left w:val="nil"/>
              <w:bottom w:val="single" w:sz="8" w:space="0" w:color="auto"/>
              <w:right w:val="nil"/>
            </w:tcBorders>
            <w:vAlign w:val="center"/>
            <w:hideMark/>
          </w:tcPr>
          <w:p w14:paraId="78C3CB3D" w14:textId="77777777" w:rsidR="00C238B0" w:rsidRPr="0020438D" w:rsidRDefault="00C238B0" w:rsidP="001E5645">
            <w:pPr>
              <w:pStyle w:val="TableTextRight-Arial"/>
              <w:rPr>
                <w:lang w:eastAsia="en-AU"/>
              </w:rPr>
            </w:pPr>
            <w:r w:rsidRPr="0020438D">
              <w:rPr>
                <w:lang w:eastAsia="en-AU"/>
              </w:rPr>
              <w:t>618,611</w:t>
            </w:r>
          </w:p>
        </w:tc>
      </w:tr>
      <w:tr w:rsidR="00C238B0" w:rsidRPr="0020438D" w14:paraId="4DDE88D0" w14:textId="77777777" w:rsidTr="00F74052">
        <w:trPr>
          <w:trHeight w:val="451"/>
        </w:trPr>
        <w:tc>
          <w:tcPr>
            <w:tcW w:w="6700" w:type="dxa"/>
            <w:tcBorders>
              <w:top w:val="nil"/>
              <w:left w:val="nil"/>
              <w:bottom w:val="nil"/>
              <w:right w:val="nil"/>
            </w:tcBorders>
            <w:vAlign w:val="center"/>
            <w:hideMark/>
          </w:tcPr>
          <w:p w14:paraId="0DE6863E" w14:textId="77777777" w:rsidR="00C238B0" w:rsidRPr="00662ECB" w:rsidRDefault="00C238B0" w:rsidP="00662ECB">
            <w:pPr>
              <w:pStyle w:val="TableTextLeft-ArialBoldHeading"/>
            </w:pPr>
            <w:r w:rsidRPr="00662ECB">
              <w:t>Total employee expenses</w:t>
            </w:r>
          </w:p>
        </w:tc>
        <w:tc>
          <w:tcPr>
            <w:tcW w:w="1805" w:type="dxa"/>
            <w:tcBorders>
              <w:top w:val="nil"/>
              <w:left w:val="nil"/>
              <w:bottom w:val="single" w:sz="8" w:space="0" w:color="auto"/>
              <w:right w:val="nil"/>
            </w:tcBorders>
            <w:vAlign w:val="center"/>
            <w:hideMark/>
          </w:tcPr>
          <w:p w14:paraId="5FB8C15A" w14:textId="77777777" w:rsidR="00C238B0" w:rsidRPr="0020438D" w:rsidRDefault="00C238B0">
            <w:pPr>
              <w:spacing w:after="0" w:line="240" w:lineRule="auto"/>
              <w:jc w:val="right"/>
              <w:rPr>
                <w:rFonts w:ascii="Arial" w:hAnsi="Arial" w:cs="Arial"/>
                <w:b/>
                <w:bCs/>
                <w:kern w:val="0"/>
                <w:sz w:val="18"/>
                <w:szCs w:val="18"/>
                <w:lang w:eastAsia="en-AU"/>
              </w:rPr>
            </w:pPr>
            <w:r w:rsidRPr="0020438D">
              <w:rPr>
                <w:rFonts w:ascii="Arial" w:hAnsi="Arial" w:cs="Arial"/>
                <w:b/>
                <w:bCs/>
                <w:kern w:val="0"/>
                <w:sz w:val="18"/>
                <w:szCs w:val="18"/>
                <w:lang w:eastAsia="en-AU"/>
              </w:rPr>
              <w:t>2,257,841</w:t>
            </w:r>
          </w:p>
        </w:tc>
      </w:tr>
      <w:tr w:rsidR="00C238B0" w:rsidRPr="0020438D" w14:paraId="745C7EEF" w14:textId="77777777" w:rsidTr="00F74052">
        <w:trPr>
          <w:trHeight w:val="315"/>
        </w:trPr>
        <w:tc>
          <w:tcPr>
            <w:tcW w:w="6700" w:type="dxa"/>
            <w:tcBorders>
              <w:top w:val="nil"/>
              <w:left w:val="nil"/>
              <w:bottom w:val="nil"/>
              <w:right w:val="nil"/>
            </w:tcBorders>
            <w:vAlign w:val="center"/>
            <w:hideMark/>
          </w:tcPr>
          <w:p w14:paraId="6D337BB6" w14:textId="77777777" w:rsidR="00C238B0" w:rsidRPr="00662ECB" w:rsidRDefault="00C238B0" w:rsidP="00662ECB">
            <w:pPr>
              <w:pStyle w:val="TableTextLeft-ArialBoldHeading"/>
            </w:pPr>
            <w:r w:rsidRPr="00662ECB">
              <w:t>Operating expenses</w:t>
            </w:r>
          </w:p>
        </w:tc>
        <w:tc>
          <w:tcPr>
            <w:tcW w:w="1805" w:type="dxa"/>
            <w:tcBorders>
              <w:top w:val="nil"/>
              <w:left w:val="nil"/>
              <w:bottom w:val="nil"/>
              <w:right w:val="nil"/>
            </w:tcBorders>
            <w:vAlign w:val="center"/>
            <w:hideMark/>
          </w:tcPr>
          <w:p w14:paraId="6B1DE163" w14:textId="77777777" w:rsidR="00C238B0" w:rsidRPr="0020438D" w:rsidRDefault="00C238B0" w:rsidP="001E5645">
            <w:pPr>
              <w:pStyle w:val="TableTextRight-Arial"/>
              <w:rPr>
                <w:lang w:eastAsia="en-AU"/>
              </w:rPr>
            </w:pPr>
          </w:p>
        </w:tc>
      </w:tr>
      <w:tr w:rsidR="00C238B0" w:rsidRPr="0020438D" w14:paraId="33336675" w14:textId="77777777" w:rsidTr="00F74052">
        <w:trPr>
          <w:trHeight w:val="315"/>
        </w:trPr>
        <w:tc>
          <w:tcPr>
            <w:tcW w:w="6700" w:type="dxa"/>
            <w:tcBorders>
              <w:top w:val="nil"/>
              <w:left w:val="nil"/>
              <w:bottom w:val="nil"/>
              <w:right w:val="nil"/>
            </w:tcBorders>
            <w:vAlign w:val="center"/>
            <w:hideMark/>
          </w:tcPr>
          <w:p w14:paraId="1B7E8D4A" w14:textId="77777777" w:rsidR="00C238B0" w:rsidRPr="0020438D" w:rsidRDefault="00C238B0" w:rsidP="00662ECB">
            <w:pPr>
              <w:pStyle w:val="TableTextLeft-Arial"/>
              <w:ind w:firstLineChars="200" w:firstLine="360"/>
            </w:pPr>
            <w:r w:rsidRPr="0020438D">
              <w:t>Consultants</w:t>
            </w:r>
          </w:p>
        </w:tc>
        <w:tc>
          <w:tcPr>
            <w:tcW w:w="1805" w:type="dxa"/>
            <w:tcBorders>
              <w:top w:val="nil"/>
              <w:left w:val="nil"/>
              <w:bottom w:val="nil"/>
              <w:right w:val="nil"/>
            </w:tcBorders>
            <w:vAlign w:val="center"/>
            <w:hideMark/>
          </w:tcPr>
          <w:p w14:paraId="60FF0A1A" w14:textId="77777777" w:rsidR="00C238B0" w:rsidRPr="0020438D" w:rsidRDefault="00C238B0" w:rsidP="001E5645">
            <w:pPr>
              <w:pStyle w:val="TableTextRight-Arial"/>
              <w:rPr>
                <w:lang w:eastAsia="en-AU"/>
              </w:rPr>
            </w:pPr>
            <w:r w:rsidRPr="0020438D">
              <w:rPr>
                <w:lang w:eastAsia="en-AU"/>
              </w:rPr>
              <w:t>15,148</w:t>
            </w:r>
          </w:p>
        </w:tc>
      </w:tr>
      <w:tr w:rsidR="00C238B0" w:rsidRPr="0020438D" w14:paraId="78EBC803" w14:textId="77777777" w:rsidTr="00F74052">
        <w:trPr>
          <w:trHeight w:val="315"/>
        </w:trPr>
        <w:tc>
          <w:tcPr>
            <w:tcW w:w="6700" w:type="dxa"/>
            <w:tcBorders>
              <w:top w:val="nil"/>
              <w:left w:val="nil"/>
              <w:bottom w:val="nil"/>
              <w:right w:val="nil"/>
            </w:tcBorders>
            <w:vAlign w:val="center"/>
            <w:hideMark/>
          </w:tcPr>
          <w:p w14:paraId="55EE5644" w14:textId="77777777" w:rsidR="00C238B0" w:rsidRPr="0020438D" w:rsidRDefault="00C238B0" w:rsidP="00662ECB">
            <w:pPr>
              <w:pStyle w:val="TableTextLeft-Arial"/>
              <w:ind w:firstLineChars="200" w:firstLine="360"/>
            </w:pPr>
            <w:r w:rsidRPr="0020438D">
              <w:t>Contractors</w:t>
            </w:r>
          </w:p>
        </w:tc>
        <w:tc>
          <w:tcPr>
            <w:tcW w:w="1805" w:type="dxa"/>
            <w:tcBorders>
              <w:top w:val="nil"/>
              <w:left w:val="nil"/>
              <w:bottom w:val="nil"/>
              <w:right w:val="nil"/>
            </w:tcBorders>
            <w:vAlign w:val="center"/>
            <w:hideMark/>
          </w:tcPr>
          <w:p w14:paraId="33705EA6" w14:textId="77777777" w:rsidR="00C238B0" w:rsidRPr="0020438D" w:rsidRDefault="00C238B0" w:rsidP="001E5645">
            <w:pPr>
              <w:pStyle w:val="TableTextRight-Arial"/>
              <w:rPr>
                <w:lang w:eastAsia="en-AU"/>
              </w:rPr>
            </w:pPr>
            <w:r w:rsidRPr="0020438D">
              <w:rPr>
                <w:lang w:eastAsia="en-AU"/>
              </w:rPr>
              <w:t>47,089</w:t>
            </w:r>
          </w:p>
        </w:tc>
      </w:tr>
      <w:tr w:rsidR="00C238B0" w:rsidRPr="0020438D" w14:paraId="4E67A308" w14:textId="77777777" w:rsidTr="00F74052">
        <w:trPr>
          <w:trHeight w:val="315"/>
        </w:trPr>
        <w:tc>
          <w:tcPr>
            <w:tcW w:w="6700" w:type="dxa"/>
            <w:tcBorders>
              <w:top w:val="nil"/>
              <w:left w:val="nil"/>
              <w:bottom w:val="nil"/>
              <w:right w:val="nil"/>
            </w:tcBorders>
            <w:vAlign w:val="center"/>
            <w:hideMark/>
          </w:tcPr>
          <w:p w14:paraId="086526C3" w14:textId="77777777" w:rsidR="00C238B0" w:rsidRPr="0020438D" w:rsidRDefault="00C238B0" w:rsidP="00662ECB">
            <w:pPr>
              <w:pStyle w:val="TableTextLeft-Arial"/>
              <w:ind w:firstLineChars="200" w:firstLine="360"/>
            </w:pPr>
            <w:r w:rsidRPr="0020438D">
              <w:t>Travel</w:t>
            </w:r>
          </w:p>
        </w:tc>
        <w:tc>
          <w:tcPr>
            <w:tcW w:w="1805" w:type="dxa"/>
            <w:tcBorders>
              <w:top w:val="nil"/>
              <w:left w:val="nil"/>
              <w:bottom w:val="nil"/>
              <w:right w:val="nil"/>
            </w:tcBorders>
            <w:vAlign w:val="center"/>
            <w:hideMark/>
          </w:tcPr>
          <w:p w14:paraId="2B8CAA22" w14:textId="77777777" w:rsidR="00C238B0" w:rsidRPr="0020438D" w:rsidRDefault="00C238B0" w:rsidP="001E5645">
            <w:pPr>
              <w:pStyle w:val="TableTextRight-Arial"/>
              <w:rPr>
                <w:lang w:eastAsia="en-AU"/>
              </w:rPr>
            </w:pPr>
            <w:r w:rsidRPr="0020438D">
              <w:rPr>
                <w:lang w:eastAsia="en-AU"/>
              </w:rPr>
              <w:t>103,805</w:t>
            </w:r>
          </w:p>
        </w:tc>
      </w:tr>
      <w:tr w:rsidR="00C238B0" w:rsidRPr="0020438D" w14:paraId="40194A20" w14:textId="77777777" w:rsidTr="00F74052">
        <w:trPr>
          <w:trHeight w:val="300"/>
        </w:trPr>
        <w:tc>
          <w:tcPr>
            <w:tcW w:w="6700" w:type="dxa"/>
            <w:tcBorders>
              <w:top w:val="nil"/>
              <w:left w:val="nil"/>
              <w:bottom w:val="nil"/>
              <w:right w:val="nil"/>
            </w:tcBorders>
            <w:vAlign w:val="center"/>
            <w:hideMark/>
          </w:tcPr>
          <w:p w14:paraId="78E64B16" w14:textId="77777777" w:rsidR="00C238B0" w:rsidRPr="0020438D" w:rsidRDefault="00C238B0" w:rsidP="00662ECB">
            <w:pPr>
              <w:pStyle w:val="TableTextLeft-Arial"/>
              <w:ind w:firstLineChars="200" w:firstLine="360"/>
            </w:pPr>
            <w:r w:rsidRPr="0020438D">
              <w:t>Legal</w:t>
            </w:r>
          </w:p>
        </w:tc>
        <w:tc>
          <w:tcPr>
            <w:tcW w:w="1805" w:type="dxa"/>
            <w:tcBorders>
              <w:top w:val="nil"/>
              <w:left w:val="nil"/>
              <w:bottom w:val="nil"/>
              <w:right w:val="nil"/>
            </w:tcBorders>
            <w:vAlign w:val="center"/>
            <w:hideMark/>
          </w:tcPr>
          <w:p w14:paraId="35DB7B63" w14:textId="77777777" w:rsidR="00C238B0" w:rsidRPr="0020438D" w:rsidRDefault="00C238B0" w:rsidP="001E5645">
            <w:pPr>
              <w:pStyle w:val="TableTextRight-Arial"/>
              <w:rPr>
                <w:lang w:eastAsia="en-AU"/>
              </w:rPr>
            </w:pPr>
            <w:r w:rsidRPr="0020438D">
              <w:rPr>
                <w:lang w:eastAsia="en-AU"/>
              </w:rPr>
              <w:t>12,222</w:t>
            </w:r>
          </w:p>
        </w:tc>
      </w:tr>
      <w:tr w:rsidR="00C238B0" w:rsidRPr="0020438D" w14:paraId="26408DA9" w14:textId="77777777" w:rsidTr="00F74052">
        <w:trPr>
          <w:trHeight w:val="300"/>
        </w:trPr>
        <w:tc>
          <w:tcPr>
            <w:tcW w:w="6700" w:type="dxa"/>
            <w:tcBorders>
              <w:top w:val="nil"/>
              <w:left w:val="nil"/>
              <w:bottom w:val="nil"/>
              <w:right w:val="nil"/>
            </w:tcBorders>
            <w:vAlign w:val="center"/>
            <w:hideMark/>
          </w:tcPr>
          <w:p w14:paraId="253D7A34" w14:textId="77777777" w:rsidR="00C238B0" w:rsidRPr="0020438D" w:rsidRDefault="00C238B0" w:rsidP="00662ECB">
            <w:pPr>
              <w:pStyle w:val="TableTextLeft-Arial"/>
              <w:ind w:firstLineChars="200" w:firstLine="360"/>
            </w:pPr>
            <w:r w:rsidRPr="0020438D">
              <w:t>Publications and subscriptions</w:t>
            </w:r>
          </w:p>
        </w:tc>
        <w:tc>
          <w:tcPr>
            <w:tcW w:w="1805" w:type="dxa"/>
            <w:tcBorders>
              <w:top w:val="nil"/>
              <w:left w:val="nil"/>
              <w:bottom w:val="nil"/>
              <w:right w:val="nil"/>
            </w:tcBorders>
            <w:vAlign w:val="center"/>
            <w:hideMark/>
          </w:tcPr>
          <w:p w14:paraId="4285E8CB" w14:textId="77777777" w:rsidR="00C238B0" w:rsidRPr="0020438D" w:rsidRDefault="00C238B0" w:rsidP="001E5645">
            <w:pPr>
              <w:pStyle w:val="TableTextRight-Arial"/>
              <w:rPr>
                <w:lang w:eastAsia="en-AU"/>
              </w:rPr>
            </w:pPr>
            <w:r w:rsidRPr="0020438D">
              <w:rPr>
                <w:lang w:eastAsia="en-AU"/>
              </w:rPr>
              <w:t>28,365</w:t>
            </w:r>
          </w:p>
        </w:tc>
      </w:tr>
      <w:tr w:rsidR="00C238B0" w:rsidRPr="0020438D" w14:paraId="41FB7FBC" w14:textId="77777777" w:rsidTr="00F74052">
        <w:trPr>
          <w:trHeight w:val="300"/>
        </w:trPr>
        <w:tc>
          <w:tcPr>
            <w:tcW w:w="6700" w:type="dxa"/>
            <w:tcBorders>
              <w:top w:val="nil"/>
              <w:left w:val="nil"/>
              <w:bottom w:val="nil"/>
              <w:right w:val="nil"/>
            </w:tcBorders>
            <w:vAlign w:val="center"/>
            <w:hideMark/>
          </w:tcPr>
          <w:p w14:paraId="1587650A" w14:textId="77777777" w:rsidR="00C238B0" w:rsidRPr="0020438D" w:rsidRDefault="00C238B0" w:rsidP="00662ECB">
            <w:pPr>
              <w:pStyle w:val="TableTextLeft-Arial"/>
              <w:ind w:firstLineChars="200" w:firstLine="360"/>
            </w:pPr>
            <w:r w:rsidRPr="0020438D">
              <w:t>General Office</w:t>
            </w:r>
          </w:p>
        </w:tc>
        <w:tc>
          <w:tcPr>
            <w:tcW w:w="1805" w:type="dxa"/>
            <w:tcBorders>
              <w:top w:val="nil"/>
              <w:left w:val="nil"/>
              <w:bottom w:val="nil"/>
              <w:right w:val="nil"/>
            </w:tcBorders>
            <w:vAlign w:val="center"/>
            <w:hideMark/>
          </w:tcPr>
          <w:p w14:paraId="063BDF8B" w14:textId="77777777" w:rsidR="00C238B0" w:rsidRPr="0020438D" w:rsidRDefault="00C238B0" w:rsidP="001E5645">
            <w:pPr>
              <w:pStyle w:val="TableTextRight-Arial"/>
              <w:rPr>
                <w:lang w:eastAsia="en-AU"/>
              </w:rPr>
            </w:pPr>
            <w:r w:rsidRPr="0020438D">
              <w:rPr>
                <w:lang w:eastAsia="en-AU"/>
              </w:rPr>
              <w:t>38,485</w:t>
            </w:r>
          </w:p>
        </w:tc>
      </w:tr>
      <w:tr w:rsidR="00C238B0" w:rsidRPr="0020438D" w14:paraId="6D2D7C0C" w14:textId="77777777" w:rsidTr="00F74052">
        <w:trPr>
          <w:trHeight w:val="315"/>
        </w:trPr>
        <w:tc>
          <w:tcPr>
            <w:tcW w:w="6700" w:type="dxa"/>
            <w:tcBorders>
              <w:top w:val="nil"/>
              <w:left w:val="nil"/>
              <w:bottom w:val="nil"/>
              <w:right w:val="nil"/>
            </w:tcBorders>
            <w:vAlign w:val="center"/>
            <w:hideMark/>
          </w:tcPr>
          <w:p w14:paraId="68601787" w14:textId="77777777" w:rsidR="00C238B0" w:rsidRPr="0020438D" w:rsidRDefault="00C238B0" w:rsidP="00662ECB">
            <w:pPr>
              <w:pStyle w:val="TableTextLeft-Arial"/>
              <w:ind w:firstLineChars="200" w:firstLine="360"/>
            </w:pPr>
            <w:r w:rsidRPr="0020438D">
              <w:t>Conferences and training</w:t>
            </w:r>
          </w:p>
        </w:tc>
        <w:tc>
          <w:tcPr>
            <w:tcW w:w="1805" w:type="dxa"/>
            <w:tcBorders>
              <w:top w:val="nil"/>
              <w:left w:val="nil"/>
              <w:bottom w:val="single" w:sz="8" w:space="0" w:color="auto"/>
              <w:right w:val="nil"/>
            </w:tcBorders>
            <w:vAlign w:val="center"/>
            <w:hideMark/>
          </w:tcPr>
          <w:p w14:paraId="497373C7" w14:textId="77777777" w:rsidR="00C238B0" w:rsidRPr="0020438D" w:rsidRDefault="00C238B0" w:rsidP="001E5645">
            <w:pPr>
              <w:pStyle w:val="TableTextRight-Arial"/>
              <w:rPr>
                <w:lang w:eastAsia="en-AU"/>
              </w:rPr>
            </w:pPr>
            <w:r w:rsidRPr="0020438D">
              <w:rPr>
                <w:lang w:eastAsia="en-AU"/>
              </w:rPr>
              <w:t>36,800</w:t>
            </w:r>
          </w:p>
        </w:tc>
      </w:tr>
      <w:tr w:rsidR="00C238B0" w:rsidRPr="0020438D" w14:paraId="7F853343" w14:textId="77777777" w:rsidTr="00F74052">
        <w:trPr>
          <w:trHeight w:val="315"/>
        </w:trPr>
        <w:tc>
          <w:tcPr>
            <w:tcW w:w="6700" w:type="dxa"/>
            <w:tcBorders>
              <w:top w:val="nil"/>
              <w:left w:val="nil"/>
              <w:bottom w:val="nil"/>
              <w:right w:val="nil"/>
            </w:tcBorders>
            <w:vAlign w:val="center"/>
            <w:hideMark/>
          </w:tcPr>
          <w:p w14:paraId="04FCC1A3" w14:textId="77777777" w:rsidR="00C238B0" w:rsidRPr="0020438D" w:rsidRDefault="00C238B0" w:rsidP="001E5645">
            <w:pPr>
              <w:pStyle w:val="TableTextLeft-ArialBoldHeading"/>
              <w:rPr>
                <w:lang w:eastAsia="en-AU"/>
              </w:rPr>
            </w:pPr>
            <w:r w:rsidRPr="0020438D">
              <w:rPr>
                <w:lang w:eastAsia="en-AU"/>
              </w:rPr>
              <w:t>Total operating expenses</w:t>
            </w:r>
          </w:p>
        </w:tc>
        <w:tc>
          <w:tcPr>
            <w:tcW w:w="1805" w:type="dxa"/>
            <w:tcBorders>
              <w:top w:val="nil"/>
              <w:left w:val="nil"/>
              <w:bottom w:val="single" w:sz="8" w:space="0" w:color="auto"/>
              <w:right w:val="nil"/>
            </w:tcBorders>
            <w:vAlign w:val="center"/>
            <w:hideMark/>
          </w:tcPr>
          <w:p w14:paraId="6F9D45A1" w14:textId="77777777" w:rsidR="00C238B0" w:rsidRPr="0020438D" w:rsidRDefault="00C238B0" w:rsidP="001E5645">
            <w:pPr>
              <w:pStyle w:val="TableTextRight-ArialBold"/>
              <w:rPr>
                <w:lang w:eastAsia="en-AU"/>
              </w:rPr>
            </w:pPr>
            <w:r w:rsidRPr="0020438D">
              <w:rPr>
                <w:lang w:eastAsia="en-AU"/>
              </w:rPr>
              <w:t>281,914</w:t>
            </w:r>
          </w:p>
        </w:tc>
      </w:tr>
      <w:tr w:rsidR="00C238B0" w:rsidRPr="0020438D" w14:paraId="68C1F02F" w14:textId="77777777" w:rsidTr="00F74052">
        <w:trPr>
          <w:trHeight w:val="315"/>
        </w:trPr>
        <w:tc>
          <w:tcPr>
            <w:tcW w:w="6700" w:type="dxa"/>
            <w:tcBorders>
              <w:top w:val="nil"/>
              <w:left w:val="nil"/>
              <w:bottom w:val="nil"/>
              <w:right w:val="nil"/>
            </w:tcBorders>
            <w:vAlign w:val="center"/>
            <w:hideMark/>
          </w:tcPr>
          <w:p w14:paraId="340C8242" w14:textId="77777777" w:rsidR="00C238B0" w:rsidRPr="0020438D" w:rsidRDefault="00C238B0" w:rsidP="001E5645">
            <w:pPr>
              <w:pStyle w:val="TableTextLeft-ArialBoldHeading"/>
              <w:rPr>
                <w:lang w:eastAsia="en-AU"/>
              </w:rPr>
            </w:pPr>
            <w:r w:rsidRPr="0020438D">
              <w:rPr>
                <w:lang w:eastAsia="en-AU"/>
              </w:rPr>
              <w:t>Total expenses incurred to 30 June 2025</w:t>
            </w:r>
          </w:p>
        </w:tc>
        <w:tc>
          <w:tcPr>
            <w:tcW w:w="1805" w:type="dxa"/>
            <w:tcBorders>
              <w:top w:val="nil"/>
              <w:left w:val="nil"/>
              <w:bottom w:val="single" w:sz="8" w:space="0" w:color="auto"/>
              <w:right w:val="nil"/>
            </w:tcBorders>
            <w:vAlign w:val="center"/>
            <w:hideMark/>
          </w:tcPr>
          <w:p w14:paraId="5EEDEDA0" w14:textId="77777777" w:rsidR="00C238B0" w:rsidRPr="0020438D" w:rsidRDefault="00C238B0" w:rsidP="001E5645">
            <w:pPr>
              <w:pStyle w:val="TableTextRight-ArialBold"/>
              <w:rPr>
                <w:lang w:eastAsia="en-AU"/>
              </w:rPr>
            </w:pPr>
            <w:r w:rsidRPr="0020438D">
              <w:rPr>
                <w:lang w:eastAsia="en-AU"/>
              </w:rPr>
              <w:t>2,539,754</w:t>
            </w:r>
          </w:p>
        </w:tc>
      </w:tr>
      <w:tr w:rsidR="00C238B0" w:rsidRPr="0020438D" w14:paraId="547E4D24" w14:textId="77777777" w:rsidTr="00F74052">
        <w:trPr>
          <w:trHeight w:val="315"/>
        </w:trPr>
        <w:tc>
          <w:tcPr>
            <w:tcW w:w="6700" w:type="dxa"/>
            <w:tcBorders>
              <w:top w:val="nil"/>
              <w:left w:val="nil"/>
              <w:bottom w:val="nil"/>
              <w:right w:val="nil"/>
            </w:tcBorders>
            <w:vAlign w:val="center"/>
            <w:hideMark/>
          </w:tcPr>
          <w:p w14:paraId="73282BD7" w14:textId="77777777" w:rsidR="00C238B0" w:rsidRPr="0020438D" w:rsidRDefault="00C238B0" w:rsidP="001E5645">
            <w:pPr>
              <w:pStyle w:val="TableTextLeft-ArialBoldHeading"/>
              <w:rPr>
                <w:lang w:eastAsia="en-AU"/>
              </w:rPr>
            </w:pPr>
            <w:r w:rsidRPr="0020438D">
              <w:rPr>
                <w:lang w:eastAsia="en-AU"/>
              </w:rPr>
              <w:t>Own source income</w:t>
            </w:r>
          </w:p>
        </w:tc>
        <w:tc>
          <w:tcPr>
            <w:tcW w:w="1805" w:type="dxa"/>
            <w:tcBorders>
              <w:top w:val="nil"/>
              <w:left w:val="nil"/>
              <w:bottom w:val="single" w:sz="8" w:space="0" w:color="auto"/>
              <w:right w:val="nil"/>
            </w:tcBorders>
            <w:vAlign w:val="center"/>
            <w:hideMark/>
          </w:tcPr>
          <w:p w14:paraId="6726BF1B" w14:textId="77777777" w:rsidR="00C238B0" w:rsidRPr="0020438D" w:rsidRDefault="00C238B0" w:rsidP="001E5645">
            <w:pPr>
              <w:pStyle w:val="TableTextRight-ArialBold"/>
              <w:rPr>
                <w:lang w:eastAsia="en-AU"/>
              </w:rPr>
            </w:pPr>
            <w:r w:rsidRPr="0020438D">
              <w:rPr>
                <w:lang w:eastAsia="en-AU"/>
              </w:rPr>
              <w:t>–</w:t>
            </w:r>
          </w:p>
        </w:tc>
      </w:tr>
      <w:tr w:rsidR="00C238B0" w:rsidRPr="0020438D" w14:paraId="141B2303" w14:textId="77777777" w:rsidTr="00F74052">
        <w:trPr>
          <w:trHeight w:val="315"/>
        </w:trPr>
        <w:tc>
          <w:tcPr>
            <w:tcW w:w="6700" w:type="dxa"/>
            <w:tcBorders>
              <w:top w:val="nil"/>
              <w:left w:val="nil"/>
              <w:bottom w:val="nil"/>
              <w:right w:val="nil"/>
            </w:tcBorders>
            <w:vAlign w:val="center"/>
            <w:hideMark/>
          </w:tcPr>
          <w:p w14:paraId="0C625238" w14:textId="77777777" w:rsidR="00C238B0" w:rsidRPr="0020438D" w:rsidRDefault="00C238B0" w:rsidP="001E5645">
            <w:pPr>
              <w:pStyle w:val="TableTextLeft-ArialBoldHeading"/>
              <w:rPr>
                <w:lang w:eastAsia="en-AU"/>
              </w:rPr>
            </w:pPr>
            <w:r w:rsidRPr="0020438D">
              <w:rPr>
                <w:lang w:eastAsia="en-AU"/>
              </w:rPr>
              <w:t>Net cost of services</w:t>
            </w:r>
          </w:p>
        </w:tc>
        <w:tc>
          <w:tcPr>
            <w:tcW w:w="1805" w:type="dxa"/>
            <w:tcBorders>
              <w:top w:val="nil"/>
              <w:left w:val="nil"/>
              <w:bottom w:val="single" w:sz="8" w:space="0" w:color="auto"/>
              <w:right w:val="nil"/>
            </w:tcBorders>
            <w:vAlign w:val="center"/>
            <w:hideMark/>
          </w:tcPr>
          <w:p w14:paraId="32F8F6A7" w14:textId="77777777" w:rsidR="00C238B0" w:rsidRPr="0020438D" w:rsidRDefault="00C238B0" w:rsidP="001E5645">
            <w:pPr>
              <w:pStyle w:val="TableTextRight-ArialBold"/>
              <w:rPr>
                <w:lang w:eastAsia="en-AU"/>
              </w:rPr>
            </w:pPr>
            <w:r w:rsidRPr="0020438D">
              <w:rPr>
                <w:lang w:eastAsia="en-AU"/>
              </w:rPr>
              <w:t>(2,539,754)</w:t>
            </w:r>
          </w:p>
        </w:tc>
      </w:tr>
      <w:tr w:rsidR="00C238B0" w:rsidRPr="0020438D" w14:paraId="664A09DF" w14:textId="77777777" w:rsidTr="00F74052">
        <w:trPr>
          <w:trHeight w:val="300"/>
        </w:trPr>
        <w:tc>
          <w:tcPr>
            <w:tcW w:w="6700" w:type="dxa"/>
            <w:tcBorders>
              <w:top w:val="nil"/>
              <w:left w:val="nil"/>
              <w:bottom w:val="nil"/>
              <w:right w:val="nil"/>
            </w:tcBorders>
            <w:vAlign w:val="center"/>
            <w:hideMark/>
          </w:tcPr>
          <w:p w14:paraId="701AE25C" w14:textId="77777777" w:rsidR="00C238B0" w:rsidRPr="0020438D" w:rsidRDefault="00C238B0" w:rsidP="001E5645">
            <w:pPr>
              <w:pStyle w:val="TableTextLeft-ArialBoldHeading"/>
              <w:rPr>
                <w:lang w:eastAsia="en-AU"/>
              </w:rPr>
            </w:pPr>
            <w:r w:rsidRPr="0020438D">
              <w:rPr>
                <w:lang w:eastAsia="en-AU"/>
              </w:rPr>
              <w:t>Revenue (Department of the Treasury budget allocation)</w:t>
            </w:r>
          </w:p>
        </w:tc>
        <w:tc>
          <w:tcPr>
            <w:tcW w:w="1805" w:type="dxa"/>
            <w:tcBorders>
              <w:top w:val="nil"/>
              <w:left w:val="nil"/>
              <w:bottom w:val="nil"/>
              <w:right w:val="nil"/>
            </w:tcBorders>
            <w:vAlign w:val="center"/>
            <w:hideMark/>
          </w:tcPr>
          <w:p w14:paraId="526ACD12" w14:textId="77777777" w:rsidR="00C238B0" w:rsidRPr="0020438D" w:rsidRDefault="00C238B0" w:rsidP="001E5645">
            <w:pPr>
              <w:pStyle w:val="TableTextRight-ArialBold"/>
              <w:rPr>
                <w:lang w:eastAsia="en-AU"/>
              </w:rPr>
            </w:pPr>
            <w:r w:rsidRPr="0020438D">
              <w:rPr>
                <w:lang w:eastAsia="en-AU"/>
              </w:rPr>
              <w:t>2,701,000</w:t>
            </w:r>
          </w:p>
        </w:tc>
      </w:tr>
      <w:tr w:rsidR="00C238B0" w:rsidRPr="0020438D" w14:paraId="6AA8EAA9" w14:textId="77777777" w:rsidTr="00F74052">
        <w:trPr>
          <w:trHeight w:val="315"/>
        </w:trPr>
        <w:tc>
          <w:tcPr>
            <w:tcW w:w="6700" w:type="dxa"/>
            <w:tcBorders>
              <w:top w:val="nil"/>
              <w:left w:val="nil"/>
              <w:bottom w:val="single" w:sz="8" w:space="0" w:color="auto"/>
              <w:right w:val="nil"/>
            </w:tcBorders>
            <w:vAlign w:val="center"/>
            <w:hideMark/>
          </w:tcPr>
          <w:p w14:paraId="4169A427" w14:textId="77777777" w:rsidR="00C238B0" w:rsidRPr="0020438D" w:rsidRDefault="00C238B0" w:rsidP="001E5645">
            <w:pPr>
              <w:pStyle w:val="TableTextLeft-ArialBoldHeading"/>
              <w:rPr>
                <w:lang w:eastAsia="en-AU"/>
              </w:rPr>
            </w:pPr>
            <w:r w:rsidRPr="0020438D">
              <w:rPr>
                <w:lang w:eastAsia="en-AU"/>
              </w:rPr>
              <w:t>Surplus/(Deficit)</w:t>
            </w:r>
          </w:p>
        </w:tc>
        <w:tc>
          <w:tcPr>
            <w:tcW w:w="1805" w:type="dxa"/>
            <w:tcBorders>
              <w:top w:val="nil"/>
              <w:left w:val="nil"/>
              <w:bottom w:val="single" w:sz="8" w:space="0" w:color="auto"/>
              <w:right w:val="nil"/>
            </w:tcBorders>
            <w:vAlign w:val="center"/>
            <w:hideMark/>
          </w:tcPr>
          <w:p w14:paraId="0CCB347A" w14:textId="77777777" w:rsidR="00C238B0" w:rsidRPr="0020438D" w:rsidRDefault="00C238B0" w:rsidP="001E5645">
            <w:pPr>
              <w:pStyle w:val="TableTextRight-ArialBold"/>
              <w:rPr>
                <w:lang w:eastAsia="en-AU"/>
              </w:rPr>
            </w:pPr>
            <w:r w:rsidRPr="0020438D">
              <w:rPr>
                <w:lang w:eastAsia="en-AU"/>
              </w:rPr>
              <w:t>161,246</w:t>
            </w:r>
          </w:p>
        </w:tc>
      </w:tr>
    </w:tbl>
    <w:p w14:paraId="3849C449" w14:textId="77777777" w:rsidR="00C238B0" w:rsidRPr="000B04CD" w:rsidRDefault="00C238B0" w:rsidP="00575500">
      <w:pPr>
        <w:pStyle w:val="SingleParagraph"/>
        <w:rPr>
          <w:highlight w:val="cyan"/>
        </w:rPr>
      </w:pPr>
    </w:p>
    <w:p w14:paraId="571C6B64" w14:textId="77777777" w:rsidR="006555DE" w:rsidRPr="00CD0ED4" w:rsidRDefault="006555DE" w:rsidP="00286051">
      <w:pPr>
        <w:pStyle w:val="Heading3"/>
      </w:pPr>
      <w:r w:rsidRPr="00CD0ED4">
        <w:t>Audit</w:t>
      </w:r>
    </w:p>
    <w:p w14:paraId="6BC543E1" w14:textId="5E25B699" w:rsidR="00110B9B" w:rsidRPr="00D878F1" w:rsidRDefault="00D878F1" w:rsidP="00D878F1">
      <w:pPr>
        <w:spacing w:after="200"/>
      </w:pPr>
      <w:bookmarkStart w:id="322" w:name="_Toc143338245"/>
      <w:bookmarkStart w:id="323" w:name="_Toc143340310"/>
      <w:bookmarkStart w:id="324" w:name="_Toc143418685"/>
      <w:bookmarkStart w:id="325" w:name="_Toc143420194"/>
      <w:bookmarkStart w:id="326" w:name="_Toc177204268"/>
      <w:bookmarkStart w:id="327" w:name="_Toc204589491"/>
      <w:bookmarkStart w:id="328" w:name="_Toc204590153"/>
      <w:bookmarkStart w:id="329" w:name="_Toc143338246"/>
      <w:bookmarkStart w:id="330" w:name="_Toc143340311"/>
      <w:bookmarkStart w:id="331" w:name="_Toc143418686"/>
      <w:bookmarkStart w:id="332" w:name="_Toc143420195"/>
      <w:bookmarkEnd w:id="321"/>
      <w:r>
        <w:t xml:space="preserve">The Panel is a division of the Treasury. </w:t>
      </w:r>
      <w:r w:rsidRPr="00174B79">
        <w:fldChar w:fldCharType="begin"/>
      </w:r>
      <w:r w:rsidRPr="00174B79">
        <w:instrText xml:space="preserve">xe </w:instrText>
      </w:r>
      <w:r w:rsidR="001634D9">
        <w:instrText>“</w:instrText>
      </w:r>
      <w:r w:rsidRPr="00174B79">
        <w:instrText>Treasury</w:instrText>
      </w:r>
      <w:r w:rsidR="001634D9">
        <w:instrText>”</w:instrText>
      </w:r>
      <w:r w:rsidRPr="00174B79">
        <w:fldChar w:fldCharType="end"/>
      </w:r>
      <w:r w:rsidRPr="00174B79">
        <w:t>Treasury</w:t>
      </w:r>
      <w:r w:rsidR="001634D9">
        <w:t>’</w:t>
      </w:r>
      <w:r w:rsidRPr="00174B79">
        <w:t>s financial statements are subject to audit by the ANAO</w:t>
      </w:r>
      <w:r>
        <w:t xml:space="preserve">. </w:t>
      </w:r>
      <w:r w:rsidRPr="00174B79">
        <w:t>The Panel</w:t>
      </w:r>
      <w:r w:rsidR="001634D9">
        <w:t>’</w:t>
      </w:r>
      <w:r w:rsidRPr="00174B79">
        <w:t>s operations are also subject to review under Treasury</w:t>
      </w:r>
      <w:r w:rsidR="001634D9">
        <w:t>’</w:t>
      </w:r>
      <w:r w:rsidRPr="00174B79">
        <w:t>s internal audit program.</w:t>
      </w:r>
      <w:r w:rsidR="00110B9B" w:rsidRPr="000B04CD">
        <w:rPr>
          <w:highlight w:val="cyan"/>
        </w:rPr>
        <w:br w:type="page"/>
      </w:r>
    </w:p>
    <w:p w14:paraId="571C6B67" w14:textId="0B984615" w:rsidR="006555DE" w:rsidRPr="00D878F1" w:rsidRDefault="006555DE" w:rsidP="00286051">
      <w:pPr>
        <w:pStyle w:val="Heading3"/>
      </w:pPr>
      <w:r w:rsidRPr="00D878F1">
        <w:lastRenderedPageBreak/>
        <w:t>Notes to the Schedule of Revenues and Expenditures</w:t>
      </w:r>
      <w:bookmarkEnd w:id="322"/>
      <w:bookmarkEnd w:id="323"/>
      <w:bookmarkEnd w:id="324"/>
      <w:bookmarkEnd w:id="325"/>
      <w:bookmarkEnd w:id="326"/>
      <w:bookmarkEnd w:id="327"/>
      <w:bookmarkEnd w:id="328"/>
    </w:p>
    <w:p w14:paraId="1060405C" w14:textId="77777777" w:rsidR="00D878F1" w:rsidRPr="008715D6" w:rsidRDefault="00D878F1" w:rsidP="00D878F1">
      <w:pPr>
        <w:pStyle w:val="Heading4"/>
      </w:pPr>
      <w:bookmarkStart w:id="333" w:name="_Toc204591237"/>
      <w:bookmarkStart w:id="334" w:name="_Toc204591296"/>
      <w:bookmarkStart w:id="335" w:name="_Toc177204269"/>
      <w:bookmarkStart w:id="336" w:name="_Toc204589493"/>
      <w:bookmarkStart w:id="337" w:name="_Toc204589538"/>
      <w:bookmarkStart w:id="338" w:name="_Toc204590154"/>
      <w:bookmarkStart w:id="339" w:name="_Toc204591409"/>
      <w:bookmarkStart w:id="340" w:name="_Toc207163426"/>
      <w:bookmarkEnd w:id="242"/>
      <w:bookmarkEnd w:id="243"/>
      <w:r w:rsidRPr="004668DA">
        <w:t>Statement of accounting policies</w:t>
      </w:r>
    </w:p>
    <w:p w14:paraId="5791B375" w14:textId="77777777" w:rsidR="00D878F1" w:rsidRPr="004668DA" w:rsidRDefault="00D878F1" w:rsidP="00D878F1">
      <w:r w:rsidRPr="004668DA">
        <w:t>The significant accounting policies that have been adopted in the preparation of this financial information are:</w:t>
      </w:r>
    </w:p>
    <w:p w14:paraId="0B9E6586" w14:textId="77777777" w:rsidR="00D878F1" w:rsidRPr="009322A8" w:rsidRDefault="00D878F1" w:rsidP="00D878F1">
      <w:pPr>
        <w:pStyle w:val="Heading5"/>
      </w:pPr>
      <w:r w:rsidRPr="00110B9B">
        <w:t>Basis</w:t>
      </w:r>
      <w:r w:rsidRPr="009322A8">
        <w:t xml:space="preserve"> of preparation</w:t>
      </w:r>
    </w:p>
    <w:p w14:paraId="56A98D3C" w14:textId="6C883690" w:rsidR="00D878F1" w:rsidRPr="00983E57" w:rsidRDefault="00D878F1" w:rsidP="00D878F1">
      <w:pPr>
        <w:pStyle w:val="NormalIndent"/>
        <w:ind w:left="0"/>
      </w:pPr>
      <w:r>
        <w:t>This</w:t>
      </w:r>
      <w:r w:rsidRPr="00983E57">
        <w:t xml:space="preserve"> special purpose financial information </w:t>
      </w:r>
      <w:r>
        <w:t>is</w:t>
      </w:r>
      <w:r w:rsidRPr="00983E57">
        <w:t xml:space="preserve"> required under section 183 of the </w:t>
      </w:r>
      <w:r w:rsidR="009E462F">
        <w:t>ASIC Act.</w:t>
      </w:r>
    </w:p>
    <w:p w14:paraId="419C228B" w14:textId="77777777" w:rsidR="00D878F1" w:rsidRPr="00983E57" w:rsidRDefault="00D878F1" w:rsidP="00D878F1">
      <w:pPr>
        <w:pStyle w:val="NormalIndent"/>
        <w:ind w:left="0"/>
      </w:pPr>
      <w:r w:rsidRPr="00983E57">
        <w:t>The financial information has been prepared on an accrual basis</w:t>
      </w:r>
      <w:r>
        <w:t xml:space="preserve"> and are presented in Australian dollars.</w:t>
      </w:r>
    </w:p>
    <w:p w14:paraId="1DE60FFB" w14:textId="77777777" w:rsidR="00D878F1" w:rsidRPr="008715D6" w:rsidRDefault="00D878F1" w:rsidP="00D878F1">
      <w:pPr>
        <w:pStyle w:val="Heading5"/>
      </w:pPr>
      <w:r w:rsidRPr="00AD02A4">
        <w:t xml:space="preserve">Revenue </w:t>
      </w:r>
    </w:p>
    <w:p w14:paraId="1DFFCFBA" w14:textId="487BCF27" w:rsidR="00D878F1" w:rsidRPr="00983E57" w:rsidRDefault="00D878F1" w:rsidP="00D878F1">
      <w:pPr>
        <w:pStyle w:val="NormalIndent"/>
        <w:ind w:left="0"/>
      </w:pPr>
      <w:r w:rsidRPr="00983E57">
        <w:t>Revenue represents the Panel</w:t>
      </w:r>
      <w:r w:rsidR="001634D9">
        <w:t>’</w:t>
      </w:r>
      <w:r w:rsidRPr="00983E57">
        <w:t>s budget allocation of Treasury</w:t>
      </w:r>
      <w:r w:rsidR="001634D9">
        <w:t>’</w:t>
      </w:r>
      <w:r w:rsidRPr="00983E57">
        <w:t>s appropriation (revenue from Government) for the financial year.</w:t>
      </w:r>
      <w:r w:rsidRPr="00983E57" w:rsidDel="00547343">
        <w:t xml:space="preserve"> </w:t>
      </w:r>
      <w:r w:rsidRPr="00983E57">
        <w:t xml:space="preserve">Other revenue represents retained revenue receipts under section 74 of the </w:t>
      </w:r>
      <w:r w:rsidRPr="00F71080">
        <w:rPr>
          <w:rStyle w:val="Emphasis"/>
        </w:rPr>
        <w:t>Public Governance, Performance and Accountability Act 2013</w:t>
      </w:r>
      <w:r w:rsidRPr="00983E57">
        <w:t>.</w:t>
      </w:r>
    </w:p>
    <w:p w14:paraId="79D0C73E" w14:textId="77777777" w:rsidR="00D878F1" w:rsidRPr="00983E57" w:rsidRDefault="00D878F1" w:rsidP="00D878F1">
      <w:pPr>
        <w:pStyle w:val="Heading5"/>
      </w:pPr>
      <w:r w:rsidRPr="00983E57">
        <w:t>Expenses</w:t>
      </w:r>
    </w:p>
    <w:p w14:paraId="597889F6" w14:textId="77777777" w:rsidR="00D878F1" w:rsidRPr="00983E57" w:rsidRDefault="00D878F1" w:rsidP="00D878F1">
      <w:pPr>
        <w:pStyle w:val="NormalIndent"/>
        <w:ind w:left="0"/>
      </w:pPr>
      <w:r w:rsidRPr="00983E57">
        <w:t>Expenses are recognised on an accruals basis</w:t>
      </w:r>
      <w:r>
        <w:t xml:space="preserve"> and only relate to the direct costs of the Panel.</w:t>
      </w:r>
    </w:p>
    <w:p w14:paraId="005186B3" w14:textId="77777777" w:rsidR="00D878F1" w:rsidRPr="0017188C" w:rsidRDefault="00D878F1" w:rsidP="00D878F1">
      <w:pPr>
        <w:pStyle w:val="Heading5"/>
      </w:pPr>
      <w:r w:rsidRPr="0017188C">
        <w:t xml:space="preserve">Surplus </w:t>
      </w:r>
    </w:p>
    <w:p w14:paraId="52A93CD2" w14:textId="511F8F42" w:rsidR="00D878F1" w:rsidRPr="00983E57" w:rsidRDefault="00D878F1" w:rsidP="00D878F1">
      <w:pPr>
        <w:pStyle w:val="NormalIndent"/>
        <w:ind w:left="0"/>
        <w:rPr>
          <w:rFonts w:ascii="Arial Bold" w:hAnsi="Arial Bold"/>
          <w:b/>
          <w:i/>
          <w:color w:val="1F497D" w:themeColor="text2"/>
          <w:lang w:eastAsia="en-AU"/>
        </w:rPr>
      </w:pPr>
      <w:r w:rsidRPr="0017188C">
        <w:t>The surplus represents the Panel</w:t>
      </w:r>
      <w:r w:rsidR="001634D9">
        <w:t>’</w:t>
      </w:r>
      <w:r w:rsidRPr="0017188C">
        <w:t xml:space="preserve">s underspend against its budget allocation for the </w:t>
      </w:r>
      <w:r w:rsidRPr="000F50E0">
        <w:t>202</w:t>
      </w:r>
      <w:r w:rsidR="000F50E0" w:rsidRPr="001D11EF">
        <w:t>4</w:t>
      </w:r>
      <w:r w:rsidRPr="000F50E0">
        <w:t>–</w:t>
      </w:r>
      <w:r w:rsidR="00F71080" w:rsidRPr="000F50E0">
        <w:rPr>
          <w:rFonts w:hint="eastAsia"/>
        </w:rPr>
        <w:t>‍</w:t>
      </w:r>
      <w:r w:rsidRPr="000F50E0">
        <w:t>2</w:t>
      </w:r>
      <w:r w:rsidR="000F50E0" w:rsidRPr="001D11EF">
        <w:t>5</w:t>
      </w:r>
      <w:r w:rsidRPr="000F50E0">
        <w:t xml:space="preserve"> financial year</w:t>
      </w:r>
      <w:r w:rsidRPr="0017188C">
        <w:t>.</w:t>
      </w:r>
      <w:r w:rsidRPr="00983E57" w:rsidDel="00547343">
        <w:t xml:space="preserve"> </w:t>
      </w:r>
      <w:r w:rsidR="004C77CD">
        <w:t>Surpluses and deficits recorded by the Panel are consolidated into Treasury</w:t>
      </w:r>
      <w:r w:rsidR="001634D9">
        <w:t>’</w:t>
      </w:r>
      <w:r w:rsidR="004C77CD">
        <w:t xml:space="preserve">s financial statements. </w:t>
      </w:r>
    </w:p>
    <w:p w14:paraId="418F1C2F" w14:textId="021370E3" w:rsidR="00D878F1" w:rsidRPr="00983E57" w:rsidRDefault="00D878F1" w:rsidP="00D878F1">
      <w:pPr>
        <w:pStyle w:val="Heading5"/>
      </w:pPr>
      <w:r w:rsidRPr="00983E57">
        <w:t>Salaries and members</w:t>
      </w:r>
      <w:r w:rsidR="001634D9">
        <w:t>’</w:t>
      </w:r>
      <w:r w:rsidRPr="00983E57">
        <w:t xml:space="preserve"> annual </w:t>
      </w:r>
      <w:r>
        <w:t xml:space="preserve">retainer </w:t>
      </w:r>
      <w:r w:rsidRPr="00983E57">
        <w:t>and sitting fees</w:t>
      </w:r>
    </w:p>
    <w:p w14:paraId="2A38FB69" w14:textId="77777777" w:rsidR="00D878F1" w:rsidRPr="00983E57" w:rsidRDefault="00D878F1" w:rsidP="00D878F1">
      <w:pPr>
        <w:pStyle w:val="NormalIndent"/>
        <w:ind w:left="0"/>
      </w:pPr>
      <w:r w:rsidRPr="00983E57">
        <w:t>Salaries and member sitting fees are recognised as they occur.</w:t>
      </w:r>
    </w:p>
    <w:p w14:paraId="6711B7CB" w14:textId="73BC8BF1" w:rsidR="00D878F1" w:rsidRPr="00983E57" w:rsidRDefault="00D878F1" w:rsidP="00D878F1">
      <w:pPr>
        <w:pStyle w:val="NormalIndent"/>
        <w:ind w:left="0"/>
      </w:pPr>
      <w:r w:rsidRPr="00983E57">
        <w:t>Salaries for the financial year include payments to firms for secondees</w:t>
      </w:r>
      <w:r w:rsidR="001634D9">
        <w:t>’</w:t>
      </w:r>
      <w:r w:rsidRPr="00983E57">
        <w:t xml:space="preserve"> services. The payments are treated as payments for </w:t>
      </w:r>
      <w:r>
        <w:t>wages and salaries</w:t>
      </w:r>
      <w:r w:rsidRPr="00983E57">
        <w:t>, not consultants.</w:t>
      </w:r>
    </w:p>
    <w:p w14:paraId="2DC4DFFB" w14:textId="77777777" w:rsidR="00D878F1" w:rsidRPr="00983E57" w:rsidRDefault="00D878F1" w:rsidP="00D878F1">
      <w:pPr>
        <w:pStyle w:val="Heading5"/>
      </w:pPr>
      <w:r w:rsidRPr="00983E57">
        <w:t>GST</w:t>
      </w:r>
    </w:p>
    <w:p w14:paraId="2888E1C3" w14:textId="77777777" w:rsidR="009322A8" w:rsidRDefault="00D878F1" w:rsidP="003D34E8">
      <w:pPr>
        <w:pStyle w:val="NormalIndent"/>
        <w:ind w:left="0"/>
      </w:pPr>
      <w:r w:rsidRPr="00983E57">
        <w:t>Revenue and expenses are recognised net of goods and services tax.</w:t>
      </w:r>
    </w:p>
    <w:p w14:paraId="2F20987D" w14:textId="77777777" w:rsidR="00F85713" w:rsidRDefault="00F85713" w:rsidP="003D34E8">
      <w:pPr>
        <w:pStyle w:val="NormalIndent"/>
        <w:ind w:left="0"/>
      </w:pPr>
    </w:p>
    <w:p w14:paraId="4A633D45" w14:textId="4C8EF7F2" w:rsidR="00F85713" w:rsidRDefault="00F85713" w:rsidP="003D34E8">
      <w:pPr>
        <w:pStyle w:val="NormalIndent"/>
        <w:ind w:left="0"/>
        <w:sectPr w:rsidR="00F85713" w:rsidSect="00D63BE7">
          <w:headerReference w:type="even" r:id="rId59"/>
          <w:headerReference w:type="default" r:id="rId60"/>
          <w:footerReference w:type="even" r:id="rId61"/>
          <w:footerReference w:type="default" r:id="rId62"/>
          <w:headerReference w:type="first" r:id="rId63"/>
          <w:type w:val="oddPage"/>
          <w:pgSz w:w="11907" w:h="16840" w:code="9"/>
          <w:pgMar w:top="2466" w:right="2098" w:bottom="2466" w:left="2098" w:header="1899" w:footer="1899" w:gutter="0"/>
          <w:cols w:space="720"/>
          <w:titlePg/>
          <w:docGrid w:linePitch="286"/>
        </w:sectPr>
      </w:pPr>
    </w:p>
    <w:p w14:paraId="571C6B7A" w14:textId="3845C13C" w:rsidR="006555DE" w:rsidRPr="00850B8A" w:rsidRDefault="00CC73CE" w:rsidP="00382254">
      <w:pPr>
        <w:pStyle w:val="Heading1"/>
      </w:pPr>
      <w:bookmarkStart w:id="341" w:name="_Toc332277176"/>
      <w:bookmarkStart w:id="342" w:name="_Toc362608087"/>
      <w:bookmarkStart w:id="343" w:name="_Toc210732147"/>
      <w:r>
        <w:lastRenderedPageBreak/>
        <w:t>Part </w:t>
      </w:r>
      <w:bookmarkEnd w:id="333"/>
      <w:bookmarkEnd w:id="334"/>
      <w:r w:rsidR="00AE31C6">
        <w:t>5</w:t>
      </w:r>
      <w:r w:rsidR="00CD2FE5">
        <w:t xml:space="preserve"> – </w:t>
      </w:r>
      <w:bookmarkStart w:id="344" w:name="_Toc204591238"/>
      <w:bookmarkStart w:id="345" w:name="_Toc204591297"/>
      <w:r w:rsidR="00A352C1">
        <w:t>M</w:t>
      </w:r>
      <w:r w:rsidR="00B928C4" w:rsidRPr="00850B8A">
        <w:t xml:space="preserve">anagement and </w:t>
      </w:r>
      <w:r w:rsidR="00A352C1">
        <w:t>A</w:t>
      </w:r>
      <w:r w:rsidR="00B928C4" w:rsidRPr="00850B8A">
        <w:t>ccountability</w:t>
      </w:r>
      <w:bookmarkEnd w:id="329"/>
      <w:bookmarkEnd w:id="330"/>
      <w:bookmarkEnd w:id="331"/>
      <w:bookmarkEnd w:id="332"/>
      <w:bookmarkEnd w:id="335"/>
      <w:bookmarkEnd w:id="336"/>
      <w:bookmarkEnd w:id="337"/>
      <w:bookmarkEnd w:id="338"/>
      <w:bookmarkEnd w:id="339"/>
      <w:bookmarkEnd w:id="340"/>
      <w:bookmarkEnd w:id="341"/>
      <w:bookmarkEnd w:id="342"/>
      <w:bookmarkEnd w:id="343"/>
      <w:bookmarkEnd w:id="344"/>
      <w:bookmarkEnd w:id="345"/>
      <w:r w:rsidR="00D04E8C" w:rsidRPr="003B3492">
        <w:fldChar w:fldCharType="begin"/>
      </w:r>
      <w:r w:rsidR="00B928C4" w:rsidRPr="003B3492">
        <w:instrText xml:space="preserve">xe </w:instrText>
      </w:r>
      <w:r w:rsidR="001634D9">
        <w:instrText>“</w:instrText>
      </w:r>
      <w:r w:rsidR="003B3492" w:rsidRPr="003B3492">
        <w:instrText>M</w:instrText>
      </w:r>
      <w:r w:rsidR="00B928C4" w:rsidRPr="003B3492">
        <w:instrText>anagement and accountability</w:instrText>
      </w:r>
      <w:r w:rsidR="001634D9">
        <w:instrText>”</w:instrText>
      </w:r>
      <w:r w:rsidR="00D04E8C" w:rsidRPr="003B3492">
        <w:fldChar w:fldCharType="end"/>
      </w:r>
    </w:p>
    <w:p w14:paraId="571C6B7B" w14:textId="4D3DC82F" w:rsidR="006555DE" w:rsidRPr="003914E7" w:rsidRDefault="006555DE" w:rsidP="00286051">
      <w:pPr>
        <w:pStyle w:val="Heading2"/>
      </w:pPr>
      <w:bookmarkStart w:id="346" w:name="_Toc143338247"/>
      <w:bookmarkStart w:id="347" w:name="_Toc143340312"/>
      <w:bookmarkStart w:id="348" w:name="_Toc143418687"/>
      <w:bookmarkStart w:id="349" w:name="_Toc143420196"/>
      <w:bookmarkStart w:id="350" w:name="_Toc177204270"/>
      <w:bookmarkStart w:id="351" w:name="_Toc204589494"/>
      <w:bookmarkStart w:id="352" w:name="_Toc204590155"/>
      <w:bookmarkStart w:id="353" w:name="_Toc204591239"/>
      <w:bookmarkStart w:id="354" w:name="_Toc204591298"/>
      <w:bookmarkStart w:id="355" w:name="_Toc204591410"/>
      <w:bookmarkStart w:id="356" w:name="_Toc207163427"/>
      <w:bookmarkStart w:id="357" w:name="_Toc332277177"/>
      <w:bookmarkStart w:id="358" w:name="_Toc210732148"/>
      <w:bookmarkStart w:id="359" w:name="ExternalScrutiny"/>
      <w:r w:rsidRPr="003914E7">
        <w:t>External scrutiny</w:t>
      </w:r>
      <w:bookmarkEnd w:id="346"/>
      <w:bookmarkEnd w:id="347"/>
      <w:bookmarkEnd w:id="348"/>
      <w:bookmarkEnd w:id="349"/>
      <w:bookmarkEnd w:id="350"/>
      <w:bookmarkEnd w:id="351"/>
      <w:bookmarkEnd w:id="352"/>
      <w:bookmarkEnd w:id="353"/>
      <w:bookmarkEnd w:id="354"/>
      <w:bookmarkEnd w:id="355"/>
      <w:bookmarkEnd w:id="356"/>
      <w:bookmarkEnd w:id="357"/>
      <w:bookmarkEnd w:id="358"/>
      <w:r w:rsidR="00734F4B">
        <w:t xml:space="preserve"> </w:t>
      </w:r>
      <w:r w:rsidR="00734F4B" w:rsidRPr="003914E7">
        <w:fldChar w:fldCharType="begin"/>
      </w:r>
      <w:r w:rsidR="00734F4B" w:rsidRPr="003914E7">
        <w:instrText xml:space="preserve">xe </w:instrText>
      </w:r>
      <w:r w:rsidR="001634D9">
        <w:instrText>“</w:instrText>
      </w:r>
      <w:r w:rsidR="00734F4B">
        <w:instrText>External scrutiny</w:instrText>
      </w:r>
      <w:r w:rsidR="001634D9">
        <w:instrText>”</w:instrText>
      </w:r>
      <w:r w:rsidR="00734F4B" w:rsidRPr="003914E7">
        <w:fldChar w:fldCharType="end"/>
      </w:r>
    </w:p>
    <w:bookmarkEnd w:id="359"/>
    <w:p w14:paraId="571C6B7C" w14:textId="0C095560" w:rsidR="006555DE" w:rsidRDefault="006555DE">
      <w:r w:rsidRPr="00A942BA">
        <w:t xml:space="preserve">Panel decisions </w:t>
      </w:r>
      <w:r w:rsidR="00DA52A2" w:rsidRPr="00A942BA">
        <w:t>in relation to unacceptable circumstances and orders are subject to internal review by another Panel.</w:t>
      </w:r>
      <w:r w:rsidR="00DA52A2" w:rsidRPr="00A942BA">
        <w:rPr>
          <w:rStyle w:val="FootnoteReference"/>
        </w:rPr>
        <w:footnoteReference w:id="33"/>
      </w:r>
      <w:r w:rsidR="00DA52A2" w:rsidRPr="00A942BA">
        <w:t xml:space="preserve"> </w:t>
      </w:r>
      <w:r w:rsidR="00240ED4" w:rsidRPr="00A942BA">
        <w:t>All Panel decisions are subject to judicial review.</w:t>
      </w:r>
      <w:r w:rsidR="00240ED4" w:rsidRPr="00A942BA">
        <w:rPr>
          <w:rStyle w:val="FootnoteReference"/>
        </w:rPr>
        <w:footnoteReference w:id="34"/>
      </w:r>
      <w:r w:rsidR="00240ED4" w:rsidRPr="00A942BA">
        <w:t xml:space="preserve"> However, m</w:t>
      </w:r>
      <w:r w:rsidR="00DA52A2" w:rsidRPr="00A942BA">
        <w:t>ost reviews of Panel decisions end with the review Panel process.</w:t>
      </w:r>
    </w:p>
    <w:p w14:paraId="5D1CEC56" w14:textId="19729E09" w:rsidR="00D014DD" w:rsidRPr="00850B8A" w:rsidRDefault="00D014DD">
      <w:r>
        <w:t xml:space="preserve">See </w:t>
      </w:r>
      <w:r w:rsidR="00CC73CE">
        <w:t>Table </w:t>
      </w:r>
      <w:r>
        <w:t>1</w:t>
      </w:r>
      <w:r w:rsidR="00827314">
        <w:t>4</w:t>
      </w:r>
      <w:r>
        <w:t xml:space="preserve"> for a breakdown of Panel review proceedings.</w:t>
      </w:r>
    </w:p>
    <w:p w14:paraId="571C6B7D" w14:textId="77777777" w:rsidR="006555DE" w:rsidRPr="00286051" w:rsidRDefault="006555DE" w:rsidP="00286051">
      <w:pPr>
        <w:pStyle w:val="Heading3"/>
      </w:pPr>
      <w:bookmarkStart w:id="360" w:name="_Toc204589496"/>
      <w:r w:rsidRPr="003914E7">
        <w:t>Government scrutiny</w:t>
      </w:r>
      <w:bookmarkEnd w:id="360"/>
    </w:p>
    <w:p w14:paraId="571C6B7E" w14:textId="0FAAA280" w:rsidR="007A034B" w:rsidRPr="00CF42DC" w:rsidRDefault="006555DE">
      <w:r w:rsidRPr="000425FB">
        <w:t>The Panel was not subject to any reports by the ANAO</w:t>
      </w:r>
      <w:r w:rsidR="007176A9" w:rsidRPr="000425FB">
        <w:t xml:space="preserve"> in 20</w:t>
      </w:r>
      <w:r w:rsidR="004A0539" w:rsidRPr="000425FB">
        <w:t>2</w:t>
      </w:r>
      <w:r w:rsidR="000425FB" w:rsidRPr="001D11EF">
        <w:t>4</w:t>
      </w:r>
      <w:r w:rsidR="00FF4DB7" w:rsidRPr="000425FB">
        <w:t>–</w:t>
      </w:r>
      <w:r w:rsidR="00CF42DC" w:rsidRPr="000425FB">
        <w:t>2</w:t>
      </w:r>
      <w:r w:rsidR="000425FB" w:rsidRPr="001D11EF">
        <w:t>5</w:t>
      </w:r>
      <w:r w:rsidR="006B6647" w:rsidRPr="000425FB">
        <w:t>.</w:t>
      </w:r>
    </w:p>
    <w:p w14:paraId="571C6B81" w14:textId="2224FD67" w:rsidR="006555DE" w:rsidRPr="00CF42DC" w:rsidRDefault="00850B8A" w:rsidP="00685836">
      <w:r w:rsidRPr="00CF42DC">
        <w:t>T</w:t>
      </w:r>
      <w:r w:rsidR="006555DE" w:rsidRPr="00CF42DC">
        <w:t>he Panel</w:t>
      </w:r>
      <w:r w:rsidR="003E265B" w:rsidRPr="00CF42DC">
        <w:t xml:space="preserve"> </w:t>
      </w:r>
      <w:r w:rsidRPr="00CF42DC">
        <w:t xml:space="preserve">attends </w:t>
      </w:r>
      <w:r w:rsidR="006555DE" w:rsidRPr="00CF42DC">
        <w:t xml:space="preserve">hearings of the Senate Standing Committee on Economics </w:t>
      </w:r>
      <w:r w:rsidR="00C73075" w:rsidRPr="00CF42DC">
        <w:t xml:space="preserve">and the Parliamentary Joint Committee on Corporations and Financial Services </w:t>
      </w:r>
      <w:r w:rsidRPr="00CF42DC">
        <w:t>as</w:t>
      </w:r>
      <w:r w:rsidR="00F873C1" w:rsidRPr="00CF42DC">
        <w:t> </w:t>
      </w:r>
      <w:r w:rsidRPr="00CF42DC">
        <w:t>required.</w:t>
      </w:r>
      <w:r w:rsidR="004106FC" w:rsidRPr="00CF42DC">
        <w:rPr>
          <w:rStyle w:val="FootnoteReference"/>
        </w:rPr>
        <w:t xml:space="preserve"> </w:t>
      </w:r>
    </w:p>
    <w:p w14:paraId="571C6B82" w14:textId="77777777" w:rsidR="006555DE" w:rsidRPr="003914E7" w:rsidRDefault="006555DE" w:rsidP="00286051">
      <w:pPr>
        <w:pStyle w:val="Heading3"/>
      </w:pPr>
      <w:bookmarkStart w:id="361" w:name="_Toc204589497"/>
      <w:r w:rsidRPr="003914E7">
        <w:t>Ombudsman</w:t>
      </w:r>
      <w:bookmarkEnd w:id="361"/>
    </w:p>
    <w:p w14:paraId="571C6B83" w14:textId="7307545B" w:rsidR="006555DE" w:rsidRDefault="006555DE">
      <w:r w:rsidRPr="00CF42DC">
        <w:t>The Panel was not</w:t>
      </w:r>
      <w:r w:rsidR="0035507E" w:rsidRPr="00CF42DC">
        <w:t xml:space="preserve"> aware of </w:t>
      </w:r>
      <w:r w:rsidRPr="00CF42DC">
        <w:t>any reports by the Commonwealth Ombudsman in 20</w:t>
      </w:r>
      <w:r w:rsidR="004A0539" w:rsidRPr="00CF42DC">
        <w:t>2</w:t>
      </w:r>
      <w:r w:rsidR="00AB06CC">
        <w:t>4</w:t>
      </w:r>
      <w:r w:rsidR="00FF4DB7">
        <w:t>–</w:t>
      </w:r>
      <w:r w:rsidR="00CF42DC" w:rsidRPr="00CF42DC">
        <w:t>2</w:t>
      </w:r>
      <w:r w:rsidR="00AB06CC">
        <w:t>5</w:t>
      </w:r>
      <w:r w:rsidR="003D2057" w:rsidRPr="00CF42DC">
        <w:t xml:space="preserve"> in relation to the Panel</w:t>
      </w:r>
      <w:r w:rsidRPr="00CF42DC">
        <w:t>.</w:t>
      </w:r>
    </w:p>
    <w:p w14:paraId="571C6B84" w14:textId="4150AD52" w:rsidR="0067129A" w:rsidRPr="003914E7" w:rsidRDefault="0067129A" w:rsidP="00286051">
      <w:pPr>
        <w:pStyle w:val="Heading2"/>
      </w:pPr>
      <w:bookmarkStart w:id="362" w:name="_Toc210732149"/>
      <w:bookmarkStart w:id="363" w:name="MgmtHumanResources"/>
      <w:r w:rsidRPr="003914E7">
        <w:t>Management of human resources</w:t>
      </w:r>
      <w:bookmarkStart w:id="364" w:name="_Hlk173248603"/>
      <w:bookmarkEnd w:id="362"/>
      <w:r w:rsidR="00746995" w:rsidRPr="003914E7">
        <w:fldChar w:fldCharType="begin"/>
      </w:r>
      <w:r w:rsidR="00746995" w:rsidRPr="003914E7">
        <w:instrText xml:space="preserve">xe </w:instrText>
      </w:r>
      <w:r w:rsidR="001634D9">
        <w:instrText>“</w:instrText>
      </w:r>
      <w:r w:rsidR="003B3492" w:rsidRPr="003914E7">
        <w:instrText>M</w:instrText>
      </w:r>
      <w:r w:rsidR="00746995" w:rsidRPr="003914E7">
        <w:instrText>anagement of human resources</w:instrText>
      </w:r>
      <w:r w:rsidR="001634D9">
        <w:instrText>”</w:instrText>
      </w:r>
      <w:r w:rsidR="00746995" w:rsidRPr="003914E7">
        <w:fldChar w:fldCharType="end"/>
      </w:r>
    </w:p>
    <w:p w14:paraId="571C6B85" w14:textId="70BA8CA9" w:rsidR="006555DE" w:rsidRPr="003914E7" w:rsidRDefault="006555DE" w:rsidP="00286051">
      <w:pPr>
        <w:pStyle w:val="Heading3"/>
      </w:pPr>
      <w:bookmarkStart w:id="365" w:name="_Toc204589499"/>
      <w:bookmarkStart w:id="366" w:name="_Toc143338249"/>
      <w:bookmarkStart w:id="367" w:name="_Toc143340314"/>
      <w:bookmarkStart w:id="368" w:name="_Toc143418689"/>
      <w:bookmarkStart w:id="369" w:name="_Toc143420198"/>
      <w:bookmarkStart w:id="370" w:name="_Toc177204272"/>
      <w:bookmarkEnd w:id="363"/>
      <w:r w:rsidRPr="003914E7">
        <w:t>Staffing</w:t>
      </w:r>
      <w:bookmarkEnd w:id="365"/>
      <w:r w:rsidR="00D04E8C" w:rsidRPr="003914E7">
        <w:fldChar w:fldCharType="begin"/>
      </w:r>
      <w:r w:rsidRPr="003914E7">
        <w:instrText xml:space="preserve">xe </w:instrText>
      </w:r>
      <w:r w:rsidR="001634D9">
        <w:instrText>“</w:instrText>
      </w:r>
      <w:r w:rsidRPr="003914E7">
        <w:instrText>Staffing</w:instrText>
      </w:r>
      <w:r w:rsidR="001634D9">
        <w:instrText>”</w:instrText>
      </w:r>
      <w:r w:rsidR="00D04E8C" w:rsidRPr="003914E7">
        <w:fldChar w:fldCharType="end"/>
      </w:r>
      <w:r w:rsidRPr="003914E7">
        <w:t xml:space="preserve"> </w:t>
      </w:r>
      <w:bookmarkEnd w:id="366"/>
      <w:bookmarkEnd w:id="367"/>
      <w:bookmarkEnd w:id="368"/>
      <w:bookmarkEnd w:id="369"/>
      <w:bookmarkEnd w:id="370"/>
    </w:p>
    <w:p w14:paraId="571C6B86" w14:textId="5BA3BBCF" w:rsidR="006555DE" w:rsidRPr="004D036C" w:rsidRDefault="006555DE">
      <w:pPr>
        <w:rPr>
          <w:iCs/>
        </w:rPr>
      </w:pPr>
      <w:proofErr w:type="gramStart"/>
      <w:r w:rsidRPr="007F2E5B">
        <w:t>At</w:t>
      </w:r>
      <w:proofErr w:type="gramEnd"/>
      <w:r w:rsidRPr="007F2E5B">
        <w:t xml:space="preserve"> 30</w:t>
      </w:r>
      <w:r w:rsidR="00F85713">
        <w:t> </w:t>
      </w:r>
      <w:r w:rsidRPr="007F2E5B">
        <w:t>June</w:t>
      </w:r>
      <w:r w:rsidR="00F85713">
        <w:t> </w:t>
      </w:r>
      <w:r w:rsidRPr="007F2E5B">
        <w:t>20</w:t>
      </w:r>
      <w:r w:rsidR="00371EEA" w:rsidRPr="007F2E5B">
        <w:t>2</w:t>
      </w:r>
      <w:r w:rsidR="00F36C87" w:rsidRPr="001D11EF">
        <w:t>5</w:t>
      </w:r>
      <w:r w:rsidRPr="007F2E5B">
        <w:t xml:space="preserve">, the </w:t>
      </w:r>
      <w:r w:rsidR="007F478A" w:rsidRPr="007F2E5B">
        <w:t>e</w:t>
      </w:r>
      <w:r w:rsidRPr="007F2E5B">
        <w:t>xecutive</w:t>
      </w:r>
      <w:r w:rsidR="00D04E8C" w:rsidRPr="001D11EF">
        <w:fldChar w:fldCharType="begin"/>
      </w:r>
      <w:r w:rsidRPr="007F2E5B">
        <w:instrText xml:space="preserve">xe </w:instrText>
      </w:r>
      <w:r w:rsidR="001634D9">
        <w:instrText>“</w:instrText>
      </w:r>
      <w:r w:rsidRPr="007F2E5B">
        <w:instrText>Executive</w:instrText>
      </w:r>
      <w:r w:rsidR="001634D9">
        <w:instrText>”</w:instrText>
      </w:r>
      <w:r w:rsidR="00D04E8C" w:rsidRPr="001D11EF">
        <w:fldChar w:fldCharType="end"/>
      </w:r>
      <w:r w:rsidRPr="007F2E5B">
        <w:t xml:space="preserve"> </w:t>
      </w:r>
      <w:r w:rsidR="00AB3BD1" w:rsidRPr="007F2E5B">
        <w:t xml:space="preserve">consisted of </w:t>
      </w:r>
      <w:r w:rsidR="00F36C87" w:rsidRPr="001D11EF">
        <w:t>eight</w:t>
      </w:r>
      <w:r w:rsidR="00F36C87" w:rsidRPr="007F2E5B">
        <w:t xml:space="preserve"> </w:t>
      </w:r>
      <w:r w:rsidRPr="007F2E5B">
        <w:t>permanent staff</w:t>
      </w:r>
      <w:r w:rsidR="00D1760B" w:rsidRPr="007F2E5B">
        <w:t xml:space="preserve"> (</w:t>
      </w:r>
      <w:r w:rsidR="00F36C87" w:rsidRPr="001D11EF">
        <w:t>one</w:t>
      </w:r>
      <w:r w:rsidR="00F85713">
        <w:t> </w:t>
      </w:r>
      <w:r w:rsidR="00D1760B" w:rsidRPr="007F2E5B">
        <w:t>on long term leave)</w:t>
      </w:r>
      <w:r w:rsidR="005A3C9F" w:rsidRPr="007F2E5B">
        <w:t xml:space="preserve"> </w:t>
      </w:r>
      <w:r w:rsidRPr="007F2E5B">
        <w:t xml:space="preserve">and </w:t>
      </w:r>
      <w:r w:rsidR="00B34A07" w:rsidRPr="007F2E5B">
        <w:t xml:space="preserve">one </w:t>
      </w:r>
      <w:r w:rsidR="00510513" w:rsidRPr="007F2E5B">
        <w:t>legal</w:t>
      </w:r>
      <w:r w:rsidR="00D93313" w:rsidRPr="007F2E5B">
        <w:t xml:space="preserve"> </w:t>
      </w:r>
      <w:r w:rsidR="00510513" w:rsidRPr="007F2E5B">
        <w:t>secondee</w:t>
      </w:r>
      <w:r w:rsidRPr="007F2E5B">
        <w:t>.</w:t>
      </w:r>
      <w:r w:rsidR="00807D14" w:rsidRPr="007F2E5B">
        <w:rPr>
          <w:rStyle w:val="FootnoteReference"/>
        </w:rPr>
        <w:footnoteReference w:id="35"/>
      </w:r>
      <w:r w:rsidR="00661B65" w:rsidRPr="007F2E5B">
        <w:t xml:space="preserve"> </w:t>
      </w:r>
      <w:r w:rsidRPr="007F2E5B">
        <w:t>Permanent</w:t>
      </w:r>
      <w:r w:rsidRPr="00CF42DC">
        <w:t xml:space="preserve"> staff are employed under</w:t>
      </w:r>
      <w:r w:rsidR="00F85713">
        <w:t> </w:t>
      </w:r>
      <w:r w:rsidRPr="00CF42DC">
        <w:t xml:space="preserve">the </w:t>
      </w:r>
      <w:r w:rsidRPr="00FF4DB7">
        <w:rPr>
          <w:rStyle w:val="Emphasis"/>
        </w:rPr>
        <w:t>Public Service Act</w:t>
      </w:r>
      <w:r w:rsidR="00550FAF" w:rsidRPr="00FF4DB7">
        <w:rPr>
          <w:rStyle w:val="Emphasis"/>
        </w:rPr>
        <w:t> </w:t>
      </w:r>
      <w:r w:rsidRPr="00FF4DB7">
        <w:rPr>
          <w:rStyle w:val="Emphasis"/>
        </w:rPr>
        <w:t>1999</w:t>
      </w:r>
      <w:r w:rsidR="00550FAF" w:rsidRPr="00CF42DC">
        <w:t> </w:t>
      </w:r>
      <w:r w:rsidR="00477BFB" w:rsidRPr="00CF42DC">
        <w:t>(</w:t>
      </w:r>
      <w:proofErr w:type="spellStart"/>
      <w:r w:rsidR="00477BFB" w:rsidRPr="00CF42DC">
        <w:t>Cth</w:t>
      </w:r>
      <w:proofErr w:type="spellEnd"/>
      <w:r w:rsidR="00477BFB" w:rsidRPr="00CF42DC">
        <w:t>)</w:t>
      </w:r>
      <w:r w:rsidRPr="00CF42DC">
        <w:rPr>
          <w:i/>
        </w:rPr>
        <w:t>.</w:t>
      </w:r>
    </w:p>
    <w:p w14:paraId="571C6B87" w14:textId="77777777" w:rsidR="00330E2D" w:rsidRPr="008715D6" w:rsidRDefault="00330E2D" w:rsidP="008715D6">
      <w:bookmarkStart w:id="371" w:name="_Toc529007609"/>
      <w:bookmarkStart w:id="372" w:name="_Toc143340635"/>
      <w:bookmarkStart w:id="373" w:name="_Toc176854666"/>
      <w:bookmarkStart w:id="374" w:name="_Toc207510587"/>
      <w:r w:rsidRPr="008715D6">
        <w:br w:type="page"/>
      </w:r>
    </w:p>
    <w:p w14:paraId="571C6B88" w14:textId="12EC6E3B" w:rsidR="006555DE" w:rsidRPr="00EB3C08" w:rsidRDefault="00CC73CE" w:rsidP="00946668">
      <w:pPr>
        <w:pStyle w:val="TableMainHeading"/>
      </w:pPr>
      <w:bookmarkStart w:id="375" w:name="_Toc206773697"/>
      <w:bookmarkStart w:id="376" w:name="_Toc207715911"/>
      <w:r w:rsidRPr="00EB3C08">
        <w:lastRenderedPageBreak/>
        <w:t>Table </w:t>
      </w:r>
      <w:r w:rsidR="000E4167">
        <w:fldChar w:fldCharType="begin"/>
      </w:r>
      <w:r w:rsidR="000E4167">
        <w:instrText xml:space="preserve"> SEQ Tables </w:instrText>
      </w:r>
      <w:r w:rsidR="000E4167">
        <w:fldChar w:fldCharType="separate"/>
      </w:r>
      <w:r w:rsidR="000E45FC">
        <w:rPr>
          <w:noProof/>
        </w:rPr>
        <w:t>8</w:t>
      </w:r>
      <w:r w:rsidR="000E4167">
        <w:rPr>
          <w:noProof/>
        </w:rPr>
        <w:fldChar w:fldCharType="end"/>
      </w:r>
      <w:r w:rsidR="006555DE" w:rsidRPr="00EB3C08">
        <w:t>: Operative staff by classification and gender</w:t>
      </w:r>
      <w:bookmarkEnd w:id="371"/>
      <w:bookmarkEnd w:id="372"/>
      <w:bookmarkEnd w:id="373"/>
      <w:bookmarkEnd w:id="374"/>
      <w:r w:rsidR="00240ED4" w:rsidRPr="00EB3C08">
        <w:rPr>
          <w:rStyle w:val="FootnoteReference"/>
        </w:rPr>
        <w:footnoteReference w:id="36"/>
      </w:r>
      <w:bookmarkEnd w:id="375"/>
      <w:bookmarkEnd w:id="376"/>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60" w:firstRow="1" w:lastRow="1" w:firstColumn="0" w:lastColumn="0" w:noHBand="1" w:noVBand="1"/>
      </w:tblPr>
      <w:tblGrid>
        <w:gridCol w:w="1700"/>
        <w:gridCol w:w="1198"/>
        <w:gridCol w:w="1209"/>
        <w:gridCol w:w="1195"/>
        <w:gridCol w:w="1215"/>
        <w:gridCol w:w="1184"/>
      </w:tblGrid>
      <w:tr w:rsidR="00423623" w:rsidRPr="00EB3C08" w14:paraId="571C6B8C" w14:textId="16CE48CE" w:rsidTr="00A60FBD">
        <w:trPr>
          <w:tblHeader/>
        </w:trPr>
        <w:tc>
          <w:tcPr>
            <w:tcW w:w="1103" w:type="pct"/>
            <w:tcBorders>
              <w:top w:val="single" w:sz="4" w:space="0" w:color="F2F2F2" w:themeColor="background1" w:themeShade="F2"/>
              <w:left w:val="single" w:sz="4" w:space="0" w:color="F2F2F2" w:themeColor="background1" w:themeShade="F2"/>
              <w:bottom w:val="single" w:sz="6" w:space="0" w:color="FFFFFF" w:themeColor="background1"/>
              <w:right w:val="single" w:sz="6" w:space="0" w:color="FFFFFF" w:themeColor="background1"/>
            </w:tcBorders>
            <w:shd w:val="clear" w:color="auto" w:fill="0E406A" w:themeFill="accent1"/>
          </w:tcPr>
          <w:p w14:paraId="571C6B89" w14:textId="7A792D0E" w:rsidR="00B525E3" w:rsidRPr="00EB3C08" w:rsidRDefault="00366FC8" w:rsidP="001D11EF">
            <w:pPr>
              <w:pStyle w:val="TableColumnHeadingCentred"/>
              <w:jc w:val="left"/>
            </w:pPr>
            <w:r w:rsidRPr="00EB3C08">
              <w:t>Classification</w:t>
            </w:r>
          </w:p>
        </w:tc>
        <w:tc>
          <w:tcPr>
            <w:tcW w:w="1563" w:type="pct"/>
            <w:gridSpan w:val="2"/>
            <w:tcBorders>
              <w:top w:val="single" w:sz="4" w:space="0" w:color="F2F2F2" w:themeColor="background1" w:themeShade="F2"/>
              <w:left w:val="single" w:sz="6" w:space="0" w:color="FFFFFF" w:themeColor="background1"/>
              <w:bottom w:val="single" w:sz="6" w:space="0" w:color="FFFFFF" w:themeColor="background1"/>
              <w:right w:val="single" w:sz="6" w:space="0" w:color="FFFFFF" w:themeColor="background1"/>
            </w:tcBorders>
            <w:shd w:val="clear" w:color="auto" w:fill="0E406A" w:themeFill="accent1"/>
          </w:tcPr>
          <w:p w14:paraId="571C6B8A" w14:textId="77777777" w:rsidR="00B525E3" w:rsidRPr="00EB3C08" w:rsidRDefault="00B525E3" w:rsidP="005C3750">
            <w:pPr>
              <w:pStyle w:val="TableColumnHeadingCentred"/>
            </w:pPr>
            <w:r w:rsidRPr="00EB3C08">
              <w:t>Full time</w:t>
            </w:r>
          </w:p>
        </w:tc>
        <w:tc>
          <w:tcPr>
            <w:tcW w:w="1565" w:type="pct"/>
            <w:gridSpan w:val="2"/>
            <w:tcBorders>
              <w:top w:val="single" w:sz="4" w:space="0" w:color="F2F2F2" w:themeColor="background1" w:themeShade="F2"/>
              <w:left w:val="single" w:sz="6" w:space="0" w:color="FFFFFF" w:themeColor="background1"/>
              <w:bottom w:val="single" w:sz="6" w:space="0" w:color="FFFFFF" w:themeColor="background1"/>
              <w:right w:val="single" w:sz="6" w:space="0" w:color="FFFFFF" w:themeColor="background1"/>
            </w:tcBorders>
            <w:shd w:val="clear" w:color="auto" w:fill="0E406A" w:themeFill="accent1"/>
          </w:tcPr>
          <w:p w14:paraId="571C6B8B" w14:textId="5E79F6FE" w:rsidR="00B525E3" w:rsidRPr="00EB3C08" w:rsidRDefault="00B525E3" w:rsidP="005C3750">
            <w:pPr>
              <w:pStyle w:val="TableColumnHeadingCentred"/>
            </w:pPr>
            <w:r w:rsidRPr="00EB3C08">
              <w:t>Part time</w:t>
            </w:r>
          </w:p>
        </w:tc>
        <w:tc>
          <w:tcPr>
            <w:tcW w:w="769" w:type="pct"/>
            <w:tcBorders>
              <w:top w:val="single" w:sz="4" w:space="0" w:color="F2F2F2" w:themeColor="background1" w:themeShade="F2"/>
              <w:left w:val="single" w:sz="6" w:space="0" w:color="FFFFFF" w:themeColor="background1"/>
              <w:bottom w:val="single" w:sz="6" w:space="0" w:color="FFFFFF" w:themeColor="background1"/>
              <w:right w:val="single" w:sz="4" w:space="0" w:color="F2F2F2" w:themeColor="background1" w:themeShade="F2"/>
            </w:tcBorders>
            <w:shd w:val="clear" w:color="auto" w:fill="0E406A" w:themeFill="accent1"/>
          </w:tcPr>
          <w:p w14:paraId="02CBD79D" w14:textId="0977DADC" w:rsidR="00B525E3" w:rsidRPr="00EB3C08" w:rsidRDefault="00B525E3" w:rsidP="005C3750">
            <w:pPr>
              <w:pStyle w:val="TableColumnHeadingCentred"/>
            </w:pPr>
            <w:r>
              <w:t>Total</w:t>
            </w:r>
          </w:p>
        </w:tc>
      </w:tr>
      <w:tr w:rsidR="00423623" w:rsidRPr="00EB3C08" w14:paraId="571C6B91" w14:textId="611B4E2B" w:rsidTr="00A60FBD">
        <w:trPr>
          <w:tblHeader/>
        </w:trPr>
        <w:tc>
          <w:tcPr>
            <w:tcW w:w="1103" w:type="pct"/>
            <w:tcBorders>
              <w:top w:val="single" w:sz="6" w:space="0" w:color="FFFFFF" w:themeColor="background1"/>
              <w:left w:val="single" w:sz="4" w:space="0" w:color="F2F2F2" w:themeColor="background1" w:themeShade="F2"/>
              <w:right w:val="single" w:sz="6" w:space="0" w:color="FFFFFF" w:themeColor="background1"/>
            </w:tcBorders>
            <w:shd w:val="clear" w:color="auto" w:fill="0E406A" w:themeFill="accent1"/>
          </w:tcPr>
          <w:p w14:paraId="571C6B8D" w14:textId="30096A76" w:rsidR="00B525E3" w:rsidRPr="00EB3C08" w:rsidRDefault="00B525E3" w:rsidP="00423623">
            <w:pPr>
              <w:pStyle w:val="TableColumnHeadingLeft"/>
            </w:pPr>
          </w:p>
        </w:tc>
        <w:tc>
          <w:tcPr>
            <w:tcW w:w="778" w:type="pct"/>
            <w:tcBorders>
              <w:left w:val="single" w:sz="6" w:space="0" w:color="FFFFFF" w:themeColor="background1"/>
              <w:right w:val="single" w:sz="6" w:space="0" w:color="0E406A" w:themeColor="accent1"/>
            </w:tcBorders>
            <w:shd w:val="clear" w:color="auto" w:fill="0E406A" w:themeFill="accent1"/>
          </w:tcPr>
          <w:p w14:paraId="571C6B8E" w14:textId="77777777" w:rsidR="00B525E3" w:rsidRPr="001D11EF" w:rsidRDefault="00B525E3" w:rsidP="009F73AD">
            <w:pPr>
              <w:pStyle w:val="TableColumnHeadingRight"/>
              <w:rPr>
                <w:b/>
              </w:rPr>
            </w:pPr>
            <w:r w:rsidRPr="001D11EF">
              <w:t>Male</w:t>
            </w:r>
          </w:p>
        </w:tc>
        <w:tc>
          <w:tcPr>
            <w:tcW w:w="785" w:type="pct"/>
            <w:tcBorders>
              <w:left w:val="single" w:sz="6" w:space="0" w:color="0E406A" w:themeColor="accent1"/>
              <w:right w:val="single" w:sz="6" w:space="0" w:color="FFFFFF" w:themeColor="background1"/>
            </w:tcBorders>
            <w:shd w:val="clear" w:color="auto" w:fill="0E406A" w:themeFill="accent1"/>
          </w:tcPr>
          <w:p w14:paraId="571C6B8F" w14:textId="77777777" w:rsidR="00B525E3" w:rsidRPr="001D11EF" w:rsidRDefault="00B525E3" w:rsidP="009F73AD">
            <w:pPr>
              <w:pStyle w:val="TableColumnHeadingRight"/>
              <w:rPr>
                <w:b/>
              </w:rPr>
            </w:pPr>
            <w:r w:rsidRPr="001D11EF">
              <w:t>Female</w:t>
            </w:r>
          </w:p>
        </w:tc>
        <w:tc>
          <w:tcPr>
            <w:tcW w:w="776" w:type="pct"/>
            <w:tcBorders>
              <w:left w:val="single" w:sz="6" w:space="0" w:color="FFFFFF" w:themeColor="background1"/>
              <w:right w:val="single" w:sz="6" w:space="0" w:color="0E406A" w:themeColor="accent1"/>
            </w:tcBorders>
            <w:shd w:val="clear" w:color="auto" w:fill="0E406A" w:themeFill="accent1"/>
          </w:tcPr>
          <w:p w14:paraId="5D841768" w14:textId="74460D53" w:rsidR="00B525E3" w:rsidRPr="001D11EF" w:rsidRDefault="00B525E3" w:rsidP="009F73AD">
            <w:pPr>
              <w:pStyle w:val="TableColumnHeadingRight"/>
              <w:rPr>
                <w:b/>
              </w:rPr>
            </w:pPr>
            <w:r w:rsidRPr="001D11EF">
              <w:t>Male</w:t>
            </w:r>
          </w:p>
        </w:tc>
        <w:tc>
          <w:tcPr>
            <w:tcW w:w="789" w:type="pct"/>
            <w:tcBorders>
              <w:left w:val="single" w:sz="6" w:space="0" w:color="0E406A" w:themeColor="accent1"/>
              <w:right w:val="single" w:sz="6" w:space="0" w:color="FFFFFF" w:themeColor="background1"/>
            </w:tcBorders>
            <w:shd w:val="clear" w:color="auto" w:fill="0E406A" w:themeFill="accent1"/>
          </w:tcPr>
          <w:p w14:paraId="571C6B90" w14:textId="3E7A2EE6" w:rsidR="00B525E3" w:rsidRPr="001D11EF" w:rsidRDefault="00B525E3" w:rsidP="009F73AD">
            <w:pPr>
              <w:pStyle w:val="TableColumnHeadingRight"/>
              <w:rPr>
                <w:b/>
              </w:rPr>
            </w:pPr>
            <w:r w:rsidRPr="001D11EF">
              <w:t>Female</w:t>
            </w:r>
          </w:p>
        </w:tc>
        <w:tc>
          <w:tcPr>
            <w:tcW w:w="769" w:type="pct"/>
            <w:tcBorders>
              <w:left w:val="single" w:sz="6" w:space="0" w:color="FFFFFF" w:themeColor="background1"/>
              <w:right w:val="single" w:sz="4" w:space="0" w:color="F2F2F2" w:themeColor="background1" w:themeShade="F2"/>
            </w:tcBorders>
            <w:shd w:val="clear" w:color="auto" w:fill="0E406A" w:themeFill="accent1"/>
          </w:tcPr>
          <w:p w14:paraId="6F92A0EF" w14:textId="77777777" w:rsidR="00B525E3" w:rsidRPr="00EB3C08" w:rsidRDefault="00B525E3" w:rsidP="001D11EF">
            <w:pPr>
              <w:pStyle w:val="TableColumnHeadingCentred"/>
              <w:jc w:val="left"/>
            </w:pPr>
          </w:p>
        </w:tc>
      </w:tr>
      <w:tr w:rsidR="00423623" w:rsidRPr="00EB3C08" w14:paraId="571C6B96" w14:textId="6734F572" w:rsidTr="00A60FBD">
        <w:trPr>
          <w:trHeight w:val="159"/>
        </w:trPr>
        <w:tc>
          <w:tcPr>
            <w:tcW w:w="1103" w:type="pct"/>
            <w:tcBorders>
              <w:bottom w:val="single" w:sz="4" w:space="0" w:color="F2F2F2" w:themeColor="background1" w:themeShade="F2"/>
              <w:right w:val="single" w:sz="6" w:space="0" w:color="0E406A" w:themeColor="accent1"/>
            </w:tcBorders>
          </w:tcPr>
          <w:p w14:paraId="571C6B92" w14:textId="7066103C" w:rsidR="00B525E3" w:rsidRPr="00B525E3" w:rsidRDefault="00B525E3" w:rsidP="00423623">
            <w:pPr>
              <w:pStyle w:val="TableTextLeft-Arial"/>
            </w:pPr>
            <w:r w:rsidRPr="00B525E3">
              <w:t>APS5</w:t>
            </w:r>
          </w:p>
        </w:tc>
        <w:tc>
          <w:tcPr>
            <w:tcW w:w="778" w:type="pct"/>
            <w:tcBorders>
              <w:left w:val="single" w:sz="6" w:space="0" w:color="0E406A" w:themeColor="accent1"/>
              <w:bottom w:val="single" w:sz="4" w:space="0" w:color="F2F2F2" w:themeColor="background1" w:themeShade="F2"/>
            </w:tcBorders>
          </w:tcPr>
          <w:p w14:paraId="571C6B93" w14:textId="1E3A3E67" w:rsidR="00B525E3" w:rsidRPr="00B525E3" w:rsidRDefault="00B525E3" w:rsidP="009F73AD">
            <w:pPr>
              <w:pStyle w:val="TableTextRight-Arial"/>
            </w:pPr>
            <w:r w:rsidRPr="001D11EF">
              <w:t>1</w:t>
            </w:r>
            <w:r w:rsidR="004D036C">
              <w:t>*</w:t>
            </w:r>
          </w:p>
        </w:tc>
        <w:tc>
          <w:tcPr>
            <w:tcW w:w="785" w:type="pct"/>
            <w:tcBorders>
              <w:bottom w:val="single" w:sz="4" w:space="0" w:color="F2F2F2" w:themeColor="background1" w:themeShade="F2"/>
              <w:right w:val="single" w:sz="6" w:space="0" w:color="0E406A" w:themeColor="accent1"/>
            </w:tcBorders>
          </w:tcPr>
          <w:p w14:paraId="571C6B94" w14:textId="1689B01B" w:rsidR="00B525E3" w:rsidRPr="00B525E3" w:rsidRDefault="00B525E3" w:rsidP="009F73AD">
            <w:pPr>
              <w:pStyle w:val="TableTextRight-Arial"/>
            </w:pPr>
            <w:r w:rsidRPr="001D11EF">
              <w:t>1</w:t>
            </w:r>
          </w:p>
        </w:tc>
        <w:tc>
          <w:tcPr>
            <w:tcW w:w="776" w:type="pct"/>
            <w:tcBorders>
              <w:left w:val="single" w:sz="6" w:space="0" w:color="0E406A" w:themeColor="accent1"/>
              <w:bottom w:val="single" w:sz="4" w:space="0" w:color="F2F2F2" w:themeColor="background1" w:themeShade="F2"/>
            </w:tcBorders>
          </w:tcPr>
          <w:p w14:paraId="475F0A8A" w14:textId="5766AB68" w:rsidR="00B525E3" w:rsidRPr="00B525E3" w:rsidRDefault="00B525E3" w:rsidP="009F73AD">
            <w:pPr>
              <w:pStyle w:val="TableTextRight-Arial"/>
            </w:pPr>
            <w:r w:rsidRPr="001D11EF">
              <w:t>0</w:t>
            </w:r>
          </w:p>
        </w:tc>
        <w:tc>
          <w:tcPr>
            <w:tcW w:w="789" w:type="pct"/>
            <w:tcBorders>
              <w:bottom w:val="single" w:sz="4" w:space="0" w:color="F2F2F2" w:themeColor="background1" w:themeShade="F2"/>
              <w:right w:val="single" w:sz="6" w:space="0" w:color="0E406A" w:themeColor="accent1"/>
            </w:tcBorders>
          </w:tcPr>
          <w:p w14:paraId="571C6B95" w14:textId="3B35BB46" w:rsidR="00B525E3" w:rsidRPr="00B525E3" w:rsidRDefault="00B525E3" w:rsidP="009F73AD">
            <w:pPr>
              <w:pStyle w:val="TableTextRight-Arial"/>
            </w:pPr>
            <w:r w:rsidRPr="001D11EF">
              <w:t>0</w:t>
            </w:r>
          </w:p>
        </w:tc>
        <w:tc>
          <w:tcPr>
            <w:tcW w:w="769" w:type="pct"/>
            <w:tcBorders>
              <w:left w:val="single" w:sz="6" w:space="0" w:color="0E406A" w:themeColor="accent1"/>
              <w:bottom w:val="single" w:sz="4" w:space="0" w:color="F2F2F2" w:themeColor="background1" w:themeShade="F2"/>
            </w:tcBorders>
          </w:tcPr>
          <w:p w14:paraId="75B903BB" w14:textId="4BC40476" w:rsidR="00B525E3" w:rsidRPr="001D11EF" w:rsidDel="009D7E89" w:rsidRDefault="00B525E3" w:rsidP="009F73AD">
            <w:pPr>
              <w:pStyle w:val="TableTextRight-Arial"/>
            </w:pPr>
            <w:r w:rsidRPr="001D11EF">
              <w:t>2</w:t>
            </w:r>
          </w:p>
        </w:tc>
      </w:tr>
      <w:tr w:rsidR="00423623" w:rsidRPr="00EB3C08" w14:paraId="571C6B9B" w14:textId="55D11DA9" w:rsidTr="00A60FBD">
        <w:tc>
          <w:tcPr>
            <w:tcW w:w="1103"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7" w14:textId="175E4081" w:rsidR="00B525E3" w:rsidRPr="00B525E3" w:rsidRDefault="00B525E3" w:rsidP="00423623">
            <w:pPr>
              <w:pStyle w:val="TableTextLeft-Arial"/>
            </w:pPr>
            <w:r w:rsidRPr="00B525E3">
              <w:t>APS6</w:t>
            </w:r>
          </w:p>
        </w:tc>
        <w:tc>
          <w:tcPr>
            <w:tcW w:w="778" w:type="pct"/>
            <w:tcBorders>
              <w:top w:val="single" w:sz="4" w:space="0" w:color="F2F2F2" w:themeColor="background1" w:themeShade="F2"/>
              <w:left w:val="single" w:sz="6" w:space="0" w:color="0E406A" w:themeColor="accent1"/>
              <w:bottom w:val="single" w:sz="4" w:space="0" w:color="F2F2F2" w:themeColor="background1" w:themeShade="F2"/>
            </w:tcBorders>
          </w:tcPr>
          <w:p w14:paraId="571C6B98" w14:textId="3BD0F95B" w:rsidR="00B525E3" w:rsidRPr="00B525E3" w:rsidRDefault="00B525E3" w:rsidP="009F73AD">
            <w:pPr>
              <w:pStyle w:val="TableTextRight-Arial"/>
            </w:pPr>
            <w:r w:rsidRPr="001D11EF">
              <w:t>0</w:t>
            </w:r>
          </w:p>
        </w:tc>
        <w:tc>
          <w:tcPr>
            <w:tcW w:w="785"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9" w14:textId="15DD40B3" w:rsidR="00B525E3" w:rsidRPr="00B525E3" w:rsidRDefault="00B525E3" w:rsidP="009F73AD">
            <w:pPr>
              <w:pStyle w:val="TableTextRight-Arial"/>
            </w:pPr>
            <w:r w:rsidRPr="001D11EF">
              <w:t>1</w:t>
            </w:r>
          </w:p>
        </w:tc>
        <w:tc>
          <w:tcPr>
            <w:tcW w:w="776" w:type="pct"/>
            <w:tcBorders>
              <w:top w:val="single" w:sz="4" w:space="0" w:color="F2F2F2" w:themeColor="background1" w:themeShade="F2"/>
              <w:left w:val="single" w:sz="6" w:space="0" w:color="0E406A" w:themeColor="accent1"/>
              <w:bottom w:val="single" w:sz="4" w:space="0" w:color="F2F2F2" w:themeColor="background1" w:themeShade="F2"/>
            </w:tcBorders>
          </w:tcPr>
          <w:p w14:paraId="17ECE3D8" w14:textId="5F3F0D0C" w:rsidR="00B525E3" w:rsidRPr="00B525E3" w:rsidRDefault="00B525E3" w:rsidP="009F73AD">
            <w:pPr>
              <w:pStyle w:val="TableTextRight-Arial"/>
            </w:pPr>
            <w:r w:rsidRPr="001D11EF">
              <w:t>0</w:t>
            </w:r>
          </w:p>
        </w:tc>
        <w:tc>
          <w:tcPr>
            <w:tcW w:w="789"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A" w14:textId="6407D077" w:rsidR="00B525E3" w:rsidRPr="00B525E3" w:rsidRDefault="00B525E3" w:rsidP="009F73AD">
            <w:pPr>
              <w:pStyle w:val="TableTextRight-Arial"/>
            </w:pPr>
            <w:r w:rsidRPr="001D11EF">
              <w:t>0</w:t>
            </w:r>
          </w:p>
        </w:tc>
        <w:tc>
          <w:tcPr>
            <w:tcW w:w="769" w:type="pct"/>
            <w:tcBorders>
              <w:top w:val="single" w:sz="4" w:space="0" w:color="F2F2F2" w:themeColor="background1" w:themeShade="F2"/>
              <w:left w:val="single" w:sz="6" w:space="0" w:color="0E406A" w:themeColor="accent1"/>
              <w:bottom w:val="single" w:sz="4" w:space="0" w:color="F2F2F2" w:themeColor="background1" w:themeShade="F2"/>
            </w:tcBorders>
          </w:tcPr>
          <w:p w14:paraId="526BB8A1" w14:textId="1AB99C31" w:rsidR="00B525E3" w:rsidRPr="001D11EF" w:rsidDel="009D7E89" w:rsidRDefault="00B525E3" w:rsidP="009F73AD">
            <w:pPr>
              <w:pStyle w:val="TableTextRight-Arial"/>
            </w:pPr>
            <w:r w:rsidRPr="001D11EF">
              <w:t>1</w:t>
            </w:r>
          </w:p>
        </w:tc>
      </w:tr>
      <w:tr w:rsidR="00423623" w:rsidRPr="00EB3C08" w14:paraId="622AD986" w14:textId="0996E955" w:rsidTr="00A60FBD">
        <w:tc>
          <w:tcPr>
            <w:tcW w:w="1103" w:type="pct"/>
            <w:tcBorders>
              <w:top w:val="single" w:sz="4" w:space="0" w:color="F2F2F2" w:themeColor="background1" w:themeShade="F2"/>
              <w:bottom w:val="single" w:sz="4" w:space="0" w:color="F2F2F2" w:themeColor="background1" w:themeShade="F2"/>
              <w:right w:val="single" w:sz="6" w:space="0" w:color="0E406A" w:themeColor="accent1"/>
            </w:tcBorders>
          </w:tcPr>
          <w:p w14:paraId="2BBD446E" w14:textId="6AA167FB" w:rsidR="00B525E3" w:rsidRPr="00B525E3" w:rsidRDefault="00B525E3" w:rsidP="00423623">
            <w:pPr>
              <w:pStyle w:val="TableTextLeft-Arial"/>
            </w:pPr>
            <w:r w:rsidRPr="00B525E3">
              <w:t>EL1</w:t>
            </w:r>
          </w:p>
        </w:tc>
        <w:tc>
          <w:tcPr>
            <w:tcW w:w="778" w:type="pct"/>
            <w:tcBorders>
              <w:top w:val="single" w:sz="4" w:space="0" w:color="F2F2F2" w:themeColor="background1" w:themeShade="F2"/>
              <w:left w:val="single" w:sz="6" w:space="0" w:color="0E406A" w:themeColor="accent1"/>
              <w:bottom w:val="single" w:sz="4" w:space="0" w:color="F2F2F2" w:themeColor="background1" w:themeShade="F2"/>
            </w:tcBorders>
          </w:tcPr>
          <w:p w14:paraId="16F6FAAB" w14:textId="1AD56356" w:rsidR="00B525E3" w:rsidRPr="00B525E3" w:rsidRDefault="00B525E3" w:rsidP="009F73AD">
            <w:pPr>
              <w:pStyle w:val="TableTextRight-Arial"/>
            </w:pPr>
            <w:r w:rsidRPr="001D11EF">
              <w:t>0</w:t>
            </w:r>
          </w:p>
        </w:tc>
        <w:tc>
          <w:tcPr>
            <w:tcW w:w="785" w:type="pct"/>
            <w:tcBorders>
              <w:top w:val="single" w:sz="4" w:space="0" w:color="F2F2F2" w:themeColor="background1" w:themeShade="F2"/>
              <w:bottom w:val="single" w:sz="4" w:space="0" w:color="F2F2F2" w:themeColor="background1" w:themeShade="F2"/>
              <w:right w:val="single" w:sz="6" w:space="0" w:color="0E406A" w:themeColor="accent1"/>
            </w:tcBorders>
          </w:tcPr>
          <w:p w14:paraId="1BFB2945" w14:textId="18CB2353" w:rsidR="00B525E3" w:rsidRPr="00B525E3" w:rsidRDefault="00B525E3" w:rsidP="009F73AD">
            <w:pPr>
              <w:pStyle w:val="TableTextRight-Arial"/>
            </w:pPr>
            <w:r w:rsidRPr="001D11EF">
              <w:t>0</w:t>
            </w:r>
          </w:p>
        </w:tc>
        <w:tc>
          <w:tcPr>
            <w:tcW w:w="776" w:type="pct"/>
            <w:tcBorders>
              <w:top w:val="single" w:sz="4" w:space="0" w:color="F2F2F2" w:themeColor="background1" w:themeShade="F2"/>
              <w:left w:val="single" w:sz="6" w:space="0" w:color="0E406A" w:themeColor="accent1"/>
              <w:bottom w:val="single" w:sz="4" w:space="0" w:color="F2F2F2" w:themeColor="background1" w:themeShade="F2"/>
            </w:tcBorders>
          </w:tcPr>
          <w:p w14:paraId="0D6B09EC" w14:textId="6914F542" w:rsidR="00B525E3" w:rsidRPr="00B525E3" w:rsidRDefault="00B525E3" w:rsidP="009F73AD">
            <w:pPr>
              <w:pStyle w:val="TableTextRight-Arial"/>
            </w:pPr>
            <w:r w:rsidRPr="001D11EF">
              <w:t>0</w:t>
            </w:r>
          </w:p>
        </w:tc>
        <w:tc>
          <w:tcPr>
            <w:tcW w:w="789" w:type="pct"/>
            <w:tcBorders>
              <w:top w:val="single" w:sz="4" w:space="0" w:color="F2F2F2" w:themeColor="background1" w:themeShade="F2"/>
              <w:bottom w:val="single" w:sz="4" w:space="0" w:color="F2F2F2" w:themeColor="background1" w:themeShade="F2"/>
              <w:right w:val="single" w:sz="6" w:space="0" w:color="0E406A" w:themeColor="accent1"/>
            </w:tcBorders>
          </w:tcPr>
          <w:p w14:paraId="5E684BA5" w14:textId="0750A89F" w:rsidR="00B525E3" w:rsidRPr="00B525E3" w:rsidRDefault="00B525E3" w:rsidP="009F73AD">
            <w:pPr>
              <w:pStyle w:val="TableTextRight-Arial"/>
            </w:pPr>
            <w:r w:rsidRPr="001D11EF">
              <w:t>0</w:t>
            </w:r>
          </w:p>
        </w:tc>
        <w:tc>
          <w:tcPr>
            <w:tcW w:w="769" w:type="pct"/>
            <w:tcBorders>
              <w:top w:val="single" w:sz="4" w:space="0" w:color="F2F2F2" w:themeColor="background1" w:themeShade="F2"/>
              <w:left w:val="single" w:sz="6" w:space="0" w:color="0E406A" w:themeColor="accent1"/>
              <w:bottom w:val="single" w:sz="4" w:space="0" w:color="F2F2F2" w:themeColor="background1" w:themeShade="F2"/>
            </w:tcBorders>
          </w:tcPr>
          <w:p w14:paraId="7D822A7B" w14:textId="566106ED" w:rsidR="00B525E3" w:rsidRPr="001D11EF" w:rsidDel="009D7E89" w:rsidRDefault="00B525E3" w:rsidP="009F73AD">
            <w:pPr>
              <w:pStyle w:val="TableTextRight-Arial"/>
            </w:pPr>
            <w:r w:rsidRPr="001D11EF">
              <w:t>0</w:t>
            </w:r>
          </w:p>
        </w:tc>
      </w:tr>
      <w:tr w:rsidR="00423623" w:rsidRPr="00EB3C08" w14:paraId="14512FBC" w14:textId="05A4B144" w:rsidTr="00A60FBD">
        <w:tc>
          <w:tcPr>
            <w:tcW w:w="1103" w:type="pct"/>
            <w:tcBorders>
              <w:top w:val="single" w:sz="4" w:space="0" w:color="F2F2F2" w:themeColor="background1" w:themeShade="F2"/>
              <w:bottom w:val="single" w:sz="4" w:space="0" w:color="F2F2F2" w:themeColor="background1" w:themeShade="F2"/>
              <w:right w:val="single" w:sz="6" w:space="0" w:color="0E406A" w:themeColor="accent1"/>
            </w:tcBorders>
          </w:tcPr>
          <w:p w14:paraId="239150B0" w14:textId="44A57F02" w:rsidR="00B525E3" w:rsidRPr="00B525E3" w:rsidRDefault="00B525E3" w:rsidP="00423623">
            <w:pPr>
              <w:pStyle w:val="TableTextLeft-Arial"/>
            </w:pPr>
            <w:r w:rsidRPr="00B525E3">
              <w:t>EL2</w:t>
            </w:r>
          </w:p>
        </w:tc>
        <w:tc>
          <w:tcPr>
            <w:tcW w:w="778" w:type="pct"/>
            <w:tcBorders>
              <w:top w:val="single" w:sz="4" w:space="0" w:color="F2F2F2" w:themeColor="background1" w:themeShade="F2"/>
              <w:left w:val="single" w:sz="6" w:space="0" w:color="0E406A" w:themeColor="accent1"/>
              <w:bottom w:val="single" w:sz="4" w:space="0" w:color="F2F2F2" w:themeColor="background1" w:themeShade="F2"/>
            </w:tcBorders>
          </w:tcPr>
          <w:p w14:paraId="18D12A76" w14:textId="3C618F17" w:rsidR="00B525E3" w:rsidRPr="00B525E3" w:rsidRDefault="00B525E3" w:rsidP="009F73AD">
            <w:pPr>
              <w:pStyle w:val="TableTextRight-Arial"/>
            </w:pPr>
            <w:r w:rsidRPr="001D11EF">
              <w:t>1</w:t>
            </w:r>
          </w:p>
        </w:tc>
        <w:tc>
          <w:tcPr>
            <w:tcW w:w="785" w:type="pct"/>
            <w:tcBorders>
              <w:top w:val="single" w:sz="4" w:space="0" w:color="F2F2F2" w:themeColor="background1" w:themeShade="F2"/>
              <w:bottom w:val="single" w:sz="4" w:space="0" w:color="F2F2F2" w:themeColor="background1" w:themeShade="F2"/>
              <w:right w:val="single" w:sz="6" w:space="0" w:color="0E406A" w:themeColor="accent1"/>
            </w:tcBorders>
          </w:tcPr>
          <w:p w14:paraId="2B569F06" w14:textId="05BB2918" w:rsidR="00B525E3" w:rsidRPr="00B525E3" w:rsidRDefault="00B525E3" w:rsidP="009F73AD">
            <w:pPr>
              <w:pStyle w:val="TableTextRight-Arial"/>
            </w:pPr>
            <w:r w:rsidRPr="001D11EF">
              <w:t>1</w:t>
            </w:r>
            <w:r w:rsidR="004D036C" w:rsidRPr="001D11EF">
              <w:rPr>
                <w:vertAlign w:val="superscript"/>
              </w:rPr>
              <w:t>†</w:t>
            </w:r>
          </w:p>
        </w:tc>
        <w:tc>
          <w:tcPr>
            <w:tcW w:w="776" w:type="pct"/>
            <w:tcBorders>
              <w:top w:val="single" w:sz="4" w:space="0" w:color="F2F2F2" w:themeColor="background1" w:themeShade="F2"/>
              <w:left w:val="single" w:sz="6" w:space="0" w:color="0E406A" w:themeColor="accent1"/>
              <w:bottom w:val="single" w:sz="4" w:space="0" w:color="F2F2F2" w:themeColor="background1" w:themeShade="F2"/>
            </w:tcBorders>
          </w:tcPr>
          <w:p w14:paraId="33BA0873" w14:textId="0A16008F" w:rsidR="00B525E3" w:rsidRPr="00B525E3" w:rsidRDefault="00B525E3" w:rsidP="009F73AD">
            <w:pPr>
              <w:pStyle w:val="TableTextRight-Arial"/>
            </w:pPr>
            <w:r w:rsidRPr="001D11EF">
              <w:t>0</w:t>
            </w:r>
          </w:p>
        </w:tc>
        <w:tc>
          <w:tcPr>
            <w:tcW w:w="789" w:type="pct"/>
            <w:tcBorders>
              <w:top w:val="single" w:sz="4" w:space="0" w:color="F2F2F2" w:themeColor="background1" w:themeShade="F2"/>
              <w:bottom w:val="single" w:sz="4" w:space="0" w:color="F2F2F2" w:themeColor="background1" w:themeShade="F2"/>
              <w:right w:val="single" w:sz="6" w:space="0" w:color="0E406A" w:themeColor="accent1"/>
            </w:tcBorders>
          </w:tcPr>
          <w:p w14:paraId="351F7ED3" w14:textId="782438FC" w:rsidR="00B525E3" w:rsidRPr="00B525E3" w:rsidRDefault="00B525E3" w:rsidP="009F73AD">
            <w:pPr>
              <w:pStyle w:val="TableTextRight-Arial"/>
            </w:pPr>
            <w:r w:rsidRPr="001D11EF">
              <w:t>1</w:t>
            </w:r>
          </w:p>
        </w:tc>
        <w:tc>
          <w:tcPr>
            <w:tcW w:w="769" w:type="pct"/>
            <w:tcBorders>
              <w:top w:val="single" w:sz="4" w:space="0" w:color="F2F2F2" w:themeColor="background1" w:themeShade="F2"/>
              <w:left w:val="single" w:sz="6" w:space="0" w:color="0E406A" w:themeColor="accent1"/>
              <w:bottom w:val="single" w:sz="4" w:space="0" w:color="F2F2F2" w:themeColor="background1" w:themeShade="F2"/>
            </w:tcBorders>
          </w:tcPr>
          <w:p w14:paraId="1A31257E" w14:textId="20CD1700" w:rsidR="00B525E3" w:rsidRPr="001D11EF" w:rsidRDefault="00B525E3" w:rsidP="009F73AD">
            <w:pPr>
              <w:pStyle w:val="TableTextRight-Arial"/>
            </w:pPr>
            <w:r w:rsidRPr="001D11EF">
              <w:t>3</w:t>
            </w:r>
          </w:p>
        </w:tc>
      </w:tr>
      <w:tr w:rsidR="00423623" w:rsidRPr="00EB3C08" w14:paraId="571C6BA0" w14:textId="6A78178E" w:rsidTr="00A60FBD">
        <w:tc>
          <w:tcPr>
            <w:tcW w:w="1103"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C" w14:textId="77777777" w:rsidR="00B525E3" w:rsidRPr="00B525E3" w:rsidRDefault="00B525E3" w:rsidP="00423623">
            <w:pPr>
              <w:pStyle w:val="TableTextLeft-Arial"/>
            </w:pPr>
            <w:r w:rsidRPr="00B525E3">
              <w:t>SEB1</w:t>
            </w:r>
          </w:p>
        </w:tc>
        <w:tc>
          <w:tcPr>
            <w:tcW w:w="778" w:type="pct"/>
            <w:tcBorders>
              <w:top w:val="single" w:sz="4" w:space="0" w:color="F2F2F2" w:themeColor="background1" w:themeShade="F2"/>
              <w:left w:val="single" w:sz="6" w:space="0" w:color="0E406A" w:themeColor="accent1"/>
              <w:bottom w:val="single" w:sz="4" w:space="0" w:color="F2F2F2" w:themeColor="background1" w:themeShade="F2"/>
            </w:tcBorders>
          </w:tcPr>
          <w:p w14:paraId="571C6B9D" w14:textId="20AB0F63" w:rsidR="00B525E3" w:rsidRPr="00B525E3" w:rsidRDefault="00B525E3" w:rsidP="009F73AD">
            <w:pPr>
              <w:pStyle w:val="TableTextRight-Arial"/>
            </w:pPr>
            <w:r w:rsidRPr="001D11EF">
              <w:t>1</w:t>
            </w:r>
          </w:p>
        </w:tc>
        <w:tc>
          <w:tcPr>
            <w:tcW w:w="785"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E" w14:textId="4CDBC809" w:rsidR="00B525E3" w:rsidRPr="00B525E3" w:rsidRDefault="00B525E3" w:rsidP="009F73AD">
            <w:pPr>
              <w:pStyle w:val="TableTextRight-Arial"/>
            </w:pPr>
            <w:r w:rsidRPr="001D11EF">
              <w:t>0</w:t>
            </w:r>
          </w:p>
        </w:tc>
        <w:tc>
          <w:tcPr>
            <w:tcW w:w="776" w:type="pct"/>
            <w:tcBorders>
              <w:top w:val="single" w:sz="4" w:space="0" w:color="F2F2F2" w:themeColor="background1" w:themeShade="F2"/>
              <w:left w:val="single" w:sz="6" w:space="0" w:color="0E406A" w:themeColor="accent1"/>
              <w:bottom w:val="single" w:sz="4" w:space="0" w:color="F2F2F2" w:themeColor="background1" w:themeShade="F2"/>
            </w:tcBorders>
          </w:tcPr>
          <w:p w14:paraId="593F6709" w14:textId="2FC37226" w:rsidR="00B525E3" w:rsidRPr="00B525E3" w:rsidRDefault="00B525E3" w:rsidP="009F73AD">
            <w:pPr>
              <w:pStyle w:val="TableTextRight-Arial"/>
            </w:pPr>
            <w:r w:rsidRPr="001D11EF">
              <w:t>0</w:t>
            </w:r>
          </w:p>
        </w:tc>
        <w:tc>
          <w:tcPr>
            <w:tcW w:w="789" w:type="pct"/>
            <w:tcBorders>
              <w:top w:val="single" w:sz="4" w:space="0" w:color="F2F2F2" w:themeColor="background1" w:themeShade="F2"/>
              <w:bottom w:val="single" w:sz="4" w:space="0" w:color="F2F2F2" w:themeColor="background1" w:themeShade="F2"/>
              <w:right w:val="single" w:sz="6" w:space="0" w:color="0E406A" w:themeColor="accent1"/>
            </w:tcBorders>
          </w:tcPr>
          <w:p w14:paraId="571C6B9F" w14:textId="5D7A1BE9" w:rsidR="00B525E3" w:rsidRPr="00B525E3" w:rsidRDefault="00B525E3" w:rsidP="009F73AD">
            <w:pPr>
              <w:pStyle w:val="TableTextRight-Arial"/>
            </w:pPr>
            <w:r w:rsidRPr="001D11EF">
              <w:t>0</w:t>
            </w:r>
          </w:p>
        </w:tc>
        <w:tc>
          <w:tcPr>
            <w:tcW w:w="769" w:type="pct"/>
            <w:tcBorders>
              <w:top w:val="single" w:sz="4" w:space="0" w:color="F2F2F2" w:themeColor="background1" w:themeShade="F2"/>
              <w:left w:val="single" w:sz="6" w:space="0" w:color="0E406A" w:themeColor="accent1"/>
              <w:bottom w:val="single" w:sz="4" w:space="0" w:color="F2F2F2" w:themeColor="background1" w:themeShade="F2"/>
            </w:tcBorders>
          </w:tcPr>
          <w:p w14:paraId="1C2C990D" w14:textId="17196C00" w:rsidR="00B525E3" w:rsidRPr="001D11EF" w:rsidDel="009D7E89" w:rsidRDefault="00B525E3" w:rsidP="009F73AD">
            <w:pPr>
              <w:pStyle w:val="TableTextRight-Arial"/>
            </w:pPr>
            <w:r w:rsidRPr="001D11EF">
              <w:t>1</w:t>
            </w:r>
          </w:p>
        </w:tc>
      </w:tr>
      <w:tr w:rsidR="00423623" w:rsidRPr="00EB3C08" w14:paraId="571C6BA5" w14:textId="75F841DD" w:rsidTr="00A60FBD">
        <w:tc>
          <w:tcPr>
            <w:tcW w:w="1103" w:type="pct"/>
            <w:tcBorders>
              <w:top w:val="single" w:sz="4" w:space="0" w:color="F2F2F2" w:themeColor="background1" w:themeShade="F2"/>
              <w:bottom w:val="single" w:sz="6" w:space="0" w:color="0E406A" w:themeColor="accent1"/>
              <w:right w:val="single" w:sz="6" w:space="0" w:color="0E406A" w:themeColor="accent1"/>
            </w:tcBorders>
          </w:tcPr>
          <w:p w14:paraId="571C6BA1" w14:textId="77777777" w:rsidR="00B525E3" w:rsidRPr="00B525E3" w:rsidRDefault="00B525E3" w:rsidP="00423623">
            <w:pPr>
              <w:pStyle w:val="TableTextLeft-Arial"/>
            </w:pPr>
            <w:r w:rsidRPr="00B525E3">
              <w:t>SEB2</w:t>
            </w:r>
          </w:p>
        </w:tc>
        <w:tc>
          <w:tcPr>
            <w:tcW w:w="778" w:type="pct"/>
            <w:tcBorders>
              <w:top w:val="single" w:sz="4" w:space="0" w:color="F2F2F2" w:themeColor="background1" w:themeShade="F2"/>
              <w:left w:val="single" w:sz="6" w:space="0" w:color="0E406A" w:themeColor="accent1"/>
              <w:bottom w:val="single" w:sz="6" w:space="0" w:color="0E406A" w:themeColor="accent1"/>
            </w:tcBorders>
          </w:tcPr>
          <w:p w14:paraId="571C6BA2" w14:textId="1BF07705" w:rsidR="00B525E3" w:rsidRPr="00B525E3" w:rsidRDefault="00B525E3" w:rsidP="009F73AD">
            <w:pPr>
              <w:pStyle w:val="TableTextRight-Arial"/>
            </w:pPr>
            <w:r w:rsidRPr="001D11EF">
              <w:t>0</w:t>
            </w:r>
          </w:p>
        </w:tc>
        <w:tc>
          <w:tcPr>
            <w:tcW w:w="785" w:type="pct"/>
            <w:tcBorders>
              <w:top w:val="single" w:sz="4" w:space="0" w:color="F2F2F2" w:themeColor="background1" w:themeShade="F2"/>
              <w:bottom w:val="single" w:sz="6" w:space="0" w:color="0E406A" w:themeColor="accent1"/>
              <w:right w:val="single" w:sz="6" w:space="0" w:color="0E406A" w:themeColor="accent1"/>
            </w:tcBorders>
          </w:tcPr>
          <w:p w14:paraId="571C6BA3" w14:textId="308D9668" w:rsidR="00B525E3" w:rsidRPr="00B525E3" w:rsidRDefault="00B525E3" w:rsidP="009F73AD">
            <w:pPr>
              <w:pStyle w:val="TableTextRight-Arial"/>
            </w:pPr>
            <w:r w:rsidRPr="001D11EF">
              <w:t>1</w:t>
            </w:r>
          </w:p>
        </w:tc>
        <w:tc>
          <w:tcPr>
            <w:tcW w:w="776" w:type="pct"/>
            <w:tcBorders>
              <w:top w:val="single" w:sz="4" w:space="0" w:color="F2F2F2" w:themeColor="background1" w:themeShade="F2"/>
              <w:left w:val="single" w:sz="6" w:space="0" w:color="0E406A" w:themeColor="accent1"/>
              <w:bottom w:val="single" w:sz="6" w:space="0" w:color="0E406A" w:themeColor="accent1"/>
            </w:tcBorders>
          </w:tcPr>
          <w:p w14:paraId="465C3850" w14:textId="297658F5" w:rsidR="00B525E3" w:rsidRPr="00B525E3" w:rsidRDefault="00B525E3" w:rsidP="009F73AD">
            <w:pPr>
              <w:pStyle w:val="TableTextRight-Arial"/>
            </w:pPr>
            <w:r w:rsidRPr="001D11EF">
              <w:t>0</w:t>
            </w:r>
          </w:p>
        </w:tc>
        <w:tc>
          <w:tcPr>
            <w:tcW w:w="789" w:type="pct"/>
            <w:tcBorders>
              <w:top w:val="single" w:sz="4" w:space="0" w:color="F2F2F2" w:themeColor="background1" w:themeShade="F2"/>
              <w:bottom w:val="single" w:sz="6" w:space="0" w:color="0E406A" w:themeColor="accent1"/>
              <w:right w:val="single" w:sz="6" w:space="0" w:color="0E406A" w:themeColor="accent1"/>
            </w:tcBorders>
          </w:tcPr>
          <w:p w14:paraId="571C6BA4" w14:textId="42CFE8AD" w:rsidR="00B525E3" w:rsidRPr="00B525E3" w:rsidRDefault="00B525E3" w:rsidP="009F73AD">
            <w:pPr>
              <w:pStyle w:val="TableTextRight-Arial"/>
            </w:pPr>
            <w:r w:rsidRPr="001D11EF">
              <w:t>0</w:t>
            </w:r>
          </w:p>
        </w:tc>
        <w:tc>
          <w:tcPr>
            <w:tcW w:w="769" w:type="pct"/>
            <w:tcBorders>
              <w:top w:val="single" w:sz="4" w:space="0" w:color="F2F2F2" w:themeColor="background1" w:themeShade="F2"/>
              <w:left w:val="single" w:sz="6" w:space="0" w:color="0E406A" w:themeColor="accent1"/>
              <w:bottom w:val="single" w:sz="6" w:space="0" w:color="0E406A" w:themeColor="accent1"/>
            </w:tcBorders>
          </w:tcPr>
          <w:p w14:paraId="5003B9B0" w14:textId="3F5DC2BB" w:rsidR="00B525E3" w:rsidRPr="001D11EF" w:rsidDel="009D7E89" w:rsidRDefault="00B525E3" w:rsidP="009F73AD">
            <w:pPr>
              <w:pStyle w:val="TableTextRight-Arial"/>
            </w:pPr>
            <w:r w:rsidRPr="001D11EF">
              <w:t>1</w:t>
            </w:r>
          </w:p>
        </w:tc>
      </w:tr>
      <w:tr w:rsidR="00423623" w:rsidRPr="00210034" w14:paraId="571C6BAA" w14:textId="39F77F43" w:rsidTr="00A60FBD">
        <w:tc>
          <w:tcPr>
            <w:tcW w:w="1103" w:type="pct"/>
            <w:tcBorders>
              <w:top w:val="single" w:sz="6" w:space="0" w:color="0E406A" w:themeColor="accent1"/>
              <w:left w:val="single" w:sz="4" w:space="0" w:color="F2F2F2" w:themeColor="background1" w:themeShade="F2"/>
              <w:bottom w:val="single" w:sz="6" w:space="0" w:color="0E406A" w:themeColor="accent1"/>
              <w:right w:val="single" w:sz="6" w:space="0" w:color="0E406A" w:themeColor="accent1"/>
            </w:tcBorders>
            <w:shd w:val="clear" w:color="auto" w:fill="F2F2F2" w:themeFill="background1" w:themeFillShade="F2"/>
          </w:tcPr>
          <w:p w14:paraId="571C6BA6" w14:textId="77777777" w:rsidR="00B525E3" w:rsidRPr="001D11EF" w:rsidRDefault="00B525E3" w:rsidP="00423623">
            <w:pPr>
              <w:pStyle w:val="TableColumnHeadingLeft"/>
              <w:rPr>
                <w:rFonts w:ascii="Arial" w:hAnsi="Arial" w:cs="Arial"/>
                <w:color w:val="auto"/>
              </w:rPr>
            </w:pPr>
            <w:r w:rsidRPr="001D11EF">
              <w:rPr>
                <w:rFonts w:ascii="Arial" w:hAnsi="Arial" w:cs="Arial"/>
                <w:color w:val="auto"/>
              </w:rPr>
              <w:t>Total</w:t>
            </w:r>
          </w:p>
        </w:tc>
        <w:tc>
          <w:tcPr>
            <w:tcW w:w="778" w:type="pct"/>
            <w:tcBorders>
              <w:top w:val="single" w:sz="6" w:space="0" w:color="0E406A" w:themeColor="accent1"/>
              <w:left w:val="single" w:sz="6" w:space="0" w:color="0E406A" w:themeColor="accent1"/>
              <w:bottom w:val="single" w:sz="6" w:space="0" w:color="0E406A" w:themeColor="accent1"/>
              <w:right w:val="single" w:sz="4" w:space="0" w:color="F2F2F2" w:themeColor="background1" w:themeShade="F2"/>
            </w:tcBorders>
            <w:shd w:val="clear" w:color="auto" w:fill="F2F2F2" w:themeFill="background1" w:themeFillShade="F2"/>
          </w:tcPr>
          <w:p w14:paraId="571C6BA7" w14:textId="3D1E06F8" w:rsidR="00B525E3" w:rsidRPr="009F73AD" w:rsidRDefault="00B525E3" w:rsidP="009F73AD">
            <w:pPr>
              <w:pStyle w:val="TableColumnHeadingRight"/>
              <w:rPr>
                <w:rFonts w:cs="Arial"/>
                <w:color w:val="auto"/>
              </w:rPr>
            </w:pPr>
            <w:r w:rsidRPr="009F73AD">
              <w:rPr>
                <w:color w:val="auto"/>
              </w:rPr>
              <w:t>3</w:t>
            </w:r>
          </w:p>
        </w:tc>
        <w:tc>
          <w:tcPr>
            <w:tcW w:w="785" w:type="pct"/>
            <w:tcBorders>
              <w:top w:val="single" w:sz="6" w:space="0" w:color="0E406A" w:themeColor="accent1"/>
              <w:left w:val="single" w:sz="4" w:space="0" w:color="F2F2F2" w:themeColor="background1" w:themeShade="F2"/>
              <w:bottom w:val="single" w:sz="6" w:space="0" w:color="0E406A" w:themeColor="accent1"/>
              <w:right w:val="single" w:sz="6" w:space="0" w:color="0E406A" w:themeColor="accent1"/>
            </w:tcBorders>
            <w:shd w:val="clear" w:color="auto" w:fill="F2F2F2" w:themeFill="background1" w:themeFillShade="F2"/>
          </w:tcPr>
          <w:p w14:paraId="571C6BA8" w14:textId="43FE34EE" w:rsidR="00B525E3" w:rsidRPr="009F73AD" w:rsidRDefault="00B525E3" w:rsidP="009F73AD">
            <w:pPr>
              <w:pStyle w:val="TableColumnHeadingRight"/>
              <w:rPr>
                <w:rFonts w:cs="Arial"/>
                <w:color w:val="auto"/>
              </w:rPr>
            </w:pPr>
            <w:r w:rsidRPr="009F73AD">
              <w:rPr>
                <w:color w:val="auto"/>
              </w:rPr>
              <w:t>4</w:t>
            </w:r>
          </w:p>
        </w:tc>
        <w:tc>
          <w:tcPr>
            <w:tcW w:w="776" w:type="pct"/>
            <w:tcBorders>
              <w:top w:val="single" w:sz="6" w:space="0" w:color="0E406A" w:themeColor="accent1"/>
              <w:left w:val="single" w:sz="6" w:space="0" w:color="0E406A" w:themeColor="accent1"/>
              <w:bottom w:val="single" w:sz="6" w:space="0" w:color="0E406A" w:themeColor="accent1"/>
              <w:right w:val="single" w:sz="4" w:space="0" w:color="F2F2F2" w:themeColor="background1" w:themeShade="F2"/>
            </w:tcBorders>
            <w:shd w:val="clear" w:color="auto" w:fill="F2F2F2" w:themeFill="background1" w:themeFillShade="F2"/>
          </w:tcPr>
          <w:p w14:paraId="3CCABBD6" w14:textId="0A416A54" w:rsidR="00B525E3" w:rsidRPr="009F73AD" w:rsidRDefault="00B525E3" w:rsidP="009F73AD">
            <w:pPr>
              <w:pStyle w:val="TableColumnHeadingRight"/>
              <w:rPr>
                <w:rFonts w:cs="Arial"/>
                <w:color w:val="auto"/>
              </w:rPr>
            </w:pPr>
            <w:r w:rsidRPr="009F73AD">
              <w:rPr>
                <w:color w:val="auto"/>
              </w:rPr>
              <w:t>0</w:t>
            </w:r>
          </w:p>
        </w:tc>
        <w:tc>
          <w:tcPr>
            <w:tcW w:w="789" w:type="pct"/>
            <w:tcBorders>
              <w:top w:val="single" w:sz="6" w:space="0" w:color="0E406A" w:themeColor="accent1"/>
              <w:left w:val="single" w:sz="4" w:space="0" w:color="F2F2F2" w:themeColor="background1" w:themeShade="F2"/>
              <w:bottom w:val="single" w:sz="6" w:space="0" w:color="0E406A" w:themeColor="accent1"/>
              <w:right w:val="single" w:sz="6" w:space="0" w:color="0E406A" w:themeColor="accent1"/>
            </w:tcBorders>
            <w:shd w:val="clear" w:color="auto" w:fill="F2F2F2" w:themeFill="background1" w:themeFillShade="F2"/>
          </w:tcPr>
          <w:p w14:paraId="571C6BA9" w14:textId="0A98C028" w:rsidR="00B525E3" w:rsidRPr="009F73AD" w:rsidRDefault="00B525E3" w:rsidP="009F73AD">
            <w:pPr>
              <w:pStyle w:val="TableColumnHeadingRight"/>
              <w:rPr>
                <w:rFonts w:cs="Arial"/>
                <w:color w:val="auto"/>
              </w:rPr>
            </w:pPr>
            <w:r w:rsidRPr="009F73AD">
              <w:rPr>
                <w:color w:val="auto"/>
              </w:rPr>
              <w:t>1</w:t>
            </w:r>
          </w:p>
        </w:tc>
        <w:tc>
          <w:tcPr>
            <w:tcW w:w="769" w:type="pct"/>
            <w:tcBorders>
              <w:top w:val="single" w:sz="6" w:space="0" w:color="0E406A" w:themeColor="accent1"/>
              <w:left w:val="single" w:sz="6" w:space="0" w:color="0E406A" w:themeColor="accent1"/>
              <w:bottom w:val="single" w:sz="6" w:space="0" w:color="0E406A" w:themeColor="accent1"/>
              <w:right w:val="single" w:sz="4" w:space="0" w:color="F2F2F2" w:themeColor="background1" w:themeShade="F2"/>
            </w:tcBorders>
            <w:shd w:val="clear" w:color="auto" w:fill="F2F2F2" w:themeFill="background1" w:themeFillShade="F2"/>
          </w:tcPr>
          <w:p w14:paraId="66D9FD83" w14:textId="737F5B12" w:rsidR="00B525E3" w:rsidRPr="009F73AD" w:rsidDel="009D7E89" w:rsidRDefault="00B525E3" w:rsidP="009F73AD">
            <w:pPr>
              <w:pStyle w:val="TableColumnHeadingRight"/>
              <w:rPr>
                <w:color w:val="auto"/>
              </w:rPr>
            </w:pPr>
            <w:r w:rsidRPr="009F73AD">
              <w:rPr>
                <w:color w:val="auto"/>
              </w:rPr>
              <w:t>8</w:t>
            </w:r>
          </w:p>
        </w:tc>
      </w:tr>
    </w:tbl>
    <w:p w14:paraId="49DF6D74" w14:textId="417AC617" w:rsidR="004D036C" w:rsidRPr="001D11EF" w:rsidRDefault="004D036C" w:rsidP="009D52A7">
      <w:pPr>
        <w:pStyle w:val="ChartorTableNote"/>
        <w:spacing w:after="0"/>
      </w:pPr>
      <w:r>
        <w:rPr>
          <w:vertAlign w:val="superscript"/>
        </w:rPr>
        <w:t xml:space="preserve">* </w:t>
      </w:r>
      <w:r w:rsidR="00C003FC" w:rsidRPr="009D52A7">
        <w:t>On</w:t>
      </w:r>
      <w:r w:rsidR="00C003FC">
        <w:t xml:space="preserve"> temporary transfer</w:t>
      </w:r>
    </w:p>
    <w:p w14:paraId="571C6BAB" w14:textId="5D8AA8C7" w:rsidR="006555DE" w:rsidRPr="0000405E" w:rsidRDefault="004D036C" w:rsidP="001D11EF">
      <w:pPr>
        <w:pStyle w:val="ChartorTableNote"/>
        <w:spacing w:before="0"/>
      </w:pPr>
      <w:r w:rsidRPr="001D11EF">
        <w:rPr>
          <w:vertAlign w:val="superscript"/>
        </w:rPr>
        <w:t>†</w:t>
      </w:r>
      <w:r>
        <w:t xml:space="preserve"> </w:t>
      </w:r>
      <w:r w:rsidR="00B525E3" w:rsidRPr="001D11EF">
        <w:t>O</w:t>
      </w:r>
      <w:r w:rsidR="00BC01D7" w:rsidRPr="00B525E3">
        <w:t>n long term leave</w:t>
      </w:r>
      <w:r w:rsidR="00BC01D7">
        <w:br/>
      </w:r>
      <w:r w:rsidR="00300003" w:rsidRPr="0000405E">
        <w:t>Note:</w:t>
      </w:r>
      <w:r w:rsidR="00056083">
        <w:tab/>
      </w:r>
      <w:r w:rsidR="00300003" w:rsidRPr="0000405E">
        <w:t xml:space="preserve">Acronyms in the table can be found in </w:t>
      </w:r>
      <w:r w:rsidR="00CC73CE" w:rsidRPr="0000405E">
        <w:t>Appendix </w:t>
      </w:r>
      <w:r w:rsidR="00300003" w:rsidRPr="0000405E">
        <w:t>4.</w:t>
      </w:r>
    </w:p>
    <w:p w14:paraId="571C6BAD" w14:textId="16ADF242" w:rsidR="006555DE" w:rsidRPr="00DA003E" w:rsidRDefault="006555DE" w:rsidP="00286051">
      <w:pPr>
        <w:pStyle w:val="Heading3"/>
      </w:pPr>
      <w:bookmarkStart w:id="377" w:name="_Toc204589500"/>
      <w:r w:rsidRPr="00DA003E">
        <w:t>Secondments</w:t>
      </w:r>
      <w:bookmarkEnd w:id="377"/>
      <w:r w:rsidR="00D04E8C" w:rsidRPr="00DA003E">
        <w:fldChar w:fldCharType="begin"/>
      </w:r>
      <w:r w:rsidRPr="00DA003E">
        <w:instrText xml:space="preserve">xe </w:instrText>
      </w:r>
      <w:r w:rsidR="001634D9">
        <w:instrText>“</w:instrText>
      </w:r>
      <w:r w:rsidRPr="00DA003E">
        <w:instrText>Secondments</w:instrText>
      </w:r>
      <w:r w:rsidR="001634D9">
        <w:instrText>”</w:instrText>
      </w:r>
      <w:r w:rsidR="00D04E8C" w:rsidRPr="00DA003E">
        <w:fldChar w:fldCharType="end"/>
      </w:r>
    </w:p>
    <w:p w14:paraId="571C6BAE" w14:textId="4D02BF79" w:rsidR="00F06446" w:rsidRPr="00603084" w:rsidRDefault="006555DE">
      <w:r w:rsidRPr="00A31970">
        <w:t xml:space="preserve">The small number of permanent staff on the </w:t>
      </w:r>
      <w:r w:rsidR="007F478A" w:rsidRPr="00A31970">
        <w:t>e</w:t>
      </w:r>
      <w:r w:rsidRPr="00A31970">
        <w:t>xecutive is supplemented by secondees from law firms</w:t>
      </w:r>
      <w:r w:rsidR="00E201A0">
        <w:t>,</w:t>
      </w:r>
      <w:r w:rsidRPr="00A31970">
        <w:t xml:space="preserve"> other professional firms</w:t>
      </w:r>
      <w:r w:rsidR="002C01B0">
        <w:t xml:space="preserve"> or </w:t>
      </w:r>
      <w:r w:rsidR="00826C19">
        <w:t>ASIC</w:t>
      </w:r>
      <w:r w:rsidR="00826C19" w:rsidRPr="00AB50EA">
        <w:t xml:space="preserve">. </w:t>
      </w:r>
      <w:r w:rsidR="00BB25BC" w:rsidRPr="00AB50EA">
        <w:t>The Panel executive organises functions and meetings with former staff and secondees, in part for succession planning purposes.</w:t>
      </w:r>
    </w:p>
    <w:p w14:paraId="571C6BAF" w14:textId="1F0CEB0E" w:rsidR="006555DE" w:rsidRPr="003914E7" w:rsidRDefault="006555DE" w:rsidP="00286051">
      <w:pPr>
        <w:pStyle w:val="Heading3"/>
      </w:pPr>
      <w:bookmarkStart w:id="378" w:name="_Toc204589502"/>
      <w:r w:rsidRPr="003914E7">
        <w:t>Staff development</w:t>
      </w:r>
      <w:bookmarkEnd w:id="378"/>
      <w:r w:rsidR="00D04E8C" w:rsidRPr="003914E7">
        <w:fldChar w:fldCharType="begin"/>
      </w:r>
      <w:r w:rsidRPr="003914E7">
        <w:instrText xml:space="preserve">xe </w:instrText>
      </w:r>
      <w:r w:rsidR="001634D9">
        <w:instrText>“</w:instrText>
      </w:r>
      <w:r w:rsidRPr="003914E7">
        <w:instrText>Staff development</w:instrText>
      </w:r>
      <w:r w:rsidR="001634D9">
        <w:instrText>”</w:instrText>
      </w:r>
      <w:r w:rsidR="00D04E8C" w:rsidRPr="003914E7">
        <w:fldChar w:fldCharType="end"/>
      </w:r>
    </w:p>
    <w:p w14:paraId="571C6BB0" w14:textId="73DD7FA2" w:rsidR="006555DE" w:rsidRPr="00603084" w:rsidRDefault="006555DE">
      <w:r w:rsidRPr="00603084">
        <w:t xml:space="preserve">The Panel seeks to ensure that its </w:t>
      </w:r>
      <w:r w:rsidR="00BB25BC">
        <w:t xml:space="preserve">staff develop their core </w:t>
      </w:r>
      <w:r w:rsidR="00BB25BC" w:rsidRPr="00AB50EA">
        <w:t>skills</w:t>
      </w:r>
      <w:r w:rsidRPr="00AB50EA">
        <w:t>.</w:t>
      </w:r>
      <w:r w:rsidR="00BB25BC" w:rsidRPr="00AB50EA">
        <w:t xml:space="preserve"> Legal staff are encouraged to attend legal and commercial training and conferences. Non</w:t>
      </w:r>
      <w:r w:rsidR="001634D9">
        <w:noBreakHyphen/>
      </w:r>
      <w:r w:rsidR="00BB25BC" w:rsidRPr="00AB50EA">
        <w:t>legal staff are encouraged to attend training, including in relation to management and administration.</w:t>
      </w:r>
    </w:p>
    <w:p w14:paraId="571C6BB1" w14:textId="64E9108B" w:rsidR="006555DE" w:rsidRPr="003914E7" w:rsidRDefault="00614E20" w:rsidP="00286051">
      <w:pPr>
        <w:pStyle w:val="Heading3"/>
      </w:pPr>
      <w:bookmarkStart w:id="379" w:name="_Toc204589503"/>
      <w:bookmarkStart w:id="380" w:name="ExecutiveRemuneration"/>
      <w:r>
        <w:t xml:space="preserve">Executive </w:t>
      </w:r>
      <w:r w:rsidR="005B31CD">
        <w:t>r</w:t>
      </w:r>
      <w:r w:rsidR="006555DE" w:rsidRPr="003914E7">
        <w:t>emuneration</w:t>
      </w:r>
      <w:bookmarkEnd w:id="379"/>
      <w:r w:rsidR="00734F4B">
        <w:t xml:space="preserve"> </w:t>
      </w:r>
      <w:r w:rsidR="00734F4B" w:rsidRPr="003914E7">
        <w:fldChar w:fldCharType="begin"/>
      </w:r>
      <w:r w:rsidR="00734F4B" w:rsidRPr="003914E7">
        <w:instrText xml:space="preserve">xe </w:instrText>
      </w:r>
      <w:r w:rsidR="001634D9">
        <w:instrText>“</w:instrText>
      </w:r>
      <w:r w:rsidR="00734F4B">
        <w:instrText>Remuneration</w:instrText>
      </w:r>
      <w:r w:rsidR="001634D9">
        <w:instrText>”</w:instrText>
      </w:r>
      <w:r w:rsidR="00734F4B" w:rsidRPr="003914E7">
        <w:fldChar w:fldCharType="end"/>
      </w:r>
    </w:p>
    <w:bookmarkEnd w:id="380"/>
    <w:p w14:paraId="571C6BB2" w14:textId="5A4D8DEA" w:rsidR="00EF4027" w:rsidRDefault="00EF4027" w:rsidP="00EF4027">
      <w:r>
        <w:t xml:space="preserve">As Panel executive staff are Treasury employees, information about executive remuneration can be found in </w:t>
      </w:r>
      <w:r w:rsidRPr="00603084">
        <w:t>Treasury</w:t>
      </w:r>
      <w:r w:rsidR="001634D9">
        <w:t>’</w:t>
      </w:r>
      <w:r w:rsidRPr="00603084">
        <w:t xml:space="preserve">s Annual </w:t>
      </w:r>
      <w:r w:rsidRPr="00025759">
        <w:t>Report (</w:t>
      </w:r>
      <w:r w:rsidR="00CC73CE" w:rsidRPr="00025759">
        <w:t>Part </w:t>
      </w:r>
      <w:r w:rsidRPr="00025759">
        <w:t xml:space="preserve">3: Management </w:t>
      </w:r>
      <w:r w:rsidR="0098757C" w:rsidRPr="00025759">
        <w:t xml:space="preserve">and </w:t>
      </w:r>
      <w:r w:rsidRPr="00025759">
        <w:t>Accountability).</w:t>
      </w:r>
    </w:p>
    <w:p w14:paraId="571C6BB3" w14:textId="77777777" w:rsidR="006555DE" w:rsidRPr="00701B78" w:rsidRDefault="006555DE">
      <w:r w:rsidRPr="00701B78">
        <w:t xml:space="preserve">The Panel did not make any specific </w:t>
      </w:r>
      <w:r w:rsidR="00BA44AE">
        <w:t xml:space="preserve">performance </w:t>
      </w:r>
      <w:r w:rsidRPr="00701B78">
        <w:t>p</w:t>
      </w:r>
      <w:r w:rsidR="00BA44AE">
        <w:t xml:space="preserve">ayments </w:t>
      </w:r>
      <w:r w:rsidRPr="00701B78">
        <w:t>or bonus payments.</w:t>
      </w:r>
    </w:p>
    <w:p w14:paraId="571C6BB4" w14:textId="406DB13B" w:rsidR="006555DE" w:rsidRPr="003914E7" w:rsidRDefault="006555DE" w:rsidP="00286051">
      <w:pPr>
        <w:pStyle w:val="Heading3"/>
      </w:pPr>
      <w:bookmarkStart w:id="381" w:name="_Toc204589504"/>
      <w:r w:rsidRPr="003914E7">
        <w:t>Remuneration for non</w:t>
      </w:r>
      <w:r w:rsidR="001634D9">
        <w:noBreakHyphen/>
      </w:r>
      <w:r w:rsidRPr="003914E7">
        <w:t>SES</w:t>
      </w:r>
      <w:bookmarkEnd w:id="381"/>
    </w:p>
    <w:p w14:paraId="571C6BB5" w14:textId="77C33A29" w:rsidR="006555DE" w:rsidRPr="00701B78" w:rsidRDefault="006555DE">
      <w:r w:rsidRPr="00F32A5C">
        <w:t xml:space="preserve">The Treasury </w:t>
      </w:r>
      <w:r w:rsidR="00305F07" w:rsidRPr="00F32A5C">
        <w:t>Enterprise A</w:t>
      </w:r>
      <w:r w:rsidRPr="00F32A5C">
        <w:t>greement 20</w:t>
      </w:r>
      <w:r w:rsidR="00EB3C08" w:rsidRPr="00F32A5C">
        <w:t>24</w:t>
      </w:r>
      <w:r w:rsidR="00FF4DB7">
        <w:t>–</w:t>
      </w:r>
      <w:r w:rsidR="00EB3C08" w:rsidRPr="00F32A5C">
        <w:t>27</w:t>
      </w:r>
      <w:r w:rsidR="00EB3C08">
        <w:t xml:space="preserve"> </w:t>
      </w:r>
      <w:r w:rsidRPr="00603084">
        <w:t>determines salary rates for non</w:t>
      </w:r>
      <w:r w:rsidR="001634D9">
        <w:noBreakHyphen/>
      </w:r>
      <w:r w:rsidRPr="00603084">
        <w:t>SES</w:t>
      </w:r>
      <w:r w:rsidR="00C01E1C" w:rsidRPr="00603084">
        <w:t xml:space="preserve"> </w:t>
      </w:r>
      <w:r w:rsidRPr="00603084">
        <w:t>staff</w:t>
      </w:r>
      <w:r w:rsidR="00EB3C08">
        <w:t>.</w:t>
      </w:r>
      <w:r w:rsidR="00F32A5C">
        <w:t xml:space="preserve"> The new agreement commenced on 22 January 2024. </w:t>
      </w:r>
      <w:r w:rsidRPr="00603084">
        <w:t>Details and statistics on non</w:t>
      </w:r>
      <w:r w:rsidR="001634D9">
        <w:noBreakHyphen/>
      </w:r>
      <w:r w:rsidRPr="00603084">
        <w:t xml:space="preserve">SES </w:t>
      </w:r>
      <w:r w:rsidRPr="00603084">
        <w:lastRenderedPageBreak/>
        <w:t>remuneration are included in Treasury</w:t>
      </w:r>
      <w:r w:rsidR="001634D9">
        <w:t>’</w:t>
      </w:r>
      <w:r w:rsidR="00222C5B">
        <w:t>s</w:t>
      </w:r>
      <w:r w:rsidRPr="00603084">
        <w:t xml:space="preserve"> Annual </w:t>
      </w:r>
      <w:r w:rsidRPr="006B7C52">
        <w:t xml:space="preserve">Report </w:t>
      </w:r>
      <w:r w:rsidRPr="00025759">
        <w:t>(</w:t>
      </w:r>
      <w:r w:rsidR="00CC73CE" w:rsidRPr="00025759">
        <w:t>Part </w:t>
      </w:r>
      <w:r w:rsidRPr="00025759">
        <w:t xml:space="preserve">3: Management </w:t>
      </w:r>
      <w:r w:rsidR="0098757C" w:rsidRPr="00025759">
        <w:t xml:space="preserve">and </w:t>
      </w:r>
      <w:r w:rsidRPr="00025759">
        <w:t>Accountability).</w:t>
      </w:r>
    </w:p>
    <w:p w14:paraId="571C6BB6" w14:textId="1236FA11" w:rsidR="006555DE" w:rsidRPr="004145FD" w:rsidRDefault="006555DE" w:rsidP="00286051">
      <w:pPr>
        <w:pStyle w:val="Heading3"/>
      </w:pPr>
      <w:bookmarkStart w:id="382" w:name="_Toc143338250"/>
      <w:bookmarkStart w:id="383" w:name="_Toc143340315"/>
      <w:bookmarkStart w:id="384" w:name="_Toc143418690"/>
      <w:bookmarkStart w:id="385" w:name="_Toc143420199"/>
      <w:bookmarkStart w:id="386" w:name="_Toc177204273"/>
      <w:bookmarkStart w:id="387" w:name="_Toc204589505"/>
      <w:r w:rsidRPr="003914E7">
        <w:t>Workplace div</w:t>
      </w:r>
      <w:r w:rsidRPr="004145FD">
        <w:t>ersity</w:t>
      </w:r>
      <w:bookmarkEnd w:id="382"/>
      <w:bookmarkEnd w:id="383"/>
      <w:bookmarkEnd w:id="384"/>
      <w:bookmarkEnd w:id="385"/>
      <w:bookmarkEnd w:id="386"/>
      <w:bookmarkEnd w:id="387"/>
      <w:r w:rsidR="00D04E8C" w:rsidRPr="004145FD">
        <w:fldChar w:fldCharType="begin"/>
      </w:r>
      <w:r w:rsidRPr="004145FD">
        <w:instrText xml:space="preserve">xe </w:instrText>
      </w:r>
      <w:r w:rsidR="001634D9">
        <w:instrText>“</w:instrText>
      </w:r>
      <w:r w:rsidRPr="004145FD">
        <w:instrText>Workplace diversity</w:instrText>
      </w:r>
      <w:r w:rsidR="001634D9">
        <w:instrText>”</w:instrText>
      </w:r>
      <w:r w:rsidR="00D04E8C" w:rsidRPr="004145FD">
        <w:fldChar w:fldCharType="end"/>
      </w:r>
    </w:p>
    <w:p w14:paraId="571C6BB7" w14:textId="3EF8FCDA" w:rsidR="006555DE" w:rsidRPr="00DE127E" w:rsidRDefault="000E6495">
      <w:r w:rsidRPr="004145FD">
        <w:t>The Panel values diversity and benefits from Treasury</w:t>
      </w:r>
      <w:r w:rsidR="001634D9">
        <w:t>’</w:t>
      </w:r>
      <w:r w:rsidRPr="004145FD">
        <w:t>s Inclusion and Diversity Strategy</w:t>
      </w:r>
      <w:r w:rsidR="00CC73CE" w:rsidRPr="004145FD">
        <w:t> </w:t>
      </w:r>
      <w:r w:rsidRPr="004145FD">
        <w:t>20</w:t>
      </w:r>
      <w:r w:rsidR="004145FD" w:rsidRPr="004145FD">
        <w:t>23</w:t>
      </w:r>
      <w:r w:rsidR="00FF4DB7">
        <w:t>–</w:t>
      </w:r>
      <w:r w:rsidR="004145FD" w:rsidRPr="004145FD">
        <w:t>28.</w:t>
      </w:r>
      <w:r w:rsidR="00F32A5C">
        <w:t xml:space="preserve"> </w:t>
      </w:r>
      <w:r w:rsidR="006555DE" w:rsidRPr="00603084">
        <w:t xml:space="preserve">Details and statistics on </w:t>
      </w:r>
      <w:r>
        <w:t>workplace diversity are i</w:t>
      </w:r>
      <w:r w:rsidR="006555DE" w:rsidRPr="00A942BA">
        <w:t>ncluded in Treasury</w:t>
      </w:r>
      <w:r w:rsidR="001634D9">
        <w:t>’</w:t>
      </w:r>
      <w:r w:rsidR="00222C5B">
        <w:t>s</w:t>
      </w:r>
      <w:r w:rsidR="006555DE" w:rsidRPr="00A942BA">
        <w:t xml:space="preserve"> Annual </w:t>
      </w:r>
      <w:r w:rsidR="006555DE" w:rsidRPr="00025759">
        <w:t>Report</w:t>
      </w:r>
      <w:r w:rsidR="008C696A" w:rsidRPr="00025759">
        <w:t xml:space="preserve"> </w:t>
      </w:r>
      <w:r w:rsidR="006555DE" w:rsidRPr="00025759">
        <w:t>(</w:t>
      </w:r>
      <w:r w:rsidR="00CC73CE" w:rsidRPr="00025759">
        <w:t>Part </w:t>
      </w:r>
      <w:r w:rsidR="006555DE" w:rsidRPr="00025759">
        <w:t xml:space="preserve">3: Management </w:t>
      </w:r>
      <w:r w:rsidR="0098757C" w:rsidRPr="00025759">
        <w:t xml:space="preserve">and </w:t>
      </w:r>
      <w:r w:rsidR="006555DE" w:rsidRPr="00025759">
        <w:t>Accountability).</w:t>
      </w:r>
    </w:p>
    <w:p w14:paraId="571C6BB8" w14:textId="13C82F8D" w:rsidR="006555DE" w:rsidRPr="003914E7" w:rsidRDefault="006555DE" w:rsidP="00286051">
      <w:pPr>
        <w:pStyle w:val="Heading3"/>
      </w:pPr>
      <w:bookmarkStart w:id="388" w:name="_Toc143338251"/>
      <w:bookmarkStart w:id="389" w:name="_Toc143340316"/>
      <w:bookmarkStart w:id="390" w:name="_Toc143418691"/>
      <w:bookmarkStart w:id="391" w:name="_Toc143420200"/>
      <w:bookmarkStart w:id="392" w:name="_Toc177204274"/>
      <w:bookmarkStart w:id="393" w:name="_Toc204589506"/>
      <w:r w:rsidRPr="003914E7">
        <w:t>Industrial democracy</w:t>
      </w:r>
      <w:bookmarkEnd w:id="388"/>
      <w:bookmarkEnd w:id="389"/>
      <w:bookmarkEnd w:id="390"/>
      <w:bookmarkEnd w:id="391"/>
      <w:bookmarkEnd w:id="392"/>
      <w:bookmarkEnd w:id="393"/>
      <w:r w:rsidR="00D04E8C" w:rsidRPr="003914E7">
        <w:fldChar w:fldCharType="begin"/>
      </w:r>
      <w:r w:rsidRPr="003914E7">
        <w:instrText xml:space="preserve">xe </w:instrText>
      </w:r>
      <w:r w:rsidR="001634D9">
        <w:instrText>“</w:instrText>
      </w:r>
      <w:r w:rsidRPr="003914E7">
        <w:instrText>Industrial democracy</w:instrText>
      </w:r>
      <w:r w:rsidR="001634D9">
        <w:instrText>”</w:instrText>
      </w:r>
      <w:r w:rsidR="00D04E8C" w:rsidRPr="003914E7">
        <w:fldChar w:fldCharType="end"/>
      </w:r>
    </w:p>
    <w:p w14:paraId="571C6BB9" w14:textId="33B11352" w:rsidR="006555DE" w:rsidRPr="00603084" w:rsidRDefault="00C57689">
      <w:r>
        <w:t xml:space="preserve">Panel staff utilise </w:t>
      </w:r>
      <w:r w:rsidR="006555DE" w:rsidRPr="00974801">
        <w:t>Treasury</w:t>
      </w:r>
      <w:r w:rsidR="001634D9">
        <w:t>’</w:t>
      </w:r>
      <w:r w:rsidR="006555DE" w:rsidRPr="00974801">
        <w:t xml:space="preserve">s Performance </w:t>
      </w:r>
      <w:r>
        <w:t xml:space="preserve">Development </w:t>
      </w:r>
      <w:r w:rsidR="006555DE" w:rsidRPr="00974801">
        <w:t xml:space="preserve">System and </w:t>
      </w:r>
      <w:r>
        <w:t>Integrated Leadership</w:t>
      </w:r>
      <w:r w:rsidR="00F873C1">
        <w:t> </w:t>
      </w:r>
      <w:r>
        <w:t>System</w:t>
      </w:r>
      <w:r w:rsidR="006B6647">
        <w:t xml:space="preserve">. </w:t>
      </w:r>
      <w:r w:rsidR="006A2003" w:rsidRPr="00603084">
        <w:t>Treasury</w:t>
      </w:r>
      <w:r w:rsidR="001634D9">
        <w:t>’</w:t>
      </w:r>
      <w:r w:rsidR="006A2003" w:rsidRPr="00603084">
        <w:t>s Workplace Relations Committee deals with industrial democracy</w:t>
      </w:r>
      <w:r w:rsidR="00F873C1">
        <w:t> </w:t>
      </w:r>
      <w:r w:rsidR="006A2003" w:rsidRPr="00603084">
        <w:t>issues</w:t>
      </w:r>
      <w:r w:rsidR="006555DE" w:rsidRPr="00603084">
        <w:t>.</w:t>
      </w:r>
    </w:p>
    <w:p w14:paraId="571C6BBA" w14:textId="359F2293" w:rsidR="006555DE" w:rsidRPr="003914E7" w:rsidRDefault="00734F4B" w:rsidP="00286051">
      <w:pPr>
        <w:pStyle w:val="Heading3"/>
      </w:pPr>
      <w:bookmarkStart w:id="394" w:name="_Toc143338252"/>
      <w:bookmarkStart w:id="395" w:name="_Toc143340317"/>
      <w:bookmarkStart w:id="396" w:name="_Toc143418692"/>
      <w:bookmarkStart w:id="397" w:name="_Toc143420201"/>
      <w:bookmarkStart w:id="398" w:name="_Toc177204275"/>
      <w:bookmarkStart w:id="399" w:name="_Toc204589507"/>
      <w:r>
        <w:t>Work</w:t>
      </w:r>
      <w:r w:rsidR="00AF77C5" w:rsidRPr="003914E7">
        <w:t xml:space="preserve"> </w:t>
      </w:r>
      <w:r w:rsidR="0071597F">
        <w:t>h</w:t>
      </w:r>
      <w:r w:rsidR="00AF77C5" w:rsidRPr="003914E7">
        <w:t xml:space="preserve">ealth and </w:t>
      </w:r>
      <w:r w:rsidR="0071597F">
        <w:t>s</w:t>
      </w:r>
      <w:bookmarkEnd w:id="394"/>
      <w:bookmarkEnd w:id="395"/>
      <w:bookmarkEnd w:id="396"/>
      <w:bookmarkEnd w:id="397"/>
      <w:bookmarkEnd w:id="398"/>
      <w:bookmarkEnd w:id="399"/>
      <w:r>
        <w:t>afety</w:t>
      </w:r>
      <w:r w:rsidR="00D04E8C" w:rsidRPr="003914E7">
        <w:fldChar w:fldCharType="begin"/>
      </w:r>
      <w:r w:rsidR="006555DE" w:rsidRPr="003914E7">
        <w:instrText xml:space="preserve">xe </w:instrText>
      </w:r>
      <w:r w:rsidR="001634D9">
        <w:instrText>“</w:instrText>
      </w:r>
      <w:r>
        <w:instrText xml:space="preserve">Work </w:instrText>
      </w:r>
      <w:r w:rsidR="0071597F">
        <w:instrText>h</w:instrText>
      </w:r>
      <w:r>
        <w:instrText xml:space="preserve">ealth and </w:instrText>
      </w:r>
      <w:r w:rsidR="0071597F">
        <w:instrText>s</w:instrText>
      </w:r>
      <w:r>
        <w:instrText>afety</w:instrText>
      </w:r>
      <w:r w:rsidR="001634D9">
        <w:instrText>”</w:instrText>
      </w:r>
      <w:r w:rsidR="00D04E8C" w:rsidRPr="003914E7">
        <w:fldChar w:fldCharType="end"/>
      </w:r>
    </w:p>
    <w:p w14:paraId="571C6BBB" w14:textId="3986D3D0" w:rsidR="006555DE" w:rsidRPr="00603084" w:rsidRDefault="006555DE">
      <w:r w:rsidRPr="00603084">
        <w:t>Panel staff have the benefit of Treasury</w:t>
      </w:r>
      <w:r w:rsidR="00D04E8C" w:rsidRPr="00603084">
        <w:fldChar w:fldCharType="begin"/>
      </w:r>
      <w:r w:rsidRPr="00603084">
        <w:instrText xml:space="preserve">xe </w:instrText>
      </w:r>
      <w:r w:rsidR="001634D9">
        <w:instrText>“</w:instrText>
      </w:r>
      <w:r w:rsidRPr="00603084">
        <w:instrText>Treasury</w:instrText>
      </w:r>
      <w:r w:rsidR="001634D9">
        <w:instrText>”</w:instrText>
      </w:r>
      <w:r w:rsidR="00D04E8C" w:rsidRPr="00603084">
        <w:fldChar w:fldCharType="end"/>
      </w:r>
      <w:r w:rsidR="001634D9">
        <w:t>‘</w:t>
      </w:r>
      <w:r w:rsidRPr="00603084">
        <w:t xml:space="preserve">s </w:t>
      </w:r>
      <w:r w:rsidR="000E6495">
        <w:t>Work Health and Safety Management System</w:t>
      </w:r>
      <w:r w:rsidRPr="00603084">
        <w:t xml:space="preserve">. Services provided to the Panel for the year included flu injections for the Panel </w:t>
      </w:r>
      <w:r w:rsidR="007F478A" w:rsidRPr="00603084">
        <w:t>e</w:t>
      </w:r>
      <w:r w:rsidRPr="00603084">
        <w:t>xecutive</w:t>
      </w:r>
      <w:r w:rsidRPr="00807D14">
        <w:t xml:space="preserve">. </w:t>
      </w:r>
      <w:r w:rsidRPr="00412AAC">
        <w:t>There were no reported accidents or dangerous occurrences during the year.</w:t>
      </w:r>
    </w:p>
    <w:p w14:paraId="571C6BBC" w14:textId="0557E54D" w:rsidR="006555DE" w:rsidRDefault="006555DE">
      <w:r w:rsidRPr="00603084">
        <w:t xml:space="preserve">The Panel </w:t>
      </w:r>
      <w:r w:rsidR="00C57689">
        <w:t xml:space="preserve">utilises </w:t>
      </w:r>
      <w:r w:rsidRPr="00603084">
        <w:t>Treasury</w:t>
      </w:r>
      <w:r w:rsidR="001634D9">
        <w:t>’</w:t>
      </w:r>
      <w:r w:rsidRPr="00603084">
        <w:t>s Employee Assistance Program, an external and confidential counselling service for Treasury staff and their families.</w:t>
      </w:r>
    </w:p>
    <w:p w14:paraId="002824D0" w14:textId="3E73A4BE" w:rsidR="00672F1A" w:rsidRPr="003914E7" w:rsidRDefault="00672F1A" w:rsidP="00672F1A">
      <w:pPr>
        <w:pStyle w:val="Heading3"/>
      </w:pPr>
      <w:bookmarkStart w:id="400" w:name="Disability"/>
      <w:r>
        <w:t>Disability</w:t>
      </w:r>
      <w:r w:rsidR="00E516F9">
        <w:t xml:space="preserve"> reporting mechanism</w:t>
      </w:r>
      <w:r w:rsidR="00E516F9" w:rsidRPr="003914E7">
        <w:fldChar w:fldCharType="begin"/>
      </w:r>
      <w:r w:rsidR="00E516F9" w:rsidRPr="003914E7">
        <w:instrText xml:space="preserve">xe </w:instrText>
      </w:r>
      <w:r w:rsidR="00E516F9">
        <w:instrText>“Disability reporting mechanism”</w:instrText>
      </w:r>
      <w:r w:rsidR="00E516F9" w:rsidRPr="003914E7">
        <w:fldChar w:fldCharType="end"/>
      </w:r>
    </w:p>
    <w:p w14:paraId="66A7F913" w14:textId="1F48895C" w:rsidR="00057C6D" w:rsidRPr="00057C6D" w:rsidRDefault="00057C6D" w:rsidP="00575500">
      <w:bookmarkStart w:id="401" w:name="_Toc204589510"/>
      <w:bookmarkEnd w:id="400"/>
      <w:r w:rsidRPr="00A32306">
        <w:t>Australia</w:t>
      </w:r>
      <w:r w:rsidR="001634D9">
        <w:t>’</w:t>
      </w:r>
      <w:r w:rsidRPr="00A32306">
        <w:t>s Disability Strategy 2021</w:t>
      </w:r>
      <w:r w:rsidR="00550FAF">
        <w:t>–</w:t>
      </w:r>
      <w:r w:rsidRPr="00A32306">
        <w:t>2031 </w:t>
      </w:r>
      <w:r w:rsidRPr="00057C6D">
        <w:t>is the overarching framework for inclusive policies, programs and infrastructure that will support people with disability to participate in all areas of Australian life. The Strategy sets out where practical changes will be made to improve the lives of people with disability in Australia. It acts to ensure the principles underpinning the United Nations Convention on the Rights of Persons with Disabilities are incorporated into Australia</w:t>
      </w:r>
      <w:r w:rsidR="001634D9">
        <w:t>’</w:t>
      </w:r>
      <w:r w:rsidRPr="00057C6D">
        <w:t>s policies and programs that affect people with disability, their families and carers. All levels of government have committed to deliver more comprehensive and visible reporting under the Strategy. A range of reports on progress of the Strategy</w:t>
      </w:r>
      <w:r w:rsidR="001634D9">
        <w:t>’</w:t>
      </w:r>
      <w:r w:rsidRPr="00057C6D">
        <w:t>s actions and outcome areas will be published and available at </w:t>
      </w:r>
      <w:hyperlink r:id="rId64" w:history="1">
        <w:r w:rsidR="00A32306" w:rsidRPr="00212ABD">
          <w:rPr>
            <w:rStyle w:val="Hyperlink"/>
          </w:rPr>
          <w:t>disabilitygateway.gov.au/ads</w:t>
        </w:r>
      </w:hyperlink>
      <w:r w:rsidR="00181383" w:rsidRPr="001D11EF">
        <w:rPr>
          <w:color w:val="auto"/>
        </w:rPr>
        <w:t>.</w:t>
      </w:r>
    </w:p>
    <w:p w14:paraId="0FB57364" w14:textId="1F4EFDC9" w:rsidR="00A32306" w:rsidRPr="008715D6" w:rsidRDefault="00057C6D" w:rsidP="008715D6">
      <w:r w:rsidRPr="00057C6D">
        <w:t xml:space="preserve">Disability reporting is included </w:t>
      </w:r>
      <w:r w:rsidR="00E516F9">
        <w:t xml:space="preserve">in </w:t>
      </w:r>
      <w:r w:rsidRPr="00057C6D">
        <w:t>the Australian Public Service Commission</w:t>
      </w:r>
      <w:r w:rsidR="001634D9">
        <w:t>’</w:t>
      </w:r>
      <w:r w:rsidRPr="00057C6D">
        <w:t xml:space="preserve">s State of the Service reports and </w:t>
      </w:r>
      <w:r w:rsidR="00E516F9">
        <w:t>APS Employment Data Releases</w:t>
      </w:r>
      <w:r w:rsidRPr="00057C6D">
        <w:t>. These reports are available at </w:t>
      </w:r>
      <w:hyperlink r:id="rId65" w:tgtFrame="_blank" w:history="1">
        <w:r w:rsidRPr="00A32306">
          <w:rPr>
            <w:rStyle w:val="Hyperlink"/>
          </w:rPr>
          <w:t>apsc.gov.au</w:t>
        </w:r>
      </w:hyperlink>
      <w:r w:rsidR="00A32306" w:rsidRPr="00057C6D">
        <w:t>.</w:t>
      </w:r>
      <w:bookmarkEnd w:id="401"/>
    </w:p>
    <w:p w14:paraId="0D5FAF03" w14:textId="77777777" w:rsidR="00476D68" w:rsidRDefault="00476D68">
      <w:pPr>
        <w:spacing w:after="0" w:line="240" w:lineRule="auto"/>
        <w:rPr>
          <w:rFonts w:ascii="Arial Bold" w:hAnsi="Arial Bold"/>
          <w:b/>
          <w:color w:val="0E406A"/>
          <w:kern w:val="0"/>
          <w:sz w:val="28"/>
          <w:lang w:eastAsia="en-AU"/>
        </w:rPr>
      </w:pPr>
      <w:bookmarkStart w:id="402" w:name="Purchasing"/>
      <w:bookmarkEnd w:id="364"/>
      <w:r>
        <w:br w:type="page"/>
      </w:r>
    </w:p>
    <w:p w14:paraId="571C6BC1" w14:textId="73332D59" w:rsidR="006555DE" w:rsidRPr="00325D7A" w:rsidRDefault="00ED7998" w:rsidP="00286051">
      <w:pPr>
        <w:pStyle w:val="Heading2"/>
      </w:pPr>
      <w:bookmarkStart w:id="403" w:name="_Toc210732150"/>
      <w:r>
        <w:lastRenderedPageBreak/>
        <w:t>Purchasing</w:t>
      </w:r>
      <w:bookmarkEnd w:id="402"/>
      <w:bookmarkEnd w:id="403"/>
      <w:r w:rsidR="00746995" w:rsidRPr="00325D7A">
        <w:fldChar w:fldCharType="begin"/>
      </w:r>
      <w:r w:rsidR="00746995" w:rsidRPr="00325D7A">
        <w:instrText xml:space="preserve">xe </w:instrText>
      </w:r>
      <w:r w:rsidR="001634D9">
        <w:instrText>“</w:instrText>
      </w:r>
      <w:r>
        <w:instrText>Purchasing</w:instrText>
      </w:r>
      <w:r w:rsidR="001634D9">
        <w:instrText>”</w:instrText>
      </w:r>
      <w:r w:rsidR="00746995" w:rsidRPr="00325D7A">
        <w:fldChar w:fldCharType="end"/>
      </w:r>
    </w:p>
    <w:p w14:paraId="571C6BC2" w14:textId="0EF02FCA" w:rsidR="006555DE" w:rsidRPr="00C40F34" w:rsidRDefault="00BC730E" w:rsidP="00B7129E">
      <w:r w:rsidRPr="00C40F34">
        <w:t>T</w:t>
      </w:r>
      <w:r w:rsidR="00CD63F9" w:rsidRPr="00C40F34">
        <w:t>he Panel</w:t>
      </w:r>
      <w:r w:rsidRPr="00C40F34">
        <w:t xml:space="preserve"> follows Treasury</w:t>
      </w:r>
      <w:r w:rsidR="001634D9">
        <w:t>’</w:t>
      </w:r>
      <w:r w:rsidRPr="00C40F34">
        <w:t xml:space="preserve">s procurement </w:t>
      </w:r>
      <w:r w:rsidR="00E76DDB" w:rsidRPr="00C40F34">
        <w:t xml:space="preserve">framework </w:t>
      </w:r>
      <w:r w:rsidRPr="00C40F34">
        <w:t>to ensure that it undertakes competitive and non</w:t>
      </w:r>
      <w:r w:rsidR="001634D9">
        <w:noBreakHyphen/>
      </w:r>
      <w:r w:rsidRPr="00C40F34">
        <w:t xml:space="preserve">discriminatory </w:t>
      </w:r>
      <w:r w:rsidR="005E78F9" w:rsidRPr="00C40F34">
        <w:t xml:space="preserve">tendering and quoting </w:t>
      </w:r>
      <w:r w:rsidRPr="00C40F34">
        <w:t xml:space="preserve">processes which </w:t>
      </w:r>
      <w:r w:rsidR="005E78F9" w:rsidRPr="00C40F34">
        <w:t xml:space="preserve">are designed to result in </w:t>
      </w:r>
      <w:r w:rsidRPr="00C40F34">
        <w:t>value for money</w:t>
      </w:r>
      <w:r w:rsidR="00000701" w:rsidRPr="00C40F34">
        <w:t>.</w:t>
      </w:r>
    </w:p>
    <w:p w14:paraId="571C6BC3" w14:textId="7C3A620D" w:rsidR="00E76DDB" w:rsidRPr="00C40F34" w:rsidRDefault="00E76DDB" w:rsidP="00B7129E">
      <w:r w:rsidRPr="00412AAC">
        <w:t>All proposed procurements valued at $10,000 or more were reviewed by Treasury</w:t>
      </w:r>
      <w:r w:rsidR="001634D9">
        <w:t>’</w:t>
      </w:r>
      <w:r w:rsidRPr="00412AAC">
        <w:t>s Procurement Team.</w:t>
      </w:r>
    </w:p>
    <w:p w14:paraId="782C1F87" w14:textId="775EEA54" w:rsidR="009A20ED" w:rsidRPr="001D11EF" w:rsidRDefault="00E76DDB" w:rsidP="00B7129E">
      <w:bookmarkStart w:id="404" w:name="tempbookmark"/>
      <w:r w:rsidRPr="003A75D2">
        <w:t xml:space="preserve">During </w:t>
      </w:r>
      <w:r w:rsidR="00BE117B" w:rsidRPr="00412AAC">
        <w:t>202</w:t>
      </w:r>
      <w:r w:rsidR="00BE117B" w:rsidRPr="00417260">
        <w:t>4</w:t>
      </w:r>
      <w:r w:rsidR="00BE117B" w:rsidRPr="00412AAC">
        <w:t>–2</w:t>
      </w:r>
      <w:r w:rsidR="00BE117B" w:rsidRPr="00417260">
        <w:t>5</w:t>
      </w:r>
      <w:r w:rsidR="00BE117B">
        <w:t xml:space="preserve"> </w:t>
      </w:r>
      <w:r w:rsidR="00DA52A2" w:rsidRPr="003A75D2">
        <w:t>the</w:t>
      </w:r>
      <w:r w:rsidRPr="003A75D2">
        <w:t xml:space="preserve"> Panel </w:t>
      </w:r>
      <w:r w:rsidR="00F5501E" w:rsidRPr="001D11EF">
        <w:t>entered into</w:t>
      </w:r>
      <w:r w:rsidR="00331F35" w:rsidRPr="003A75D2">
        <w:t xml:space="preserve"> </w:t>
      </w:r>
      <w:r w:rsidR="00E516F9">
        <w:t>two</w:t>
      </w:r>
      <w:r w:rsidR="00E516F9" w:rsidRPr="003A75D2">
        <w:t xml:space="preserve"> </w:t>
      </w:r>
      <w:r w:rsidR="00331F35" w:rsidRPr="003A75D2">
        <w:t>c</w:t>
      </w:r>
      <w:r w:rsidRPr="003A75D2">
        <w:t xml:space="preserve">ontracts </w:t>
      </w:r>
      <w:r w:rsidR="00262C1B" w:rsidRPr="003A75D2">
        <w:t>that exceeded</w:t>
      </w:r>
      <w:r w:rsidR="00575500" w:rsidRPr="003A75D2">
        <w:t> </w:t>
      </w:r>
      <w:r w:rsidR="00262C1B" w:rsidRPr="003A75D2">
        <w:t>$10,000</w:t>
      </w:r>
      <w:r w:rsidR="00D74246" w:rsidRPr="003A75D2">
        <w:t>.</w:t>
      </w:r>
      <w:r w:rsidR="00262C1B" w:rsidRPr="003A75D2">
        <w:t xml:space="preserve"> </w:t>
      </w:r>
      <w:r w:rsidR="009A20ED" w:rsidRPr="001D11EF">
        <w:t xml:space="preserve">These related to </w:t>
      </w:r>
      <w:r w:rsidR="00F5501E" w:rsidRPr="001D11EF">
        <w:t xml:space="preserve">a secondment and events management. </w:t>
      </w:r>
    </w:p>
    <w:p w14:paraId="571C6BC5" w14:textId="07E3D0C6" w:rsidR="00ED7998" w:rsidRPr="00325D7A" w:rsidRDefault="00ED7998" w:rsidP="00286051">
      <w:pPr>
        <w:pStyle w:val="Heading2"/>
      </w:pPr>
      <w:bookmarkStart w:id="405" w:name="Consultants"/>
      <w:bookmarkStart w:id="406" w:name="_Toc210732151"/>
      <w:bookmarkStart w:id="407" w:name="_Toc143338254"/>
      <w:bookmarkStart w:id="408" w:name="_Toc143340319"/>
      <w:bookmarkStart w:id="409" w:name="_Toc143418694"/>
      <w:bookmarkStart w:id="410" w:name="_Toc143420203"/>
      <w:bookmarkStart w:id="411" w:name="_Toc177204278"/>
      <w:bookmarkStart w:id="412" w:name="_Toc204589512"/>
      <w:bookmarkStart w:id="413" w:name="_Toc204590158"/>
      <w:bookmarkStart w:id="414" w:name="_Toc204591242"/>
      <w:bookmarkStart w:id="415" w:name="_Toc204591301"/>
      <w:bookmarkStart w:id="416" w:name="_Toc204591413"/>
      <w:bookmarkStart w:id="417" w:name="_Toc207163430"/>
      <w:bookmarkStart w:id="418" w:name="_Toc332277180"/>
      <w:bookmarkEnd w:id="404"/>
      <w:r w:rsidRPr="00325D7A">
        <w:t>Consultants</w:t>
      </w:r>
      <w:bookmarkEnd w:id="405"/>
      <w:bookmarkEnd w:id="406"/>
      <w:r w:rsidRPr="00325D7A">
        <w:fldChar w:fldCharType="begin"/>
      </w:r>
      <w:r w:rsidRPr="00325D7A">
        <w:instrText xml:space="preserve">xe </w:instrText>
      </w:r>
      <w:r w:rsidR="001634D9">
        <w:instrText>“</w:instrText>
      </w:r>
      <w:r w:rsidRPr="00325D7A">
        <w:instrText>Consultants</w:instrText>
      </w:r>
      <w:r w:rsidR="001634D9">
        <w:instrText>”</w:instrText>
      </w:r>
      <w:r w:rsidRPr="00325D7A">
        <w:fldChar w:fldCharType="end"/>
      </w:r>
    </w:p>
    <w:p w14:paraId="571C6BC6" w14:textId="6E2E94A2" w:rsidR="00ED7998" w:rsidRPr="00A228EB" w:rsidRDefault="00BE117B" w:rsidP="00ED7998">
      <w:r>
        <w:t xml:space="preserve">The Panel did not engage any consultants during </w:t>
      </w:r>
      <w:r w:rsidRPr="00412AAC">
        <w:t>202</w:t>
      </w:r>
      <w:r w:rsidRPr="00417260">
        <w:t>4</w:t>
      </w:r>
      <w:r w:rsidRPr="00412AAC">
        <w:t>–2</w:t>
      </w:r>
      <w:r w:rsidRPr="00417260">
        <w:t>5</w:t>
      </w:r>
      <w:r>
        <w:t>.</w:t>
      </w:r>
    </w:p>
    <w:p w14:paraId="571C6BC7" w14:textId="1F745126" w:rsidR="00DB31A2" w:rsidRPr="00325D7A" w:rsidRDefault="00DB31A2" w:rsidP="00286051">
      <w:pPr>
        <w:pStyle w:val="Heading2"/>
      </w:pPr>
      <w:bookmarkStart w:id="419" w:name="_Toc210732152"/>
      <w:bookmarkStart w:id="420" w:name="SmallBusiness"/>
      <w:r>
        <w:t>Small business</w:t>
      </w:r>
      <w:bookmarkEnd w:id="419"/>
      <w:r w:rsidRPr="00325D7A">
        <w:fldChar w:fldCharType="begin"/>
      </w:r>
      <w:r w:rsidRPr="00325D7A">
        <w:instrText xml:space="preserve">xe </w:instrText>
      </w:r>
      <w:r w:rsidR="001634D9">
        <w:instrText>“</w:instrText>
      </w:r>
      <w:r w:rsidR="00734F4B">
        <w:instrText>Small business</w:instrText>
      </w:r>
      <w:r w:rsidR="001634D9">
        <w:instrText>”</w:instrText>
      </w:r>
      <w:r w:rsidRPr="00325D7A">
        <w:fldChar w:fldCharType="end"/>
      </w:r>
    </w:p>
    <w:bookmarkEnd w:id="420"/>
    <w:p w14:paraId="571C6BC8" w14:textId="6998B365" w:rsidR="00DB31A2" w:rsidRDefault="00DB31A2" w:rsidP="00B7129E">
      <w:r>
        <w:t xml:space="preserve">The Panel supports small business participation in the Commonwealth Government procurement market. Small and Medium Enterprises (SME) and Small Enterprise participation statistics are available </w:t>
      </w:r>
      <w:r w:rsidR="00C9220C">
        <w:t>o</w:t>
      </w:r>
      <w:r>
        <w:t>n the Department of Finance</w:t>
      </w:r>
      <w:r w:rsidR="001634D9">
        <w:t>’</w:t>
      </w:r>
      <w:r>
        <w:t>s website</w:t>
      </w:r>
      <w:r w:rsidR="00575500">
        <w:t> </w:t>
      </w:r>
      <w:r w:rsidR="009C60C6">
        <w:t>(</w:t>
      </w:r>
      <w:hyperlink r:id="rId66" w:history="1">
        <w:r w:rsidRPr="00D8472E">
          <w:rPr>
            <w:rStyle w:val="Hyperlink"/>
          </w:rPr>
          <w:t>finance.gov.au</w:t>
        </w:r>
      </w:hyperlink>
      <w:r w:rsidR="009C60C6" w:rsidRPr="001D11EF">
        <w:rPr>
          <w:rStyle w:val="Hyperlink"/>
          <w:b w:val="0"/>
          <w:bCs/>
          <w:color w:val="auto"/>
        </w:rPr>
        <w:t>)</w:t>
      </w:r>
      <w:r>
        <w:t>.</w:t>
      </w:r>
    </w:p>
    <w:p w14:paraId="571C6BC9" w14:textId="743C55F8" w:rsidR="006555DE" w:rsidRPr="00325D7A" w:rsidRDefault="006555DE" w:rsidP="00286051">
      <w:pPr>
        <w:pStyle w:val="Heading2"/>
      </w:pPr>
      <w:bookmarkStart w:id="421" w:name="_Toc210732153"/>
      <w:r w:rsidRPr="00325D7A">
        <w:t>Discretionary grants</w:t>
      </w:r>
      <w:bookmarkStart w:id="422" w:name="DiscretionaryGrants"/>
      <w:bookmarkEnd w:id="407"/>
      <w:bookmarkEnd w:id="408"/>
      <w:bookmarkEnd w:id="409"/>
      <w:bookmarkEnd w:id="410"/>
      <w:bookmarkEnd w:id="411"/>
      <w:bookmarkEnd w:id="412"/>
      <w:bookmarkEnd w:id="413"/>
      <w:bookmarkEnd w:id="414"/>
      <w:bookmarkEnd w:id="415"/>
      <w:bookmarkEnd w:id="416"/>
      <w:bookmarkEnd w:id="417"/>
      <w:bookmarkEnd w:id="418"/>
      <w:bookmarkEnd w:id="421"/>
      <w:r w:rsidR="00D04E8C" w:rsidRPr="00325D7A">
        <w:fldChar w:fldCharType="begin"/>
      </w:r>
      <w:r w:rsidRPr="00325D7A">
        <w:instrText xml:space="preserve">xe </w:instrText>
      </w:r>
      <w:r w:rsidR="001634D9">
        <w:instrText>“</w:instrText>
      </w:r>
      <w:r w:rsidRPr="00325D7A">
        <w:instrText>Discretionary grants</w:instrText>
      </w:r>
      <w:r w:rsidR="001634D9">
        <w:instrText>”</w:instrText>
      </w:r>
      <w:r w:rsidR="00D04E8C" w:rsidRPr="00325D7A">
        <w:fldChar w:fldCharType="end"/>
      </w:r>
    </w:p>
    <w:bookmarkEnd w:id="422"/>
    <w:p w14:paraId="571C6BCA" w14:textId="5B93FA09" w:rsidR="00454A32" w:rsidRPr="00454A32" w:rsidRDefault="00480D80" w:rsidP="00B7129E">
      <w:pPr>
        <w:rPr>
          <w:rStyle w:val="Hyperlink"/>
          <w:lang w:eastAsia="en-AU"/>
        </w:rPr>
      </w:pPr>
      <w:r w:rsidRPr="00412AAC">
        <w:t>The Panel did not make any discretionary grants in 202</w:t>
      </w:r>
      <w:r w:rsidR="00412AAC" w:rsidRPr="001D11EF">
        <w:t>4</w:t>
      </w:r>
      <w:r w:rsidR="00271644" w:rsidRPr="00412AAC">
        <w:t>–</w:t>
      </w:r>
      <w:r w:rsidRPr="00412AAC">
        <w:t>2</w:t>
      </w:r>
      <w:r w:rsidR="00412AAC" w:rsidRPr="001D11EF">
        <w:t>5</w:t>
      </w:r>
      <w:r w:rsidRPr="00412AAC">
        <w:t>.</w:t>
      </w:r>
    </w:p>
    <w:p w14:paraId="571C6BCB" w14:textId="77777777" w:rsidR="006555DE" w:rsidRPr="00325D7A" w:rsidRDefault="006555DE" w:rsidP="00286051">
      <w:pPr>
        <w:pStyle w:val="Heading2"/>
      </w:pPr>
      <w:bookmarkStart w:id="423" w:name="_Toc143338255"/>
      <w:bookmarkStart w:id="424" w:name="_Toc143340320"/>
      <w:bookmarkStart w:id="425" w:name="_Toc143418695"/>
      <w:bookmarkStart w:id="426" w:name="_Toc143420204"/>
      <w:bookmarkStart w:id="427" w:name="_Toc177204279"/>
      <w:bookmarkStart w:id="428" w:name="_Toc204589513"/>
      <w:bookmarkStart w:id="429" w:name="_Toc204590159"/>
      <w:bookmarkStart w:id="430" w:name="_Toc204591243"/>
      <w:bookmarkStart w:id="431" w:name="_Toc204591302"/>
      <w:bookmarkStart w:id="432" w:name="_Toc204591414"/>
      <w:bookmarkStart w:id="433" w:name="_Toc207163431"/>
      <w:bookmarkStart w:id="434" w:name="_Toc332277181"/>
      <w:bookmarkStart w:id="435" w:name="_Toc210732154"/>
      <w:bookmarkStart w:id="436" w:name="Advertising"/>
      <w:r w:rsidRPr="00325D7A">
        <w:t>Advertising and market research</w:t>
      </w:r>
      <w:bookmarkEnd w:id="423"/>
      <w:bookmarkEnd w:id="424"/>
      <w:bookmarkEnd w:id="425"/>
      <w:bookmarkEnd w:id="426"/>
      <w:bookmarkEnd w:id="427"/>
      <w:bookmarkEnd w:id="428"/>
      <w:bookmarkEnd w:id="429"/>
      <w:bookmarkEnd w:id="430"/>
      <w:bookmarkEnd w:id="431"/>
      <w:bookmarkEnd w:id="432"/>
      <w:bookmarkEnd w:id="433"/>
      <w:bookmarkEnd w:id="434"/>
      <w:bookmarkEnd w:id="435"/>
    </w:p>
    <w:bookmarkEnd w:id="436"/>
    <w:p w14:paraId="571C6BCC" w14:textId="1506E854" w:rsidR="006555DE" w:rsidRDefault="002C499F" w:rsidP="00B7129E">
      <w:r>
        <w:t xml:space="preserve">The Panel did not undertake any advertising or market research in </w:t>
      </w:r>
      <w:r w:rsidRPr="00412AAC">
        <w:t>202</w:t>
      </w:r>
      <w:r w:rsidRPr="001D11EF">
        <w:t>4</w:t>
      </w:r>
      <w:r w:rsidRPr="00412AAC">
        <w:t>–2</w:t>
      </w:r>
      <w:r w:rsidRPr="001D11EF">
        <w:t>5</w:t>
      </w:r>
      <w:r>
        <w:t>.</w:t>
      </w:r>
    </w:p>
    <w:p w14:paraId="571C6BCD" w14:textId="4EFDA425" w:rsidR="006555DE" w:rsidRPr="00325D7A" w:rsidRDefault="006555DE" w:rsidP="00286051">
      <w:pPr>
        <w:pStyle w:val="Heading2"/>
      </w:pPr>
      <w:bookmarkStart w:id="437" w:name="_Toc143338256"/>
      <w:bookmarkStart w:id="438" w:name="_Toc143340321"/>
      <w:bookmarkStart w:id="439" w:name="_Toc143418696"/>
      <w:bookmarkStart w:id="440" w:name="_Toc143420205"/>
      <w:bookmarkStart w:id="441" w:name="_Toc177204280"/>
      <w:bookmarkStart w:id="442" w:name="_Toc204589514"/>
      <w:bookmarkStart w:id="443" w:name="_Toc204590160"/>
      <w:bookmarkStart w:id="444" w:name="_Toc204591244"/>
      <w:bookmarkStart w:id="445" w:name="_Toc204591303"/>
      <w:bookmarkStart w:id="446" w:name="_Toc204591415"/>
      <w:bookmarkStart w:id="447" w:name="_Toc207163432"/>
      <w:bookmarkStart w:id="448" w:name="_Toc332277182"/>
      <w:bookmarkStart w:id="449" w:name="_Toc210732155"/>
      <w:r w:rsidRPr="00325D7A">
        <w:t>Environmental performance</w:t>
      </w:r>
      <w:bookmarkEnd w:id="437"/>
      <w:bookmarkEnd w:id="438"/>
      <w:bookmarkEnd w:id="439"/>
      <w:bookmarkEnd w:id="440"/>
      <w:bookmarkEnd w:id="441"/>
      <w:bookmarkEnd w:id="442"/>
      <w:bookmarkEnd w:id="443"/>
      <w:bookmarkEnd w:id="444"/>
      <w:bookmarkEnd w:id="445"/>
      <w:bookmarkEnd w:id="446"/>
      <w:bookmarkEnd w:id="447"/>
      <w:bookmarkEnd w:id="448"/>
      <w:bookmarkEnd w:id="449"/>
      <w:r w:rsidR="00D04E8C" w:rsidRPr="00325D7A">
        <w:fldChar w:fldCharType="begin"/>
      </w:r>
      <w:r w:rsidRPr="00325D7A">
        <w:instrText xml:space="preserve">xe </w:instrText>
      </w:r>
      <w:r w:rsidR="001634D9">
        <w:instrText>“</w:instrText>
      </w:r>
      <w:r w:rsidRPr="00325D7A">
        <w:instrText>Environmental performance</w:instrText>
      </w:r>
      <w:r w:rsidR="001634D9">
        <w:instrText>”</w:instrText>
      </w:r>
      <w:r w:rsidR="00D04E8C" w:rsidRPr="00325D7A">
        <w:fldChar w:fldCharType="end"/>
      </w:r>
    </w:p>
    <w:p w14:paraId="6A9149A2" w14:textId="0E794E94" w:rsidR="00A32306" w:rsidRPr="008715D6" w:rsidRDefault="00A572D4" w:rsidP="008715D6">
      <w:r w:rsidRPr="00480D80">
        <w:t xml:space="preserve">The Panel </w:t>
      </w:r>
      <w:r w:rsidR="00314D66">
        <w:t>follows Treasury</w:t>
      </w:r>
      <w:r w:rsidR="001634D9">
        <w:t>’</w:t>
      </w:r>
      <w:r w:rsidR="00314D66">
        <w:t>s Environmental Management Plan</w:t>
      </w:r>
      <w:r w:rsidR="00271644">
        <w:t xml:space="preserve">. </w:t>
      </w:r>
      <w:r w:rsidR="00314D66" w:rsidRPr="00603084">
        <w:t xml:space="preserve">Details </w:t>
      </w:r>
      <w:r w:rsidR="00314D66">
        <w:t>on actions taken in relation to ecologically sustainable development and environmental performance are i</w:t>
      </w:r>
      <w:r w:rsidR="00314D66" w:rsidRPr="00A942BA">
        <w:t>ncluded in Treasury</w:t>
      </w:r>
      <w:r w:rsidR="001634D9">
        <w:t>’</w:t>
      </w:r>
      <w:r w:rsidR="00314D66">
        <w:t>s</w:t>
      </w:r>
      <w:r w:rsidR="00314D66" w:rsidRPr="00A942BA">
        <w:t xml:space="preserve"> Annual </w:t>
      </w:r>
      <w:r w:rsidR="00314D66" w:rsidRPr="00040B6D">
        <w:t>Repor</w:t>
      </w:r>
      <w:r w:rsidR="00314D66" w:rsidRPr="00025759">
        <w:t>t (Part </w:t>
      </w:r>
      <w:r w:rsidR="00040B6D" w:rsidRPr="00025759">
        <w:t>5</w:t>
      </w:r>
      <w:r w:rsidR="00314D66" w:rsidRPr="00025759">
        <w:t xml:space="preserve">: </w:t>
      </w:r>
      <w:r w:rsidR="00040B6D" w:rsidRPr="00025759">
        <w:rPr>
          <w:rStyle w:val="ui-provider"/>
        </w:rPr>
        <w:t>Appendices</w:t>
      </w:r>
      <w:r w:rsidR="00271644">
        <w:rPr>
          <w:rStyle w:val="ui-provider"/>
        </w:rPr>
        <w:t xml:space="preserve"> – </w:t>
      </w:r>
      <w:r w:rsidR="00040B6D" w:rsidRPr="00025759">
        <w:rPr>
          <w:rStyle w:val="ui-provider"/>
        </w:rPr>
        <w:t>Ecologically sustainable development and environmental performance</w:t>
      </w:r>
      <w:r w:rsidR="00314D66" w:rsidRPr="00025759">
        <w:t>).</w:t>
      </w:r>
      <w:r w:rsidR="00314D66">
        <w:t xml:space="preserve"> </w:t>
      </w:r>
      <w:bookmarkStart w:id="450" w:name="_Toc143338257"/>
      <w:bookmarkStart w:id="451" w:name="_Toc143340322"/>
      <w:bookmarkStart w:id="452" w:name="_Toc143418697"/>
      <w:bookmarkStart w:id="453" w:name="_Toc143420206"/>
      <w:bookmarkStart w:id="454" w:name="_Toc177204281"/>
      <w:bookmarkStart w:id="455" w:name="_Toc204589515"/>
      <w:bookmarkStart w:id="456" w:name="_Toc204590161"/>
      <w:bookmarkStart w:id="457" w:name="_Toc204591245"/>
      <w:bookmarkStart w:id="458" w:name="_Toc204591304"/>
      <w:bookmarkStart w:id="459" w:name="_Toc204591416"/>
      <w:bookmarkStart w:id="460" w:name="_Toc207163433"/>
      <w:bookmarkStart w:id="461" w:name="_Toc332277183"/>
      <w:r w:rsidR="00A32306" w:rsidRPr="008715D6">
        <w:br w:type="page"/>
      </w:r>
    </w:p>
    <w:p w14:paraId="571C6BCF" w14:textId="5303CC08" w:rsidR="00015217" w:rsidRDefault="006555DE" w:rsidP="00286051">
      <w:pPr>
        <w:pStyle w:val="Heading2"/>
      </w:pPr>
      <w:bookmarkStart w:id="462" w:name="_Toc210732156"/>
      <w:bookmarkStart w:id="463" w:name="FoI"/>
      <w:r w:rsidRPr="00AE5570">
        <w:lastRenderedPageBreak/>
        <w:t>Freedom of information</w:t>
      </w:r>
      <w:bookmarkEnd w:id="450"/>
      <w:bookmarkEnd w:id="451"/>
      <w:bookmarkEnd w:id="452"/>
      <w:bookmarkEnd w:id="453"/>
      <w:bookmarkEnd w:id="454"/>
      <w:bookmarkEnd w:id="455"/>
      <w:bookmarkEnd w:id="456"/>
      <w:bookmarkEnd w:id="457"/>
      <w:bookmarkEnd w:id="458"/>
      <w:bookmarkEnd w:id="459"/>
      <w:bookmarkEnd w:id="460"/>
      <w:bookmarkEnd w:id="461"/>
      <w:bookmarkEnd w:id="462"/>
      <w:r w:rsidR="00D04E8C" w:rsidRPr="00AE5570">
        <w:fldChar w:fldCharType="begin"/>
      </w:r>
      <w:r w:rsidR="00BA591D" w:rsidRPr="00AE5570">
        <w:instrText xml:space="preserve"> XE </w:instrText>
      </w:r>
      <w:r w:rsidR="001634D9">
        <w:instrText>“</w:instrText>
      </w:r>
      <w:r w:rsidR="00BA591D" w:rsidRPr="00AE5570">
        <w:instrText>Freedom of information</w:instrText>
      </w:r>
      <w:r w:rsidR="001634D9">
        <w:instrText>”</w:instrText>
      </w:r>
      <w:r w:rsidR="00BA591D" w:rsidRPr="00AE5570">
        <w:instrText xml:space="preserve"> </w:instrText>
      </w:r>
      <w:r w:rsidR="00D04E8C" w:rsidRPr="00AE5570">
        <w:fldChar w:fldCharType="end"/>
      </w:r>
    </w:p>
    <w:bookmarkEnd w:id="463"/>
    <w:p w14:paraId="5CE22084" w14:textId="40BA25AE" w:rsidR="00891B17" w:rsidRPr="008715D6" w:rsidRDefault="0040172C" w:rsidP="006163F5">
      <w:r w:rsidRPr="002B2BC0">
        <w:rPr>
          <w:lang w:eastAsia="en-AU"/>
        </w:rPr>
        <w:t xml:space="preserve">Entities </w:t>
      </w:r>
      <w:r w:rsidR="000A7AD9" w:rsidRPr="002B2BC0">
        <w:rPr>
          <w:lang w:eastAsia="en-AU"/>
        </w:rPr>
        <w:t xml:space="preserve">subject to the </w:t>
      </w:r>
      <w:r w:rsidR="000A7AD9" w:rsidRPr="00FF4DB7">
        <w:rPr>
          <w:rStyle w:val="Emphasis"/>
        </w:rPr>
        <w:t>Freedom of Information Act 1982</w:t>
      </w:r>
      <w:r w:rsidR="000A7AD9" w:rsidRPr="002B2BC0">
        <w:rPr>
          <w:lang w:eastAsia="en-AU"/>
        </w:rPr>
        <w:t xml:space="preserve"> (</w:t>
      </w:r>
      <w:proofErr w:type="spellStart"/>
      <w:r w:rsidR="000A7AD9" w:rsidRPr="002B2BC0">
        <w:rPr>
          <w:lang w:eastAsia="en-AU"/>
        </w:rPr>
        <w:t>Cth</w:t>
      </w:r>
      <w:proofErr w:type="spellEnd"/>
      <w:r w:rsidR="000A7AD9" w:rsidRPr="002B2BC0">
        <w:rPr>
          <w:lang w:eastAsia="en-AU"/>
        </w:rPr>
        <w:t xml:space="preserve">) (FOI Act) are required to publish information to the public as part of the Information Publication Scheme (IPS). This requirement is in </w:t>
      </w:r>
      <w:r w:rsidR="00CC73CE">
        <w:rPr>
          <w:lang w:eastAsia="en-AU"/>
        </w:rPr>
        <w:t>Part </w:t>
      </w:r>
      <w:r w:rsidR="000A7AD9" w:rsidRPr="002B2BC0">
        <w:rPr>
          <w:lang w:eastAsia="en-AU"/>
        </w:rPr>
        <w:t>II of the FOI Act and has replaced the former requirement to publish a section 8 statement in an annual report. Each agency must display on its website a plan showing what information it publishes in accordance with the IPS requirements. The Panel</w:t>
      </w:r>
      <w:r w:rsidR="001634D9">
        <w:rPr>
          <w:lang w:eastAsia="en-AU"/>
        </w:rPr>
        <w:t>’</w:t>
      </w:r>
      <w:r w:rsidR="000A7AD9" w:rsidRPr="002B2BC0">
        <w:rPr>
          <w:lang w:eastAsia="en-AU"/>
        </w:rPr>
        <w:t xml:space="preserve">s IPS </w:t>
      </w:r>
      <w:r w:rsidR="00D6702D">
        <w:rPr>
          <w:lang w:eastAsia="en-AU"/>
        </w:rPr>
        <w:t xml:space="preserve">Agency Plan </w:t>
      </w:r>
      <w:r w:rsidR="000A7AD9" w:rsidRPr="002B2BC0">
        <w:rPr>
          <w:lang w:eastAsia="en-AU"/>
        </w:rPr>
        <w:t>can be found on its website.</w:t>
      </w:r>
      <w:bookmarkStart w:id="464" w:name="_Toc143338258"/>
      <w:bookmarkStart w:id="465" w:name="_Toc143340323"/>
      <w:bookmarkStart w:id="466" w:name="_Toc143418698"/>
      <w:bookmarkStart w:id="467" w:name="_Toc143420207"/>
      <w:bookmarkStart w:id="468" w:name="_Toc177204282"/>
      <w:bookmarkStart w:id="469" w:name="_Toc204589523"/>
      <w:bookmarkStart w:id="470" w:name="_Toc204590162"/>
      <w:bookmarkStart w:id="471" w:name="_Toc204591246"/>
      <w:bookmarkStart w:id="472" w:name="_Toc204591305"/>
      <w:bookmarkStart w:id="473" w:name="_Toc204591417"/>
      <w:bookmarkStart w:id="474" w:name="_Toc207163434"/>
      <w:bookmarkStart w:id="475" w:name="_Toc332277184"/>
    </w:p>
    <w:p w14:paraId="571C6BD1" w14:textId="4335C82E" w:rsidR="006555DE" w:rsidRPr="00C7025E" w:rsidRDefault="006555DE" w:rsidP="00286051">
      <w:pPr>
        <w:pStyle w:val="Heading2"/>
      </w:pPr>
      <w:bookmarkStart w:id="476" w:name="_Toc210732157"/>
      <w:bookmarkStart w:id="477" w:name="ImpactAnalysis"/>
      <w:r w:rsidRPr="00C7025E">
        <w:t xml:space="preserve">Impact </w:t>
      </w:r>
      <w:bookmarkEnd w:id="464"/>
      <w:bookmarkEnd w:id="465"/>
      <w:bookmarkEnd w:id="466"/>
      <w:bookmarkEnd w:id="467"/>
      <w:bookmarkEnd w:id="468"/>
      <w:bookmarkEnd w:id="469"/>
      <w:bookmarkEnd w:id="470"/>
      <w:bookmarkEnd w:id="471"/>
      <w:bookmarkEnd w:id="472"/>
      <w:bookmarkEnd w:id="473"/>
      <w:bookmarkEnd w:id="474"/>
      <w:bookmarkEnd w:id="475"/>
      <w:r w:rsidR="00D158A9">
        <w:t>a</w:t>
      </w:r>
      <w:r w:rsidR="00982F4D">
        <w:t>nalys</w:t>
      </w:r>
      <w:r w:rsidR="00D158A9">
        <w:t>i</w:t>
      </w:r>
      <w:r w:rsidR="00982F4D">
        <w:t>s</w:t>
      </w:r>
      <w:bookmarkEnd w:id="476"/>
      <w:r w:rsidR="00734F4B" w:rsidRPr="00325D7A">
        <w:fldChar w:fldCharType="begin"/>
      </w:r>
      <w:r w:rsidR="00734F4B" w:rsidRPr="00325D7A">
        <w:instrText xml:space="preserve">xe </w:instrText>
      </w:r>
      <w:r w:rsidR="001634D9">
        <w:instrText>“</w:instrText>
      </w:r>
      <w:r w:rsidR="0071597F">
        <w:instrText>Impact Analyses</w:instrText>
      </w:r>
      <w:r w:rsidR="001634D9">
        <w:instrText>”</w:instrText>
      </w:r>
      <w:r w:rsidR="00734F4B" w:rsidRPr="00325D7A">
        <w:fldChar w:fldCharType="end"/>
      </w:r>
    </w:p>
    <w:bookmarkEnd w:id="477"/>
    <w:p w14:paraId="571C6BD2" w14:textId="31811B5C" w:rsidR="00354605" w:rsidRDefault="006555DE" w:rsidP="00000701">
      <w:pPr>
        <w:spacing w:after="0"/>
      </w:pPr>
      <w:r w:rsidRPr="00DA5160">
        <w:t xml:space="preserve">The Panel did not submit any </w:t>
      </w:r>
      <w:r w:rsidR="00982F4D" w:rsidRPr="001D11EF">
        <w:t>Impact Analyses</w:t>
      </w:r>
      <w:r w:rsidRPr="00DA5160">
        <w:t xml:space="preserve"> in 20</w:t>
      </w:r>
      <w:r w:rsidR="006108C2" w:rsidRPr="00DA5160">
        <w:t>2</w:t>
      </w:r>
      <w:r w:rsidR="00982F4D" w:rsidRPr="001D11EF">
        <w:t>4</w:t>
      </w:r>
      <w:r w:rsidR="00550FAF" w:rsidRPr="00DA5160">
        <w:t>–</w:t>
      </w:r>
      <w:r w:rsidR="00AA572E" w:rsidRPr="00DA5160">
        <w:t>2</w:t>
      </w:r>
      <w:r w:rsidR="00982F4D" w:rsidRPr="001D11EF">
        <w:t>5</w:t>
      </w:r>
      <w:r w:rsidRPr="00DA5160">
        <w:t>.</w:t>
      </w:r>
      <w:bookmarkStart w:id="478" w:name="_Panel_members"/>
      <w:bookmarkEnd w:id="478"/>
      <w:r w:rsidR="00C17886" w:rsidRPr="00DA5160">
        <w:t xml:space="preserve"> </w:t>
      </w:r>
    </w:p>
    <w:p w14:paraId="6BBE2A28" w14:textId="77777777" w:rsidR="002D0C50" w:rsidRPr="005F0B4E" w:rsidRDefault="002D0C50" w:rsidP="00000701">
      <w:pPr>
        <w:spacing w:after="0"/>
        <w:rPr>
          <w:rFonts w:eastAsia="Batang"/>
        </w:rPr>
      </w:pPr>
    </w:p>
    <w:p w14:paraId="571C6BD3" w14:textId="77777777" w:rsidR="005F0B4E" w:rsidRPr="005F0B4E" w:rsidRDefault="005F0B4E" w:rsidP="005F0B4E">
      <w:pPr>
        <w:rPr>
          <w:rFonts w:eastAsia="Batang"/>
        </w:rPr>
        <w:sectPr w:rsidR="005F0B4E" w:rsidRPr="005F0B4E" w:rsidSect="00D63BE7">
          <w:headerReference w:type="even" r:id="rId67"/>
          <w:type w:val="oddPage"/>
          <w:pgSz w:w="11907" w:h="16840" w:code="9"/>
          <w:pgMar w:top="2466" w:right="2098" w:bottom="2466" w:left="2098" w:header="1899" w:footer="1899" w:gutter="0"/>
          <w:cols w:space="720"/>
          <w:titlePg/>
          <w:docGrid w:linePitch="286"/>
        </w:sectPr>
      </w:pPr>
    </w:p>
    <w:p w14:paraId="571C6BD4" w14:textId="2CDD4AC9" w:rsidR="006555DE" w:rsidRPr="009448D8" w:rsidRDefault="00CC73CE" w:rsidP="00382254">
      <w:pPr>
        <w:pStyle w:val="Heading1"/>
        <w:rPr>
          <w:highlight w:val="lightGray"/>
        </w:rPr>
      </w:pPr>
      <w:bookmarkStart w:id="479" w:name="_Toc143338259"/>
      <w:bookmarkStart w:id="480" w:name="_Toc143340324"/>
      <w:bookmarkStart w:id="481" w:name="_Toc143418699"/>
      <w:bookmarkStart w:id="482" w:name="_Toc143420208"/>
      <w:bookmarkStart w:id="483" w:name="_Toc177204283"/>
      <w:bookmarkStart w:id="484" w:name="_Toc204589524"/>
      <w:bookmarkStart w:id="485" w:name="_Toc204589539"/>
      <w:bookmarkStart w:id="486" w:name="_Toc204590163"/>
      <w:bookmarkStart w:id="487" w:name="_Toc204591247"/>
      <w:bookmarkStart w:id="488" w:name="_Toc204591306"/>
      <w:bookmarkStart w:id="489" w:name="_Toc204591418"/>
      <w:bookmarkStart w:id="490" w:name="_Toc207163435"/>
      <w:bookmarkStart w:id="491" w:name="_Toc362608088"/>
      <w:bookmarkStart w:id="492" w:name="_Toc210732158"/>
      <w:r>
        <w:lastRenderedPageBreak/>
        <w:t>Appendix </w:t>
      </w:r>
      <w:r w:rsidR="006555DE" w:rsidRPr="000A343F">
        <w:t>1</w:t>
      </w:r>
      <w:r w:rsidR="00CD2FE5">
        <w:t xml:space="preserve"> – </w:t>
      </w:r>
      <w:r w:rsidR="006555DE" w:rsidRPr="000A343F">
        <w:t>Panel members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71C6BD5" w14:textId="3F9A138A" w:rsidR="006555DE" w:rsidRPr="002D78DE" w:rsidRDefault="00CC73CE" w:rsidP="009F78DC">
      <w:pPr>
        <w:pStyle w:val="TableMainHeading"/>
      </w:pPr>
      <w:bookmarkStart w:id="493" w:name="_Toc204589525"/>
      <w:bookmarkStart w:id="494" w:name="_Toc206773698"/>
      <w:bookmarkStart w:id="495" w:name="_Toc207715912"/>
      <w:r w:rsidRPr="00955C0F">
        <w:t>Table </w:t>
      </w:r>
      <w:r w:rsidR="000E4167">
        <w:fldChar w:fldCharType="begin"/>
      </w:r>
      <w:r w:rsidR="000E4167">
        <w:instrText xml:space="preserve"> SEQ Tables </w:instrText>
      </w:r>
      <w:r w:rsidR="000E4167">
        <w:fldChar w:fldCharType="separate"/>
      </w:r>
      <w:r w:rsidR="000E45FC">
        <w:rPr>
          <w:noProof/>
        </w:rPr>
        <w:t>9</w:t>
      </w:r>
      <w:r w:rsidR="000E4167">
        <w:rPr>
          <w:noProof/>
        </w:rPr>
        <w:fldChar w:fldCharType="end"/>
      </w:r>
      <w:r w:rsidR="00222C5B" w:rsidRPr="00955C0F">
        <w:t xml:space="preserve">: </w:t>
      </w:r>
      <w:r w:rsidR="006555DE" w:rsidRPr="00955C0F">
        <w:t>Members</w:t>
      </w:r>
      <w:r w:rsidR="00D04E8C" w:rsidRPr="00955C0F">
        <w:fldChar w:fldCharType="begin"/>
      </w:r>
      <w:r w:rsidR="006555DE" w:rsidRPr="00955C0F">
        <w:instrText xml:space="preserve">xe </w:instrText>
      </w:r>
      <w:r w:rsidR="001634D9">
        <w:instrText>“</w:instrText>
      </w:r>
      <w:r w:rsidR="006555DE" w:rsidRPr="00955C0F">
        <w:instrText>Panel members</w:instrText>
      </w:r>
      <w:r w:rsidR="001634D9">
        <w:instrText>”</w:instrText>
      </w:r>
      <w:r w:rsidR="00D04E8C" w:rsidRPr="00955C0F">
        <w:fldChar w:fldCharType="end"/>
      </w:r>
      <w:r w:rsidR="006555DE" w:rsidRPr="00955C0F">
        <w:t xml:space="preserve"> of </w:t>
      </w:r>
      <w:r w:rsidR="006555DE" w:rsidRPr="002D78DE">
        <w:t xml:space="preserve">the Panel </w:t>
      </w:r>
      <w:proofErr w:type="gramStart"/>
      <w:r w:rsidR="00CC3EDC" w:rsidRPr="002D78DE">
        <w:t>a</w:t>
      </w:r>
      <w:r w:rsidR="00BA44AE" w:rsidRPr="002D78DE">
        <w:t>t</w:t>
      </w:r>
      <w:proofErr w:type="gramEnd"/>
      <w:r w:rsidR="00CC3EDC" w:rsidRPr="002D78DE">
        <w:t xml:space="preserve"> </w:t>
      </w:r>
      <w:r w:rsidR="006555DE" w:rsidRPr="002D78DE">
        <w:t>30 June 20</w:t>
      </w:r>
      <w:bookmarkEnd w:id="493"/>
      <w:r w:rsidR="00AA572E" w:rsidRPr="002D78DE">
        <w:t>2</w:t>
      </w:r>
      <w:r w:rsidR="00F42EE8" w:rsidRPr="001D11EF">
        <w:t>5</w:t>
      </w:r>
      <w:bookmarkEnd w:id="494"/>
      <w:bookmarkEnd w:id="495"/>
    </w:p>
    <w:tbl>
      <w:tblPr>
        <w:tblW w:w="5000" w:type="pct"/>
        <w:tblBorders>
          <w:top w:val="single" w:sz="4" w:space="0" w:color="0E406A" w:themeColor="accent1"/>
          <w:bottom w:val="single" w:sz="4" w:space="0" w:color="0E406A" w:themeColor="accent1"/>
        </w:tblBorders>
        <w:tblLayout w:type="fixed"/>
        <w:tblLook w:val="04A0" w:firstRow="1" w:lastRow="0" w:firstColumn="1" w:lastColumn="0" w:noHBand="0" w:noVBand="1"/>
      </w:tblPr>
      <w:tblGrid>
        <w:gridCol w:w="3856"/>
        <w:gridCol w:w="3855"/>
      </w:tblGrid>
      <w:tr w:rsidR="00465412" w:rsidRPr="002D78DE" w14:paraId="106A28E8" w14:textId="77777777" w:rsidTr="000953B7">
        <w:trPr>
          <w:trHeight w:hRule="exact" w:val="340"/>
        </w:trPr>
        <w:tc>
          <w:tcPr>
            <w:tcW w:w="3856" w:type="dxa"/>
            <w:shd w:val="clear" w:color="auto" w:fill="F2F2F2" w:themeFill="background1" w:themeFillShade="F2"/>
            <w:noWrap/>
            <w:vAlign w:val="bottom"/>
          </w:tcPr>
          <w:p w14:paraId="1DC2F5B9" w14:textId="2987D01D" w:rsidR="00465412" w:rsidRPr="001D11EF" w:rsidRDefault="00465412" w:rsidP="00465412">
            <w:pPr>
              <w:pStyle w:val="TableTextLeft-Arial"/>
              <w:rPr>
                <w:szCs w:val="18"/>
              </w:rPr>
            </w:pPr>
            <w:r w:rsidRPr="002D78DE">
              <w:rPr>
                <w:szCs w:val="18"/>
              </w:rPr>
              <w:t>Mr Alex Cartel (President)</w:t>
            </w:r>
          </w:p>
        </w:tc>
        <w:tc>
          <w:tcPr>
            <w:tcW w:w="3855" w:type="dxa"/>
            <w:shd w:val="clear" w:color="auto" w:fill="F2F2F2" w:themeFill="background1" w:themeFillShade="F2"/>
            <w:noWrap/>
            <w:vAlign w:val="bottom"/>
          </w:tcPr>
          <w:p w14:paraId="5B596AFC" w14:textId="374C31F1" w:rsidR="00465412" w:rsidRPr="001D11EF" w:rsidRDefault="00717000" w:rsidP="00465412">
            <w:pPr>
              <w:pStyle w:val="TableTextLeft-Arial"/>
              <w:rPr>
                <w:szCs w:val="18"/>
              </w:rPr>
            </w:pPr>
            <w:r w:rsidRPr="001D11EF">
              <w:rPr>
                <w:szCs w:val="18"/>
              </w:rPr>
              <w:t>Ms Kristen Jung</w:t>
            </w:r>
          </w:p>
        </w:tc>
      </w:tr>
      <w:tr w:rsidR="00465412" w:rsidRPr="002D78DE" w14:paraId="5AD81914" w14:textId="77777777" w:rsidTr="000953B7">
        <w:trPr>
          <w:trHeight w:hRule="exact" w:val="340"/>
        </w:trPr>
        <w:tc>
          <w:tcPr>
            <w:tcW w:w="3856" w:type="dxa"/>
            <w:shd w:val="clear" w:color="auto" w:fill="FFFFFF" w:themeFill="background1"/>
            <w:noWrap/>
            <w:vAlign w:val="bottom"/>
          </w:tcPr>
          <w:p w14:paraId="32C1EB34" w14:textId="0124CA63" w:rsidR="00465412" w:rsidRPr="001D11EF" w:rsidRDefault="00F42EE8" w:rsidP="00465412">
            <w:pPr>
              <w:pStyle w:val="TableTextLeft-Arial"/>
              <w:rPr>
                <w:szCs w:val="18"/>
              </w:rPr>
            </w:pPr>
            <w:r w:rsidRPr="001D11EF">
              <w:rPr>
                <w:szCs w:val="18"/>
              </w:rPr>
              <w:t>Ms Yasmin Allen AM</w:t>
            </w:r>
          </w:p>
        </w:tc>
        <w:tc>
          <w:tcPr>
            <w:tcW w:w="3855" w:type="dxa"/>
            <w:shd w:val="clear" w:color="auto" w:fill="FFFFFF" w:themeFill="background1"/>
            <w:noWrap/>
            <w:vAlign w:val="bottom"/>
          </w:tcPr>
          <w:p w14:paraId="5468FDA9" w14:textId="7B74F7A7" w:rsidR="00465412" w:rsidRPr="001D11EF" w:rsidRDefault="00717000" w:rsidP="00465412">
            <w:pPr>
              <w:pStyle w:val="TableTextLeft-Arial"/>
              <w:rPr>
                <w:szCs w:val="18"/>
              </w:rPr>
            </w:pPr>
            <w:r w:rsidRPr="001D11EF">
              <w:rPr>
                <w:szCs w:val="18"/>
              </w:rPr>
              <w:t>Ms Marina Kelman</w:t>
            </w:r>
          </w:p>
        </w:tc>
      </w:tr>
      <w:tr w:rsidR="00465412" w:rsidRPr="002D78DE" w14:paraId="571C6BD8" w14:textId="77777777" w:rsidTr="000953B7">
        <w:trPr>
          <w:trHeight w:hRule="exact" w:val="340"/>
        </w:trPr>
        <w:tc>
          <w:tcPr>
            <w:tcW w:w="3856" w:type="dxa"/>
            <w:shd w:val="clear" w:color="auto" w:fill="F2F2F2" w:themeFill="background1" w:themeFillShade="F2"/>
            <w:noWrap/>
            <w:vAlign w:val="bottom"/>
          </w:tcPr>
          <w:p w14:paraId="571C6BD6" w14:textId="514DAAA5" w:rsidR="00465412" w:rsidRPr="001D11EF" w:rsidRDefault="00F42EE8" w:rsidP="00465412">
            <w:pPr>
              <w:pStyle w:val="TableTextLeft-Arial"/>
              <w:rPr>
                <w:szCs w:val="18"/>
              </w:rPr>
            </w:pPr>
            <w:r w:rsidRPr="001D11EF">
              <w:rPr>
                <w:szCs w:val="18"/>
              </w:rPr>
              <w:t>Mr Kelvin Barry</w:t>
            </w:r>
          </w:p>
        </w:tc>
        <w:tc>
          <w:tcPr>
            <w:tcW w:w="3855" w:type="dxa"/>
            <w:shd w:val="clear" w:color="auto" w:fill="F2F2F2" w:themeFill="background1" w:themeFillShade="F2"/>
            <w:noWrap/>
            <w:vAlign w:val="bottom"/>
          </w:tcPr>
          <w:p w14:paraId="571C6BD7" w14:textId="2B984D64" w:rsidR="00465412" w:rsidRPr="001D11EF" w:rsidRDefault="00717000" w:rsidP="00465412">
            <w:pPr>
              <w:pStyle w:val="TableTextLeft-Arial"/>
              <w:rPr>
                <w:szCs w:val="18"/>
              </w:rPr>
            </w:pPr>
            <w:r w:rsidRPr="001D11EF">
              <w:rPr>
                <w:szCs w:val="18"/>
              </w:rPr>
              <w:t xml:space="preserve">Mr Jeremy </w:t>
            </w:r>
            <w:proofErr w:type="spellStart"/>
            <w:r w:rsidRPr="001D11EF">
              <w:rPr>
                <w:szCs w:val="18"/>
              </w:rPr>
              <w:t>Leibler</w:t>
            </w:r>
            <w:proofErr w:type="spellEnd"/>
          </w:p>
        </w:tc>
      </w:tr>
      <w:tr w:rsidR="00465412" w:rsidRPr="002D78DE" w14:paraId="571C6BDB" w14:textId="77777777" w:rsidTr="000953B7">
        <w:trPr>
          <w:trHeight w:hRule="exact" w:val="340"/>
        </w:trPr>
        <w:tc>
          <w:tcPr>
            <w:tcW w:w="3856" w:type="dxa"/>
            <w:shd w:val="clear" w:color="auto" w:fill="FFFFFF" w:themeFill="background1"/>
            <w:noWrap/>
            <w:vAlign w:val="bottom"/>
          </w:tcPr>
          <w:p w14:paraId="571C6BD9" w14:textId="0CDDB9D1" w:rsidR="00465412" w:rsidRPr="001D11EF" w:rsidRDefault="00F42EE8" w:rsidP="00465412">
            <w:pPr>
              <w:pStyle w:val="TableTextLeft-Arial"/>
              <w:rPr>
                <w:szCs w:val="18"/>
              </w:rPr>
            </w:pPr>
            <w:r w:rsidRPr="001D11EF">
              <w:rPr>
                <w:szCs w:val="18"/>
              </w:rPr>
              <w:t>Ms Kellie Benda</w:t>
            </w:r>
          </w:p>
        </w:tc>
        <w:tc>
          <w:tcPr>
            <w:tcW w:w="3855" w:type="dxa"/>
            <w:shd w:val="clear" w:color="auto" w:fill="FFFFFF" w:themeFill="background1"/>
            <w:noWrap/>
            <w:vAlign w:val="bottom"/>
          </w:tcPr>
          <w:p w14:paraId="571C6BDA" w14:textId="312E3B27" w:rsidR="00465412" w:rsidRPr="001D11EF" w:rsidRDefault="00717000" w:rsidP="00465412">
            <w:pPr>
              <w:pStyle w:val="TableTextLeft-Arial"/>
              <w:rPr>
                <w:szCs w:val="18"/>
              </w:rPr>
            </w:pPr>
            <w:r w:rsidRPr="001D11EF">
              <w:rPr>
                <w:szCs w:val="18"/>
              </w:rPr>
              <w:t>Mr Michael Lishman</w:t>
            </w:r>
          </w:p>
        </w:tc>
      </w:tr>
      <w:tr w:rsidR="00465412" w:rsidRPr="002D78DE" w14:paraId="571C6BDE" w14:textId="77777777" w:rsidTr="000953B7">
        <w:trPr>
          <w:trHeight w:hRule="exact" w:val="340"/>
        </w:trPr>
        <w:tc>
          <w:tcPr>
            <w:tcW w:w="3856" w:type="dxa"/>
            <w:shd w:val="clear" w:color="auto" w:fill="F2F2F2" w:themeFill="background1" w:themeFillShade="F2"/>
            <w:noWrap/>
            <w:vAlign w:val="bottom"/>
          </w:tcPr>
          <w:p w14:paraId="571C6BDC" w14:textId="55A011CC" w:rsidR="00465412" w:rsidRPr="001D11EF" w:rsidRDefault="00F42EE8" w:rsidP="00465412">
            <w:pPr>
              <w:pStyle w:val="TableTextLeft-Arial"/>
              <w:rPr>
                <w:szCs w:val="18"/>
              </w:rPr>
            </w:pPr>
            <w:r w:rsidRPr="001D11EF">
              <w:rPr>
                <w:szCs w:val="18"/>
              </w:rPr>
              <w:t>Mr Carl Blanchard</w:t>
            </w:r>
          </w:p>
        </w:tc>
        <w:tc>
          <w:tcPr>
            <w:tcW w:w="3855" w:type="dxa"/>
            <w:shd w:val="clear" w:color="auto" w:fill="F2F2F2" w:themeFill="background1" w:themeFillShade="F2"/>
            <w:noWrap/>
            <w:vAlign w:val="bottom"/>
          </w:tcPr>
          <w:p w14:paraId="571C6BDD" w14:textId="4B39D7A1" w:rsidR="00465412" w:rsidRPr="001D11EF" w:rsidRDefault="00717000" w:rsidP="00465412">
            <w:pPr>
              <w:pStyle w:val="TableTextLeft-Arial"/>
              <w:rPr>
                <w:szCs w:val="18"/>
              </w:rPr>
            </w:pPr>
            <w:r w:rsidRPr="001D11EF">
              <w:rPr>
                <w:szCs w:val="18"/>
              </w:rPr>
              <w:t>Mr Timothy Longstaff</w:t>
            </w:r>
          </w:p>
        </w:tc>
      </w:tr>
      <w:tr w:rsidR="00465412" w:rsidRPr="002D78DE" w14:paraId="571C6BE1" w14:textId="77777777" w:rsidTr="000953B7">
        <w:trPr>
          <w:trHeight w:val="340"/>
        </w:trPr>
        <w:tc>
          <w:tcPr>
            <w:tcW w:w="3856" w:type="dxa"/>
            <w:noWrap/>
            <w:vAlign w:val="bottom"/>
          </w:tcPr>
          <w:p w14:paraId="571C6BDF" w14:textId="0512072C" w:rsidR="00465412" w:rsidRPr="001D11EF" w:rsidRDefault="00F42EE8" w:rsidP="00465412">
            <w:pPr>
              <w:pStyle w:val="TableTextLeft-Arial"/>
              <w:rPr>
                <w:szCs w:val="18"/>
              </w:rPr>
            </w:pPr>
            <w:r w:rsidRPr="001D11EF">
              <w:rPr>
                <w:szCs w:val="18"/>
              </w:rPr>
              <w:t>Mr Michael Borsky KC</w:t>
            </w:r>
          </w:p>
        </w:tc>
        <w:tc>
          <w:tcPr>
            <w:tcW w:w="3855" w:type="dxa"/>
            <w:noWrap/>
            <w:vAlign w:val="bottom"/>
          </w:tcPr>
          <w:p w14:paraId="571C6BE0" w14:textId="1FA9CD19" w:rsidR="00465412" w:rsidRPr="001D11EF" w:rsidRDefault="00717000" w:rsidP="00465412">
            <w:pPr>
              <w:pStyle w:val="TableTextLeft-Arial"/>
              <w:rPr>
                <w:szCs w:val="18"/>
              </w:rPr>
            </w:pPr>
            <w:r w:rsidRPr="001D11EF">
              <w:rPr>
                <w:szCs w:val="18"/>
              </w:rPr>
              <w:t>Ms Sandy Mak</w:t>
            </w:r>
          </w:p>
        </w:tc>
      </w:tr>
      <w:tr w:rsidR="00465412" w:rsidRPr="002D78DE" w14:paraId="571C6BE4" w14:textId="77777777" w:rsidTr="000953B7">
        <w:trPr>
          <w:trHeight w:val="340"/>
        </w:trPr>
        <w:tc>
          <w:tcPr>
            <w:tcW w:w="3856" w:type="dxa"/>
            <w:shd w:val="clear" w:color="auto" w:fill="F2F2F2" w:themeFill="background1" w:themeFillShade="F2"/>
            <w:noWrap/>
            <w:vAlign w:val="bottom"/>
          </w:tcPr>
          <w:p w14:paraId="571C6BE2" w14:textId="502DEEB4" w:rsidR="00465412" w:rsidRPr="001D11EF" w:rsidRDefault="00F42EE8" w:rsidP="00465412">
            <w:pPr>
              <w:pStyle w:val="TableTextLeft-Arial"/>
              <w:rPr>
                <w:szCs w:val="18"/>
              </w:rPr>
            </w:pPr>
            <w:r w:rsidRPr="001D11EF">
              <w:rPr>
                <w:szCs w:val="18"/>
              </w:rPr>
              <w:t>Mr Con</w:t>
            </w:r>
            <w:r w:rsidR="00F22C2F">
              <w:rPr>
                <w:szCs w:val="18"/>
              </w:rPr>
              <w:t>stantine</w:t>
            </w:r>
            <w:r w:rsidRPr="001D11EF">
              <w:rPr>
                <w:szCs w:val="18"/>
              </w:rPr>
              <w:t xml:space="preserve"> </w:t>
            </w:r>
            <w:proofErr w:type="spellStart"/>
            <w:r w:rsidRPr="001D11EF">
              <w:rPr>
                <w:szCs w:val="18"/>
              </w:rPr>
              <w:t>Boulougouris</w:t>
            </w:r>
            <w:proofErr w:type="spellEnd"/>
          </w:p>
        </w:tc>
        <w:tc>
          <w:tcPr>
            <w:tcW w:w="3855" w:type="dxa"/>
            <w:shd w:val="clear" w:color="auto" w:fill="F2F2F2" w:themeFill="background1" w:themeFillShade="F2"/>
            <w:noWrap/>
            <w:vAlign w:val="bottom"/>
          </w:tcPr>
          <w:p w14:paraId="571C6BE3" w14:textId="40A31B32" w:rsidR="00465412" w:rsidRPr="001D11EF" w:rsidRDefault="00717000" w:rsidP="00465412">
            <w:pPr>
              <w:pStyle w:val="TableTextLeft-Arial"/>
              <w:rPr>
                <w:szCs w:val="18"/>
              </w:rPr>
            </w:pPr>
            <w:r w:rsidRPr="001D11EF">
              <w:rPr>
                <w:szCs w:val="18"/>
              </w:rPr>
              <w:t>Ms Rebecca Maslen</w:t>
            </w:r>
            <w:r w:rsidR="001634D9">
              <w:rPr>
                <w:szCs w:val="18"/>
              </w:rPr>
              <w:noBreakHyphen/>
            </w:r>
            <w:proofErr w:type="spellStart"/>
            <w:r w:rsidRPr="001D11EF">
              <w:rPr>
                <w:szCs w:val="18"/>
              </w:rPr>
              <w:t>Stannage</w:t>
            </w:r>
            <w:proofErr w:type="spellEnd"/>
          </w:p>
        </w:tc>
      </w:tr>
      <w:tr w:rsidR="00465412" w:rsidRPr="002D78DE" w14:paraId="571C6BE7" w14:textId="77777777" w:rsidTr="000953B7">
        <w:trPr>
          <w:trHeight w:val="340"/>
        </w:trPr>
        <w:tc>
          <w:tcPr>
            <w:tcW w:w="3856" w:type="dxa"/>
            <w:noWrap/>
            <w:vAlign w:val="bottom"/>
          </w:tcPr>
          <w:p w14:paraId="571C6BE5" w14:textId="5309728F" w:rsidR="00465412" w:rsidRPr="001D11EF" w:rsidRDefault="00F42EE8" w:rsidP="00465412">
            <w:pPr>
              <w:pStyle w:val="TableTextLeft-Arial"/>
              <w:rPr>
                <w:szCs w:val="18"/>
              </w:rPr>
            </w:pPr>
            <w:r w:rsidRPr="001D11EF">
              <w:rPr>
                <w:szCs w:val="18"/>
              </w:rPr>
              <w:t xml:space="preserve">Mr James </w:t>
            </w:r>
            <w:proofErr w:type="spellStart"/>
            <w:r w:rsidRPr="001D11EF">
              <w:rPr>
                <w:szCs w:val="18"/>
              </w:rPr>
              <w:t>Burchnall</w:t>
            </w:r>
            <w:proofErr w:type="spellEnd"/>
          </w:p>
        </w:tc>
        <w:tc>
          <w:tcPr>
            <w:tcW w:w="3855" w:type="dxa"/>
            <w:noWrap/>
            <w:vAlign w:val="bottom"/>
          </w:tcPr>
          <w:p w14:paraId="571C6BE6" w14:textId="2C7CB5E9" w:rsidR="00465412" w:rsidRPr="001D11EF" w:rsidRDefault="00717000" w:rsidP="00465412">
            <w:pPr>
              <w:pStyle w:val="TableTextLeft-Arial"/>
              <w:rPr>
                <w:szCs w:val="18"/>
              </w:rPr>
            </w:pPr>
            <w:r w:rsidRPr="001D11EF">
              <w:rPr>
                <w:szCs w:val="18"/>
              </w:rPr>
              <w:t xml:space="preserve">Mr John </w:t>
            </w:r>
            <w:proofErr w:type="spellStart"/>
            <w:r w:rsidRPr="001D11EF">
              <w:rPr>
                <w:szCs w:val="18"/>
              </w:rPr>
              <w:t>McGlue</w:t>
            </w:r>
            <w:proofErr w:type="spellEnd"/>
          </w:p>
        </w:tc>
      </w:tr>
      <w:tr w:rsidR="00465412" w:rsidRPr="002D78DE" w14:paraId="44C7998A" w14:textId="77777777" w:rsidTr="000953B7">
        <w:trPr>
          <w:trHeight w:val="340"/>
        </w:trPr>
        <w:tc>
          <w:tcPr>
            <w:tcW w:w="3856" w:type="dxa"/>
            <w:shd w:val="clear" w:color="auto" w:fill="F2F2F2" w:themeFill="background1" w:themeFillShade="F2"/>
            <w:noWrap/>
            <w:vAlign w:val="bottom"/>
          </w:tcPr>
          <w:p w14:paraId="17509BC8" w14:textId="475B7CF1" w:rsidR="00465412" w:rsidRPr="001D11EF" w:rsidRDefault="00F42EE8" w:rsidP="00465412">
            <w:pPr>
              <w:pStyle w:val="TableTextLeft-Arial"/>
              <w:rPr>
                <w:szCs w:val="18"/>
              </w:rPr>
            </w:pPr>
            <w:r w:rsidRPr="001D11EF">
              <w:rPr>
                <w:szCs w:val="18"/>
              </w:rPr>
              <w:t>Ms Stephanie Charles</w:t>
            </w:r>
          </w:p>
        </w:tc>
        <w:tc>
          <w:tcPr>
            <w:tcW w:w="3855" w:type="dxa"/>
            <w:shd w:val="clear" w:color="auto" w:fill="F2F2F2" w:themeFill="background1" w:themeFillShade="F2"/>
            <w:noWrap/>
            <w:vAlign w:val="bottom"/>
          </w:tcPr>
          <w:p w14:paraId="0A74FAD6" w14:textId="1BD50677" w:rsidR="00465412" w:rsidRPr="001D11EF" w:rsidRDefault="008D3126" w:rsidP="00465412">
            <w:pPr>
              <w:pStyle w:val="TableTextLeft-Arial"/>
              <w:rPr>
                <w:szCs w:val="18"/>
              </w:rPr>
            </w:pPr>
            <w:r w:rsidRPr="001D11EF">
              <w:rPr>
                <w:szCs w:val="18"/>
              </w:rPr>
              <w:t>Mr Bruce McLennan</w:t>
            </w:r>
          </w:p>
        </w:tc>
      </w:tr>
      <w:tr w:rsidR="00465412" w:rsidRPr="002D78DE" w14:paraId="571C6BEA" w14:textId="77777777" w:rsidTr="000953B7">
        <w:trPr>
          <w:trHeight w:val="340"/>
        </w:trPr>
        <w:tc>
          <w:tcPr>
            <w:tcW w:w="3856" w:type="dxa"/>
            <w:shd w:val="clear" w:color="auto" w:fill="FFFFFF" w:themeFill="background1"/>
            <w:noWrap/>
            <w:vAlign w:val="bottom"/>
          </w:tcPr>
          <w:p w14:paraId="571C6BE8" w14:textId="5665BFB2" w:rsidR="00465412" w:rsidRPr="001D11EF" w:rsidRDefault="00F42EE8" w:rsidP="00465412">
            <w:pPr>
              <w:pStyle w:val="TableTextLeft-Arial"/>
              <w:rPr>
                <w:szCs w:val="18"/>
              </w:rPr>
            </w:pPr>
            <w:r w:rsidRPr="001D11EF">
              <w:rPr>
                <w:szCs w:val="18"/>
              </w:rPr>
              <w:t>Mr Alberto Colla</w:t>
            </w:r>
          </w:p>
        </w:tc>
        <w:tc>
          <w:tcPr>
            <w:tcW w:w="3855" w:type="dxa"/>
            <w:shd w:val="clear" w:color="auto" w:fill="FFFFFF" w:themeFill="background1"/>
            <w:noWrap/>
            <w:vAlign w:val="bottom"/>
          </w:tcPr>
          <w:p w14:paraId="571C6BE9" w14:textId="1877FFE9" w:rsidR="00465412" w:rsidRPr="001D11EF" w:rsidRDefault="008D3126" w:rsidP="00465412">
            <w:pPr>
              <w:pStyle w:val="TableTextLeft-Arial"/>
              <w:rPr>
                <w:szCs w:val="18"/>
              </w:rPr>
            </w:pPr>
            <w:r w:rsidRPr="001D11EF">
              <w:rPr>
                <w:szCs w:val="18"/>
              </w:rPr>
              <w:t>Mr Rory Moriarty</w:t>
            </w:r>
          </w:p>
        </w:tc>
      </w:tr>
      <w:tr w:rsidR="00465412" w:rsidRPr="002D78DE" w14:paraId="571C6BED" w14:textId="77777777" w:rsidTr="000953B7">
        <w:trPr>
          <w:trHeight w:val="340"/>
        </w:trPr>
        <w:tc>
          <w:tcPr>
            <w:tcW w:w="3856" w:type="dxa"/>
            <w:shd w:val="clear" w:color="auto" w:fill="F2F2F2" w:themeFill="background1" w:themeFillShade="F2"/>
            <w:noWrap/>
            <w:vAlign w:val="bottom"/>
          </w:tcPr>
          <w:p w14:paraId="571C6BEB" w14:textId="4EA144DE" w:rsidR="00465412" w:rsidRPr="001D11EF" w:rsidRDefault="00F42EE8" w:rsidP="00465412">
            <w:pPr>
              <w:pStyle w:val="TableTextLeft-Arial"/>
              <w:rPr>
                <w:szCs w:val="18"/>
              </w:rPr>
            </w:pPr>
            <w:r w:rsidRPr="001D11EF">
              <w:rPr>
                <w:szCs w:val="18"/>
              </w:rPr>
              <w:t xml:space="preserve">Mr Costas </w:t>
            </w:r>
            <w:proofErr w:type="spellStart"/>
            <w:r w:rsidRPr="001D11EF">
              <w:rPr>
                <w:szCs w:val="18"/>
              </w:rPr>
              <w:t>Condoleon</w:t>
            </w:r>
            <w:proofErr w:type="spellEnd"/>
          </w:p>
        </w:tc>
        <w:tc>
          <w:tcPr>
            <w:tcW w:w="3855" w:type="dxa"/>
            <w:shd w:val="clear" w:color="auto" w:fill="F2F2F2" w:themeFill="background1" w:themeFillShade="F2"/>
            <w:noWrap/>
            <w:vAlign w:val="bottom"/>
          </w:tcPr>
          <w:p w14:paraId="571C6BEC" w14:textId="46D65F28" w:rsidR="00465412" w:rsidRPr="001D11EF" w:rsidRDefault="008D3126" w:rsidP="00465412">
            <w:pPr>
              <w:pStyle w:val="TableTextLeft-Arial"/>
              <w:rPr>
                <w:szCs w:val="18"/>
              </w:rPr>
            </w:pPr>
            <w:r w:rsidRPr="001D11EF">
              <w:rPr>
                <w:szCs w:val="18"/>
              </w:rPr>
              <w:t>Ms Emma</w:t>
            </w:r>
            <w:r w:rsidR="001634D9">
              <w:rPr>
                <w:szCs w:val="18"/>
              </w:rPr>
              <w:noBreakHyphen/>
            </w:r>
            <w:r w:rsidRPr="001D11EF">
              <w:rPr>
                <w:szCs w:val="18"/>
              </w:rPr>
              <w:t>Jane Newton</w:t>
            </w:r>
          </w:p>
        </w:tc>
      </w:tr>
      <w:tr w:rsidR="00465412" w:rsidRPr="002D78DE" w14:paraId="571C6BF0" w14:textId="77777777" w:rsidTr="000953B7">
        <w:trPr>
          <w:trHeight w:val="340"/>
        </w:trPr>
        <w:tc>
          <w:tcPr>
            <w:tcW w:w="3856" w:type="dxa"/>
            <w:shd w:val="clear" w:color="auto" w:fill="FFFFFF" w:themeFill="background1"/>
            <w:noWrap/>
            <w:vAlign w:val="bottom"/>
          </w:tcPr>
          <w:p w14:paraId="571C6BEE" w14:textId="19F80275" w:rsidR="00465412" w:rsidRPr="001D11EF" w:rsidRDefault="00F42EE8" w:rsidP="00465412">
            <w:pPr>
              <w:pStyle w:val="TableTextLeft-Arial"/>
              <w:rPr>
                <w:szCs w:val="18"/>
              </w:rPr>
            </w:pPr>
            <w:r w:rsidRPr="001D11EF">
              <w:rPr>
                <w:szCs w:val="18"/>
              </w:rPr>
              <w:t>Mr Bruce Cowley</w:t>
            </w:r>
          </w:p>
        </w:tc>
        <w:tc>
          <w:tcPr>
            <w:tcW w:w="3855" w:type="dxa"/>
            <w:shd w:val="clear" w:color="auto" w:fill="FFFFFF" w:themeFill="background1"/>
            <w:noWrap/>
            <w:vAlign w:val="bottom"/>
          </w:tcPr>
          <w:p w14:paraId="571C6BEF" w14:textId="5A831406" w:rsidR="00465412" w:rsidRPr="001D11EF" w:rsidRDefault="008D3126" w:rsidP="00465412">
            <w:pPr>
              <w:pStyle w:val="TableTextLeft-Arial"/>
              <w:rPr>
                <w:szCs w:val="18"/>
              </w:rPr>
            </w:pPr>
            <w:r w:rsidRPr="001D11EF">
              <w:rPr>
                <w:szCs w:val="18"/>
              </w:rPr>
              <w:t>Ms Diana Nicholson</w:t>
            </w:r>
          </w:p>
        </w:tc>
      </w:tr>
      <w:tr w:rsidR="00465412" w:rsidRPr="002D78DE" w14:paraId="571C6BF3" w14:textId="77777777" w:rsidTr="000953B7">
        <w:trPr>
          <w:trHeight w:val="340"/>
        </w:trPr>
        <w:tc>
          <w:tcPr>
            <w:tcW w:w="3856" w:type="dxa"/>
            <w:shd w:val="clear" w:color="auto" w:fill="F2F2F2" w:themeFill="background1" w:themeFillShade="F2"/>
            <w:noWrap/>
            <w:vAlign w:val="bottom"/>
          </w:tcPr>
          <w:p w14:paraId="571C6BF1" w14:textId="71A41BFE" w:rsidR="00465412" w:rsidRPr="001D11EF" w:rsidRDefault="00F42EE8" w:rsidP="00465412">
            <w:pPr>
              <w:pStyle w:val="TableTextLeft-Arial"/>
              <w:rPr>
                <w:szCs w:val="18"/>
              </w:rPr>
            </w:pPr>
            <w:r w:rsidRPr="001D11EF">
              <w:rPr>
                <w:szCs w:val="18"/>
              </w:rPr>
              <w:t>Mr Kierin Deeming</w:t>
            </w:r>
          </w:p>
        </w:tc>
        <w:tc>
          <w:tcPr>
            <w:tcW w:w="3855" w:type="dxa"/>
            <w:shd w:val="clear" w:color="auto" w:fill="F2F2F2" w:themeFill="background1" w:themeFillShade="F2"/>
            <w:noWrap/>
            <w:vAlign w:val="bottom"/>
          </w:tcPr>
          <w:p w14:paraId="571C6BF2" w14:textId="3FD2DC1B" w:rsidR="00465412" w:rsidRPr="001D11EF" w:rsidRDefault="008D3126" w:rsidP="00465412">
            <w:pPr>
              <w:pStyle w:val="TableTextLeft-Arial"/>
              <w:rPr>
                <w:szCs w:val="18"/>
              </w:rPr>
            </w:pPr>
            <w:r w:rsidRPr="001D11EF">
              <w:rPr>
                <w:szCs w:val="18"/>
              </w:rPr>
              <w:t>Mrs Deborah Page AM</w:t>
            </w:r>
          </w:p>
        </w:tc>
      </w:tr>
      <w:tr w:rsidR="00465412" w:rsidRPr="002D78DE" w14:paraId="571C6BF6" w14:textId="77777777" w:rsidTr="000953B7">
        <w:trPr>
          <w:trHeight w:val="340"/>
        </w:trPr>
        <w:tc>
          <w:tcPr>
            <w:tcW w:w="3856" w:type="dxa"/>
            <w:shd w:val="clear" w:color="auto" w:fill="FFFFFF" w:themeFill="background1"/>
            <w:noWrap/>
            <w:vAlign w:val="bottom"/>
          </w:tcPr>
          <w:p w14:paraId="571C6BF4" w14:textId="1752C2F7" w:rsidR="00465412" w:rsidRPr="001D11EF" w:rsidRDefault="00F42EE8" w:rsidP="00465412">
            <w:pPr>
              <w:pStyle w:val="TableTextLeft-Arial"/>
              <w:rPr>
                <w:szCs w:val="18"/>
              </w:rPr>
            </w:pPr>
            <w:r w:rsidRPr="001D11EF">
              <w:rPr>
                <w:szCs w:val="18"/>
              </w:rPr>
              <w:t>Ms Chelsey Drake</w:t>
            </w:r>
          </w:p>
        </w:tc>
        <w:tc>
          <w:tcPr>
            <w:tcW w:w="3855" w:type="dxa"/>
            <w:shd w:val="clear" w:color="auto" w:fill="FFFFFF" w:themeFill="background1"/>
            <w:noWrap/>
            <w:vAlign w:val="bottom"/>
          </w:tcPr>
          <w:p w14:paraId="571C6BF5" w14:textId="5D0E3853" w:rsidR="00465412" w:rsidRPr="001D11EF" w:rsidRDefault="008D3126" w:rsidP="00465412">
            <w:pPr>
              <w:pStyle w:val="TableTextLeft-Arial"/>
              <w:rPr>
                <w:szCs w:val="18"/>
              </w:rPr>
            </w:pPr>
            <w:r w:rsidRPr="001D11EF">
              <w:rPr>
                <w:szCs w:val="18"/>
              </w:rPr>
              <w:t xml:space="preserve">Ms </w:t>
            </w:r>
            <w:proofErr w:type="spellStart"/>
            <w:r w:rsidRPr="001D11EF">
              <w:rPr>
                <w:szCs w:val="18"/>
              </w:rPr>
              <w:t>Reeny</w:t>
            </w:r>
            <w:proofErr w:type="spellEnd"/>
            <w:r w:rsidRPr="001D11EF">
              <w:rPr>
                <w:szCs w:val="18"/>
              </w:rPr>
              <w:t xml:space="preserve"> Paraskeva</w:t>
            </w:r>
          </w:p>
        </w:tc>
      </w:tr>
      <w:tr w:rsidR="00465412" w:rsidRPr="002D78DE" w14:paraId="571C6BF9" w14:textId="77777777" w:rsidTr="000953B7">
        <w:trPr>
          <w:trHeight w:val="340"/>
        </w:trPr>
        <w:tc>
          <w:tcPr>
            <w:tcW w:w="3856" w:type="dxa"/>
            <w:shd w:val="clear" w:color="auto" w:fill="F2F2F2" w:themeFill="background1" w:themeFillShade="F2"/>
            <w:noWrap/>
            <w:vAlign w:val="bottom"/>
          </w:tcPr>
          <w:p w14:paraId="571C6BF7" w14:textId="0593A3A5" w:rsidR="00465412" w:rsidRPr="001D11EF" w:rsidRDefault="00F42EE8" w:rsidP="00465412">
            <w:pPr>
              <w:pStyle w:val="TableTextLeft-Arial"/>
              <w:rPr>
                <w:szCs w:val="18"/>
              </w:rPr>
            </w:pPr>
            <w:r w:rsidRPr="001D11EF">
              <w:rPr>
                <w:szCs w:val="18"/>
              </w:rPr>
              <w:t>Ms Tonianne Dwyer</w:t>
            </w:r>
          </w:p>
        </w:tc>
        <w:tc>
          <w:tcPr>
            <w:tcW w:w="3855" w:type="dxa"/>
            <w:shd w:val="clear" w:color="auto" w:fill="F2F2F2" w:themeFill="background1" w:themeFillShade="F2"/>
            <w:noWrap/>
            <w:vAlign w:val="bottom"/>
          </w:tcPr>
          <w:p w14:paraId="571C6BF8" w14:textId="0BF99C1B" w:rsidR="00465412" w:rsidRPr="001D11EF" w:rsidRDefault="008D3126" w:rsidP="00465412">
            <w:pPr>
              <w:pStyle w:val="TableTextLeft-Arial"/>
              <w:rPr>
                <w:szCs w:val="18"/>
              </w:rPr>
            </w:pPr>
            <w:r w:rsidRPr="001D11EF">
              <w:rPr>
                <w:szCs w:val="18"/>
              </w:rPr>
              <w:t>Mr Neil Pathak</w:t>
            </w:r>
          </w:p>
        </w:tc>
      </w:tr>
      <w:tr w:rsidR="00465412" w:rsidRPr="002D78DE" w14:paraId="571C6BFC" w14:textId="77777777" w:rsidTr="000953B7">
        <w:trPr>
          <w:trHeight w:val="340"/>
        </w:trPr>
        <w:tc>
          <w:tcPr>
            <w:tcW w:w="3856" w:type="dxa"/>
            <w:shd w:val="clear" w:color="auto" w:fill="FFFFFF" w:themeFill="background1"/>
            <w:noWrap/>
            <w:vAlign w:val="bottom"/>
          </w:tcPr>
          <w:p w14:paraId="571C6BFA" w14:textId="01E65CE7" w:rsidR="00465412" w:rsidRPr="001D11EF" w:rsidRDefault="00F42EE8" w:rsidP="00465412">
            <w:pPr>
              <w:pStyle w:val="TableTextLeft-Arial"/>
              <w:rPr>
                <w:szCs w:val="18"/>
              </w:rPr>
            </w:pPr>
            <w:r w:rsidRPr="001D11EF">
              <w:rPr>
                <w:szCs w:val="18"/>
              </w:rPr>
              <w:t>Ms Teresa Dyson</w:t>
            </w:r>
          </w:p>
        </w:tc>
        <w:tc>
          <w:tcPr>
            <w:tcW w:w="3855" w:type="dxa"/>
            <w:shd w:val="clear" w:color="auto" w:fill="FFFFFF" w:themeFill="background1"/>
            <w:noWrap/>
            <w:vAlign w:val="bottom"/>
          </w:tcPr>
          <w:p w14:paraId="571C6BFB" w14:textId="7D86BA05" w:rsidR="00465412" w:rsidRPr="001D11EF" w:rsidRDefault="008D3126" w:rsidP="00465412">
            <w:pPr>
              <w:pStyle w:val="TableTextLeft-Arial"/>
              <w:rPr>
                <w:szCs w:val="18"/>
              </w:rPr>
            </w:pPr>
            <w:r w:rsidRPr="001D11EF">
              <w:rPr>
                <w:szCs w:val="18"/>
              </w:rPr>
              <w:t>Mr Richard Phillips</w:t>
            </w:r>
          </w:p>
        </w:tc>
      </w:tr>
      <w:tr w:rsidR="00465412" w:rsidRPr="002D78DE" w14:paraId="595F0829" w14:textId="77777777" w:rsidTr="000953B7">
        <w:trPr>
          <w:trHeight w:val="340"/>
        </w:trPr>
        <w:tc>
          <w:tcPr>
            <w:tcW w:w="3856" w:type="dxa"/>
            <w:shd w:val="clear" w:color="auto" w:fill="F2F2F2" w:themeFill="background1" w:themeFillShade="F2"/>
            <w:noWrap/>
            <w:vAlign w:val="bottom"/>
          </w:tcPr>
          <w:p w14:paraId="03F6A9BC" w14:textId="349B4330" w:rsidR="00465412" w:rsidRPr="001D11EF" w:rsidRDefault="00F42EE8" w:rsidP="00465412">
            <w:pPr>
              <w:pStyle w:val="TableTextLeft-Arial"/>
              <w:rPr>
                <w:szCs w:val="18"/>
              </w:rPr>
            </w:pPr>
            <w:r w:rsidRPr="001D11EF">
              <w:rPr>
                <w:szCs w:val="18"/>
              </w:rPr>
              <w:t xml:space="preserve">Ms Katrina </w:t>
            </w:r>
            <w:proofErr w:type="spellStart"/>
            <w:r w:rsidRPr="001D11EF">
              <w:rPr>
                <w:szCs w:val="18"/>
              </w:rPr>
              <w:t>Efthim</w:t>
            </w:r>
            <w:proofErr w:type="spellEnd"/>
          </w:p>
        </w:tc>
        <w:tc>
          <w:tcPr>
            <w:tcW w:w="3855" w:type="dxa"/>
            <w:shd w:val="clear" w:color="auto" w:fill="F2F2F2" w:themeFill="background1" w:themeFillShade="F2"/>
            <w:noWrap/>
            <w:vAlign w:val="bottom"/>
          </w:tcPr>
          <w:p w14:paraId="28DA4A3E" w14:textId="436D4C19" w:rsidR="00465412" w:rsidRPr="001D11EF" w:rsidRDefault="008D3126" w:rsidP="00465412">
            <w:pPr>
              <w:pStyle w:val="TableTextLeft-Arial"/>
              <w:rPr>
                <w:szCs w:val="18"/>
              </w:rPr>
            </w:pPr>
            <w:r w:rsidRPr="001D11EF">
              <w:rPr>
                <w:szCs w:val="18"/>
              </w:rPr>
              <w:t>Ms Karen Phin</w:t>
            </w:r>
          </w:p>
        </w:tc>
      </w:tr>
      <w:tr w:rsidR="00465412" w:rsidRPr="002D78DE" w14:paraId="571C6C02" w14:textId="77777777" w:rsidTr="000953B7">
        <w:trPr>
          <w:trHeight w:val="340"/>
        </w:trPr>
        <w:tc>
          <w:tcPr>
            <w:tcW w:w="3856" w:type="dxa"/>
            <w:shd w:val="clear" w:color="auto" w:fill="FFFFFF" w:themeFill="background1"/>
            <w:noWrap/>
            <w:vAlign w:val="bottom"/>
          </w:tcPr>
          <w:p w14:paraId="571C6C00" w14:textId="530D35BF" w:rsidR="00465412" w:rsidRPr="001D11EF" w:rsidRDefault="00F42EE8" w:rsidP="00465412">
            <w:pPr>
              <w:pStyle w:val="TableTextLeft-Arial"/>
              <w:rPr>
                <w:szCs w:val="18"/>
              </w:rPr>
            </w:pPr>
            <w:r w:rsidRPr="001D11EF">
              <w:rPr>
                <w:szCs w:val="18"/>
              </w:rPr>
              <w:t>Ms Sylvia Falzon</w:t>
            </w:r>
          </w:p>
        </w:tc>
        <w:tc>
          <w:tcPr>
            <w:tcW w:w="3855" w:type="dxa"/>
            <w:shd w:val="clear" w:color="auto" w:fill="FFFFFF" w:themeFill="background1"/>
            <w:noWrap/>
            <w:vAlign w:val="bottom"/>
          </w:tcPr>
          <w:p w14:paraId="571C6C01" w14:textId="3CD3B1FC" w:rsidR="00465412" w:rsidRPr="001D11EF" w:rsidRDefault="008D3126" w:rsidP="00465412">
            <w:pPr>
              <w:pStyle w:val="TableTextLeft-Arial"/>
              <w:rPr>
                <w:szCs w:val="18"/>
              </w:rPr>
            </w:pPr>
            <w:r w:rsidRPr="001D11EF">
              <w:rPr>
                <w:szCs w:val="18"/>
              </w:rPr>
              <w:t>Ms Sarah Rennie</w:t>
            </w:r>
          </w:p>
        </w:tc>
      </w:tr>
      <w:tr w:rsidR="00465412" w:rsidRPr="002D78DE" w14:paraId="10D23C5B" w14:textId="77777777" w:rsidTr="000953B7">
        <w:trPr>
          <w:trHeight w:val="340"/>
        </w:trPr>
        <w:tc>
          <w:tcPr>
            <w:tcW w:w="3856" w:type="dxa"/>
            <w:shd w:val="clear" w:color="auto" w:fill="F2F2F2" w:themeFill="background1" w:themeFillShade="F2"/>
            <w:noWrap/>
            <w:vAlign w:val="bottom"/>
          </w:tcPr>
          <w:p w14:paraId="76AD32D8" w14:textId="3AD0B86E" w:rsidR="00465412" w:rsidRPr="001D11EF" w:rsidRDefault="00F42EE8" w:rsidP="00465412">
            <w:pPr>
              <w:pStyle w:val="TableTextLeft-Arial"/>
              <w:rPr>
                <w:szCs w:val="18"/>
              </w:rPr>
            </w:pPr>
            <w:r w:rsidRPr="001D11EF">
              <w:rPr>
                <w:szCs w:val="18"/>
              </w:rPr>
              <w:t>Mr Joseph Fayyad</w:t>
            </w:r>
          </w:p>
        </w:tc>
        <w:tc>
          <w:tcPr>
            <w:tcW w:w="3855" w:type="dxa"/>
            <w:shd w:val="clear" w:color="auto" w:fill="F2F2F2" w:themeFill="background1" w:themeFillShade="F2"/>
            <w:noWrap/>
            <w:vAlign w:val="bottom"/>
          </w:tcPr>
          <w:p w14:paraId="6D848AEB" w14:textId="74402375" w:rsidR="00465412" w:rsidRPr="001D11EF" w:rsidRDefault="008D3126" w:rsidP="00465412">
            <w:pPr>
              <w:pStyle w:val="TableTextLeft-Arial"/>
              <w:rPr>
                <w:szCs w:val="18"/>
              </w:rPr>
            </w:pPr>
            <w:r w:rsidRPr="001D11EF">
              <w:rPr>
                <w:szCs w:val="18"/>
              </w:rPr>
              <w:t>Mr John Sheahan KC</w:t>
            </w:r>
          </w:p>
        </w:tc>
      </w:tr>
      <w:tr w:rsidR="00465412" w:rsidRPr="002D78DE" w14:paraId="571C6C05" w14:textId="77777777" w:rsidTr="000953B7">
        <w:trPr>
          <w:trHeight w:val="340"/>
        </w:trPr>
        <w:tc>
          <w:tcPr>
            <w:tcW w:w="3856" w:type="dxa"/>
            <w:shd w:val="clear" w:color="auto" w:fill="FFFFFF" w:themeFill="background1"/>
            <w:noWrap/>
            <w:vAlign w:val="bottom"/>
          </w:tcPr>
          <w:p w14:paraId="571C6C03" w14:textId="5B9D34FD" w:rsidR="00465412" w:rsidRPr="001D11EF" w:rsidRDefault="00F42EE8" w:rsidP="00465412">
            <w:pPr>
              <w:pStyle w:val="TableTextLeft-Arial"/>
              <w:rPr>
                <w:szCs w:val="18"/>
              </w:rPr>
            </w:pPr>
            <w:r w:rsidRPr="001D11EF">
              <w:rPr>
                <w:szCs w:val="18"/>
              </w:rPr>
              <w:t>Ms Susan Forrester AM</w:t>
            </w:r>
          </w:p>
        </w:tc>
        <w:tc>
          <w:tcPr>
            <w:tcW w:w="3855" w:type="dxa"/>
            <w:shd w:val="clear" w:color="auto" w:fill="FFFFFF" w:themeFill="background1"/>
            <w:noWrap/>
            <w:vAlign w:val="bottom"/>
          </w:tcPr>
          <w:p w14:paraId="571C6C04" w14:textId="3906C6EC" w:rsidR="00465412" w:rsidRPr="001D11EF" w:rsidRDefault="008D3126" w:rsidP="00465412">
            <w:pPr>
              <w:pStyle w:val="TableTextLeft-Arial"/>
              <w:rPr>
                <w:szCs w:val="18"/>
              </w:rPr>
            </w:pPr>
            <w:r w:rsidRPr="001D11EF">
              <w:rPr>
                <w:szCs w:val="18"/>
              </w:rPr>
              <w:t xml:space="preserve">Mr Christopher </w:t>
            </w:r>
            <w:proofErr w:type="spellStart"/>
            <w:r w:rsidRPr="001D11EF">
              <w:rPr>
                <w:szCs w:val="18"/>
              </w:rPr>
              <w:t>Stavrianou</w:t>
            </w:r>
            <w:proofErr w:type="spellEnd"/>
          </w:p>
        </w:tc>
      </w:tr>
      <w:tr w:rsidR="00465412" w:rsidRPr="002D78DE" w14:paraId="571C6C08" w14:textId="77777777" w:rsidTr="000953B7">
        <w:trPr>
          <w:trHeight w:val="340"/>
        </w:trPr>
        <w:tc>
          <w:tcPr>
            <w:tcW w:w="3856" w:type="dxa"/>
            <w:shd w:val="clear" w:color="auto" w:fill="F2F2F2" w:themeFill="background1" w:themeFillShade="F2"/>
            <w:noWrap/>
            <w:vAlign w:val="bottom"/>
          </w:tcPr>
          <w:p w14:paraId="571C6C06" w14:textId="20931524" w:rsidR="00465412" w:rsidRPr="001D11EF" w:rsidRDefault="00F42EE8" w:rsidP="00465412">
            <w:pPr>
              <w:pStyle w:val="TableTextLeft-Arial"/>
              <w:rPr>
                <w:szCs w:val="18"/>
              </w:rPr>
            </w:pPr>
            <w:r w:rsidRPr="001D11EF">
              <w:rPr>
                <w:szCs w:val="18"/>
              </w:rPr>
              <w:t>Ms Marissa Freund</w:t>
            </w:r>
          </w:p>
        </w:tc>
        <w:tc>
          <w:tcPr>
            <w:tcW w:w="3855" w:type="dxa"/>
            <w:shd w:val="clear" w:color="auto" w:fill="F2F2F2" w:themeFill="background1" w:themeFillShade="F2"/>
            <w:noWrap/>
            <w:vAlign w:val="bottom"/>
          </w:tcPr>
          <w:p w14:paraId="571C6C07" w14:textId="459ED6B3" w:rsidR="00465412" w:rsidRPr="001D11EF" w:rsidRDefault="008D3126" w:rsidP="00465412">
            <w:pPr>
              <w:pStyle w:val="TableTextLeft-Arial"/>
              <w:rPr>
                <w:szCs w:val="18"/>
              </w:rPr>
            </w:pPr>
            <w:r w:rsidRPr="001D11EF">
              <w:rPr>
                <w:szCs w:val="18"/>
              </w:rPr>
              <w:t>Mr James Stewart</w:t>
            </w:r>
          </w:p>
        </w:tc>
      </w:tr>
      <w:tr w:rsidR="00465412" w:rsidRPr="002D78DE" w14:paraId="571C6C0B" w14:textId="77777777" w:rsidTr="000953B7">
        <w:trPr>
          <w:trHeight w:val="340"/>
        </w:trPr>
        <w:tc>
          <w:tcPr>
            <w:tcW w:w="3856" w:type="dxa"/>
            <w:shd w:val="clear" w:color="auto" w:fill="FFFFFF" w:themeFill="background1"/>
            <w:noWrap/>
            <w:vAlign w:val="bottom"/>
          </w:tcPr>
          <w:p w14:paraId="571C6C09" w14:textId="799F7BF2" w:rsidR="00465412" w:rsidRPr="001D11EF" w:rsidRDefault="00F42EE8" w:rsidP="00465412">
            <w:pPr>
              <w:pStyle w:val="TableTextLeft-Arial"/>
              <w:rPr>
                <w:szCs w:val="18"/>
              </w:rPr>
            </w:pPr>
            <w:r w:rsidRPr="001D11EF">
              <w:rPr>
                <w:szCs w:val="18"/>
              </w:rPr>
              <w:t>Mr Jonathan Gidney</w:t>
            </w:r>
          </w:p>
        </w:tc>
        <w:tc>
          <w:tcPr>
            <w:tcW w:w="3855" w:type="dxa"/>
            <w:shd w:val="clear" w:color="auto" w:fill="FFFFFF" w:themeFill="background1"/>
            <w:noWrap/>
            <w:vAlign w:val="bottom"/>
          </w:tcPr>
          <w:p w14:paraId="571C6C0A" w14:textId="7662FAD5" w:rsidR="00465412" w:rsidRPr="001D11EF" w:rsidRDefault="008D3126" w:rsidP="00465412">
            <w:pPr>
              <w:pStyle w:val="TableTextLeft-Arial"/>
              <w:rPr>
                <w:szCs w:val="18"/>
              </w:rPr>
            </w:pPr>
            <w:r w:rsidRPr="001D11EF">
              <w:rPr>
                <w:szCs w:val="18"/>
              </w:rPr>
              <w:t>Ms Philippa Stone</w:t>
            </w:r>
          </w:p>
        </w:tc>
      </w:tr>
      <w:tr w:rsidR="00465412" w:rsidRPr="002D78DE" w14:paraId="571C6C0E" w14:textId="77777777" w:rsidTr="000953B7">
        <w:trPr>
          <w:trHeight w:val="340"/>
        </w:trPr>
        <w:tc>
          <w:tcPr>
            <w:tcW w:w="3856" w:type="dxa"/>
            <w:shd w:val="clear" w:color="auto" w:fill="F2F2F2" w:themeFill="background1" w:themeFillShade="F2"/>
            <w:noWrap/>
            <w:vAlign w:val="bottom"/>
          </w:tcPr>
          <w:p w14:paraId="571C6C0C" w14:textId="4E3DAA66" w:rsidR="00465412" w:rsidRPr="001D11EF" w:rsidRDefault="00F42EE8" w:rsidP="00465412">
            <w:pPr>
              <w:pStyle w:val="TableTextLeft-Arial"/>
              <w:rPr>
                <w:szCs w:val="18"/>
              </w:rPr>
            </w:pPr>
            <w:r w:rsidRPr="001D11EF">
              <w:rPr>
                <w:szCs w:val="18"/>
              </w:rPr>
              <w:t>Ms Louise Higgins</w:t>
            </w:r>
          </w:p>
        </w:tc>
        <w:tc>
          <w:tcPr>
            <w:tcW w:w="3855" w:type="dxa"/>
            <w:shd w:val="clear" w:color="auto" w:fill="F2F2F2" w:themeFill="background1" w:themeFillShade="F2"/>
            <w:noWrap/>
            <w:vAlign w:val="bottom"/>
          </w:tcPr>
          <w:p w14:paraId="571C6C0D" w14:textId="2EBEEFFC" w:rsidR="00465412" w:rsidRPr="001D11EF" w:rsidRDefault="008D3126" w:rsidP="00465412">
            <w:pPr>
              <w:pStyle w:val="TableTextLeft-Arial"/>
              <w:rPr>
                <w:szCs w:val="18"/>
              </w:rPr>
            </w:pPr>
            <w:r w:rsidRPr="001D11EF">
              <w:rPr>
                <w:szCs w:val="18"/>
              </w:rPr>
              <w:t>Ms Erin Tinker</w:t>
            </w:r>
          </w:p>
        </w:tc>
      </w:tr>
      <w:tr w:rsidR="00465412" w:rsidRPr="002D78DE" w14:paraId="54ACDEA5" w14:textId="77777777" w:rsidTr="000953B7">
        <w:trPr>
          <w:trHeight w:val="340"/>
        </w:trPr>
        <w:tc>
          <w:tcPr>
            <w:tcW w:w="3856" w:type="dxa"/>
            <w:shd w:val="clear" w:color="auto" w:fill="FFFFFF" w:themeFill="background1"/>
            <w:noWrap/>
            <w:vAlign w:val="bottom"/>
          </w:tcPr>
          <w:p w14:paraId="2E76B10F" w14:textId="6E0963B8" w:rsidR="00465412" w:rsidRPr="001D11EF" w:rsidRDefault="00F42EE8" w:rsidP="00465412">
            <w:pPr>
              <w:pStyle w:val="TableTextLeft-Arial"/>
              <w:rPr>
                <w:szCs w:val="18"/>
              </w:rPr>
            </w:pPr>
            <w:r w:rsidRPr="001D11EF">
              <w:rPr>
                <w:szCs w:val="18"/>
              </w:rPr>
              <w:t>Dr Ruth Higgins SC</w:t>
            </w:r>
          </w:p>
        </w:tc>
        <w:tc>
          <w:tcPr>
            <w:tcW w:w="3855" w:type="dxa"/>
            <w:shd w:val="clear" w:color="auto" w:fill="FFFFFF" w:themeFill="background1"/>
            <w:noWrap/>
            <w:vAlign w:val="bottom"/>
          </w:tcPr>
          <w:p w14:paraId="1A734F10" w14:textId="79438D7D" w:rsidR="00465412" w:rsidRPr="001D11EF" w:rsidRDefault="008D3126" w:rsidP="00465412">
            <w:pPr>
              <w:pStyle w:val="TableTextLeft-Arial"/>
              <w:rPr>
                <w:szCs w:val="18"/>
              </w:rPr>
            </w:pPr>
            <w:r w:rsidRPr="001D11EF">
              <w:rPr>
                <w:szCs w:val="18"/>
              </w:rPr>
              <w:t>Ms Kate Towey</w:t>
            </w:r>
          </w:p>
        </w:tc>
      </w:tr>
      <w:tr w:rsidR="00465412" w:rsidRPr="002D78DE" w14:paraId="15857598" w14:textId="77777777" w:rsidTr="000953B7">
        <w:trPr>
          <w:trHeight w:val="340"/>
        </w:trPr>
        <w:tc>
          <w:tcPr>
            <w:tcW w:w="3856" w:type="dxa"/>
            <w:shd w:val="clear" w:color="auto" w:fill="F2F2F2" w:themeFill="background1" w:themeFillShade="F2"/>
            <w:noWrap/>
            <w:vAlign w:val="bottom"/>
          </w:tcPr>
          <w:p w14:paraId="7E2DCAB8" w14:textId="2F97FA29" w:rsidR="00465412" w:rsidRPr="001D11EF" w:rsidRDefault="00F42EE8" w:rsidP="00465412">
            <w:pPr>
              <w:pStyle w:val="TableTextLeft-Arial"/>
              <w:rPr>
                <w:szCs w:val="18"/>
              </w:rPr>
            </w:pPr>
            <w:r w:rsidRPr="001D11EF">
              <w:rPr>
                <w:szCs w:val="18"/>
              </w:rPr>
              <w:t xml:space="preserve">Ms Michelle </w:t>
            </w:r>
            <w:proofErr w:type="spellStart"/>
            <w:r w:rsidRPr="001D11EF">
              <w:rPr>
                <w:szCs w:val="18"/>
              </w:rPr>
              <w:t>Jablko</w:t>
            </w:r>
            <w:proofErr w:type="spellEnd"/>
          </w:p>
        </w:tc>
        <w:tc>
          <w:tcPr>
            <w:tcW w:w="3855" w:type="dxa"/>
            <w:shd w:val="clear" w:color="auto" w:fill="F2F2F2" w:themeFill="background1" w:themeFillShade="F2"/>
            <w:noWrap/>
            <w:vAlign w:val="bottom"/>
          </w:tcPr>
          <w:p w14:paraId="3DC6FA84" w14:textId="7464B335" w:rsidR="00465412" w:rsidRPr="001D11EF" w:rsidRDefault="008D3126" w:rsidP="00465412">
            <w:pPr>
              <w:pStyle w:val="TableTextLeft-Arial"/>
              <w:rPr>
                <w:szCs w:val="18"/>
              </w:rPr>
            </w:pPr>
            <w:r w:rsidRPr="001D11EF">
              <w:rPr>
                <w:szCs w:val="18"/>
              </w:rPr>
              <w:t>Ms Georgina Varley</w:t>
            </w:r>
          </w:p>
        </w:tc>
      </w:tr>
      <w:tr w:rsidR="00465412" w:rsidRPr="002D78DE" w14:paraId="571C6C11" w14:textId="77777777" w:rsidTr="000953B7">
        <w:trPr>
          <w:trHeight w:val="340"/>
        </w:trPr>
        <w:tc>
          <w:tcPr>
            <w:tcW w:w="3856" w:type="dxa"/>
            <w:shd w:val="clear" w:color="auto" w:fill="FFFFFF" w:themeFill="background1"/>
            <w:noWrap/>
            <w:vAlign w:val="bottom"/>
          </w:tcPr>
          <w:p w14:paraId="571C6C0F" w14:textId="563C00EC" w:rsidR="00465412" w:rsidRPr="001D11EF" w:rsidRDefault="00F42EE8" w:rsidP="00465412">
            <w:pPr>
              <w:pStyle w:val="TableTextLeft-Arial"/>
              <w:rPr>
                <w:szCs w:val="18"/>
              </w:rPr>
            </w:pPr>
            <w:r w:rsidRPr="001D11EF">
              <w:rPr>
                <w:szCs w:val="18"/>
              </w:rPr>
              <w:t>Mr Christian Johnston</w:t>
            </w:r>
          </w:p>
        </w:tc>
        <w:tc>
          <w:tcPr>
            <w:tcW w:w="3855" w:type="dxa"/>
            <w:shd w:val="clear" w:color="auto" w:fill="FFFFFF" w:themeFill="background1"/>
            <w:noWrap/>
            <w:vAlign w:val="bottom"/>
          </w:tcPr>
          <w:p w14:paraId="571C6C10" w14:textId="7DD754E5" w:rsidR="00465412" w:rsidRPr="001D11EF" w:rsidRDefault="008D3126" w:rsidP="00465412">
            <w:pPr>
              <w:pStyle w:val="TableTextLeft-Arial"/>
              <w:rPr>
                <w:szCs w:val="18"/>
              </w:rPr>
            </w:pPr>
            <w:r w:rsidRPr="001D11EF">
              <w:rPr>
                <w:szCs w:val="18"/>
              </w:rPr>
              <w:t>Ms Nicola Wakefield Evans</w:t>
            </w:r>
            <w:r w:rsidR="00E516F9">
              <w:rPr>
                <w:szCs w:val="18"/>
              </w:rPr>
              <w:t xml:space="preserve"> AM</w:t>
            </w:r>
          </w:p>
        </w:tc>
      </w:tr>
    </w:tbl>
    <w:p w14:paraId="7769FD2F" w14:textId="77777777" w:rsidR="00D76E53" w:rsidRDefault="00D76E53">
      <w:pPr>
        <w:spacing w:after="0" w:line="240" w:lineRule="auto"/>
        <w:rPr>
          <w:rFonts w:ascii="Arial" w:hAnsi="Arial"/>
          <w:b/>
          <w:color w:val="000000" w:themeColor="text1"/>
          <w:kern w:val="0"/>
          <w:sz w:val="21"/>
          <w:szCs w:val="21"/>
          <w:lang w:eastAsia="en-AU"/>
        </w:rPr>
      </w:pPr>
      <w:bookmarkStart w:id="496" w:name="_Toc204589526"/>
      <w:bookmarkStart w:id="497" w:name="_Toc206773699"/>
      <w:bookmarkStart w:id="498" w:name="_Toc207715913"/>
      <w:r>
        <w:br w:type="page"/>
      </w:r>
    </w:p>
    <w:p w14:paraId="571C6C18" w14:textId="22B06785" w:rsidR="006555DE" w:rsidRPr="00452D0E" w:rsidRDefault="00CC73CE" w:rsidP="00B46724">
      <w:pPr>
        <w:pStyle w:val="TableMainHeading"/>
        <w:spacing w:before="280"/>
      </w:pPr>
      <w:r w:rsidRPr="00452D0E">
        <w:lastRenderedPageBreak/>
        <w:t>Table </w:t>
      </w:r>
      <w:r w:rsidR="000E4167">
        <w:fldChar w:fldCharType="begin"/>
      </w:r>
      <w:r w:rsidR="000E4167">
        <w:instrText xml:space="preserve"> SEQ Tables </w:instrText>
      </w:r>
      <w:r w:rsidR="000E4167">
        <w:fldChar w:fldCharType="separate"/>
      </w:r>
      <w:r w:rsidR="000E45FC">
        <w:rPr>
          <w:noProof/>
        </w:rPr>
        <w:t>10</w:t>
      </w:r>
      <w:r w:rsidR="000E4167">
        <w:rPr>
          <w:noProof/>
        </w:rPr>
        <w:fldChar w:fldCharType="end"/>
      </w:r>
      <w:r w:rsidR="00222C5B" w:rsidRPr="00452D0E">
        <w:t xml:space="preserve">: </w:t>
      </w:r>
      <w:r w:rsidR="007A742C" w:rsidRPr="00452D0E">
        <w:t>M</w:t>
      </w:r>
      <w:r w:rsidR="006555DE" w:rsidRPr="00452D0E">
        <w:t xml:space="preserve">embers appointed to the Panel </w:t>
      </w:r>
      <w:r w:rsidR="006555DE" w:rsidRPr="00A21DBC">
        <w:t>in 20</w:t>
      </w:r>
      <w:r w:rsidR="006108C2" w:rsidRPr="00A21DBC">
        <w:t>2</w:t>
      </w:r>
      <w:bookmarkEnd w:id="496"/>
      <w:r w:rsidR="00744128" w:rsidRPr="001D11EF">
        <w:t>4</w:t>
      </w:r>
      <w:r w:rsidR="00550FAF" w:rsidRPr="00A21DBC">
        <w:t>–</w:t>
      </w:r>
      <w:r w:rsidR="00AA572E" w:rsidRPr="00A21DBC">
        <w:t>2</w:t>
      </w:r>
      <w:r w:rsidR="00744128" w:rsidRPr="001D11EF">
        <w:t>5</w:t>
      </w:r>
      <w:bookmarkEnd w:id="497"/>
      <w:bookmarkEnd w:id="498"/>
    </w:p>
    <w:tbl>
      <w:tblPr>
        <w:tblW w:w="5000" w:type="pct"/>
        <w:tblInd w:w="-4" w:type="dxa"/>
        <w:tblBorders>
          <w:top w:val="single" w:sz="4" w:space="0" w:color="0E406A" w:themeColor="accent1"/>
          <w:bottom w:val="single" w:sz="4" w:space="0" w:color="0E406A" w:themeColor="accent1"/>
        </w:tblBorders>
        <w:tblLayout w:type="fixed"/>
        <w:tblLook w:val="0020" w:firstRow="1" w:lastRow="0" w:firstColumn="0" w:lastColumn="0" w:noHBand="0" w:noVBand="0"/>
      </w:tblPr>
      <w:tblGrid>
        <w:gridCol w:w="3863"/>
        <w:gridCol w:w="3848"/>
      </w:tblGrid>
      <w:tr w:rsidR="003C4065" w:rsidRPr="00452D0E" w14:paraId="571C6C1B" w14:textId="77777777" w:rsidTr="00C568D2">
        <w:trPr>
          <w:trHeight w:hRule="exact" w:val="340"/>
        </w:trPr>
        <w:tc>
          <w:tcPr>
            <w:tcW w:w="3863" w:type="dxa"/>
            <w:shd w:val="clear" w:color="auto" w:fill="F2F2F2" w:themeFill="background1" w:themeFillShade="F2"/>
          </w:tcPr>
          <w:p w14:paraId="571C6C19" w14:textId="12694CF6" w:rsidR="00B72E87" w:rsidRPr="00A21DBC" w:rsidRDefault="00744128" w:rsidP="00286051">
            <w:pPr>
              <w:pStyle w:val="TableTextLeft-Arial"/>
            </w:pPr>
            <w:r w:rsidRPr="001D11EF">
              <w:t>Ms Kellie Benda</w:t>
            </w:r>
          </w:p>
        </w:tc>
        <w:tc>
          <w:tcPr>
            <w:tcW w:w="3848" w:type="dxa"/>
            <w:shd w:val="clear" w:color="auto" w:fill="F2F2F2" w:themeFill="background1" w:themeFillShade="F2"/>
          </w:tcPr>
          <w:p w14:paraId="571C6C1A" w14:textId="6CBA3D2D" w:rsidR="00B72E87" w:rsidRPr="00A21DBC" w:rsidRDefault="00A21DBC" w:rsidP="00286051">
            <w:pPr>
              <w:pStyle w:val="TableTextLeft-Arial"/>
            </w:pPr>
            <w:r w:rsidRPr="001D11EF">
              <w:t>Ms Tonianne Dwyer</w:t>
            </w:r>
          </w:p>
        </w:tc>
      </w:tr>
      <w:tr w:rsidR="00086F0D" w:rsidRPr="00452D0E" w14:paraId="571C6C1E" w14:textId="77777777" w:rsidTr="00C568D2">
        <w:trPr>
          <w:trHeight w:hRule="exact" w:val="340"/>
        </w:trPr>
        <w:tc>
          <w:tcPr>
            <w:tcW w:w="3863" w:type="dxa"/>
          </w:tcPr>
          <w:p w14:paraId="571C6C1C" w14:textId="3FC9CFF3" w:rsidR="00B72E87" w:rsidRPr="00A21DBC" w:rsidRDefault="00744128" w:rsidP="00286051">
            <w:pPr>
              <w:pStyle w:val="TableTextLeft-Arial"/>
            </w:pPr>
            <w:r w:rsidRPr="001D11EF">
              <w:t xml:space="preserve">Mr Costas </w:t>
            </w:r>
            <w:proofErr w:type="spellStart"/>
            <w:r w:rsidRPr="001D11EF">
              <w:t>Condoleon</w:t>
            </w:r>
            <w:proofErr w:type="spellEnd"/>
          </w:p>
        </w:tc>
        <w:tc>
          <w:tcPr>
            <w:tcW w:w="3848" w:type="dxa"/>
          </w:tcPr>
          <w:p w14:paraId="571C6C1D" w14:textId="3C3B66A2" w:rsidR="00B72E87" w:rsidRPr="00A21DBC" w:rsidRDefault="00A21DBC" w:rsidP="00286051">
            <w:pPr>
              <w:pStyle w:val="TableTextLeft-Arial"/>
            </w:pPr>
            <w:r w:rsidRPr="001D11EF">
              <w:t>Ms Susan Forrester</w:t>
            </w:r>
          </w:p>
        </w:tc>
      </w:tr>
    </w:tbl>
    <w:p w14:paraId="4C7064EE" w14:textId="77777777" w:rsidR="00EC6A02" w:rsidRDefault="00EC6A02" w:rsidP="00EC6A02">
      <w:pPr>
        <w:pStyle w:val="SingleParagraph"/>
      </w:pPr>
      <w:bookmarkStart w:id="499" w:name="_Toc204589527"/>
      <w:bookmarkStart w:id="500" w:name="_Toc206773700"/>
      <w:bookmarkStart w:id="501" w:name="_Toc207715914"/>
    </w:p>
    <w:p w14:paraId="571C6C22" w14:textId="46CDFBFA" w:rsidR="006555DE" w:rsidRPr="00452D0E" w:rsidRDefault="00CC73CE" w:rsidP="00B46724">
      <w:pPr>
        <w:pStyle w:val="TableMainHeading"/>
        <w:spacing w:before="280"/>
      </w:pPr>
      <w:r w:rsidRPr="00452D0E">
        <w:t>Table </w:t>
      </w:r>
      <w:r w:rsidR="000E4167">
        <w:fldChar w:fldCharType="begin"/>
      </w:r>
      <w:r w:rsidR="000E4167">
        <w:instrText xml:space="preserve"> SEQ Tables </w:instrText>
      </w:r>
      <w:r w:rsidR="000E4167">
        <w:fldChar w:fldCharType="separate"/>
      </w:r>
      <w:r w:rsidR="000E45FC">
        <w:rPr>
          <w:noProof/>
        </w:rPr>
        <w:t>11</w:t>
      </w:r>
      <w:r w:rsidR="000E4167">
        <w:rPr>
          <w:noProof/>
        </w:rPr>
        <w:fldChar w:fldCharType="end"/>
      </w:r>
      <w:r w:rsidR="00222C5B" w:rsidRPr="00452D0E">
        <w:t xml:space="preserve">: </w:t>
      </w:r>
      <w:r w:rsidR="006555DE" w:rsidRPr="00452D0E">
        <w:t xml:space="preserve">Members who ceased their membership of the Panel </w:t>
      </w:r>
      <w:r w:rsidR="006555DE" w:rsidRPr="00A21DBC">
        <w:t>in 20</w:t>
      </w:r>
      <w:r w:rsidR="006108C2" w:rsidRPr="00A21DBC">
        <w:t>2</w:t>
      </w:r>
      <w:bookmarkEnd w:id="499"/>
      <w:r w:rsidR="00A21DBC" w:rsidRPr="001D11EF">
        <w:t>4</w:t>
      </w:r>
      <w:r w:rsidR="00550FAF" w:rsidRPr="00A21DBC">
        <w:t>–</w:t>
      </w:r>
      <w:r w:rsidR="00AA572E" w:rsidRPr="00A21DBC">
        <w:t>2</w:t>
      </w:r>
      <w:r w:rsidR="00A21DBC" w:rsidRPr="00A21DBC">
        <w:t>5</w:t>
      </w:r>
      <w:bookmarkEnd w:id="500"/>
      <w:bookmarkEnd w:id="501"/>
    </w:p>
    <w:tbl>
      <w:tblPr>
        <w:tblW w:w="5000" w:type="pct"/>
        <w:tblInd w:w="-4" w:type="dxa"/>
        <w:tblBorders>
          <w:top w:val="single" w:sz="4" w:space="0" w:color="0E406A" w:themeColor="accent1"/>
          <w:bottom w:val="single" w:sz="4" w:space="0" w:color="0E406A" w:themeColor="accent1"/>
        </w:tblBorders>
        <w:shd w:val="clear" w:color="auto" w:fill="F2F2F2" w:themeFill="background1" w:themeFillShade="F2"/>
        <w:tblLayout w:type="fixed"/>
        <w:tblLook w:val="0020" w:firstRow="1" w:lastRow="0" w:firstColumn="0" w:lastColumn="0" w:noHBand="0" w:noVBand="0"/>
      </w:tblPr>
      <w:tblGrid>
        <w:gridCol w:w="3863"/>
        <w:gridCol w:w="3848"/>
      </w:tblGrid>
      <w:tr w:rsidR="00504C17" w:rsidRPr="00452D0E" w14:paraId="571C6C25" w14:textId="77777777" w:rsidTr="00C568D2">
        <w:trPr>
          <w:trHeight w:hRule="exact" w:val="340"/>
        </w:trPr>
        <w:tc>
          <w:tcPr>
            <w:tcW w:w="3863" w:type="dxa"/>
            <w:shd w:val="clear" w:color="auto" w:fill="F2F2F2" w:themeFill="background1" w:themeFillShade="F2"/>
          </w:tcPr>
          <w:p w14:paraId="571C6C23" w14:textId="1C462ECD" w:rsidR="00B72E87" w:rsidRPr="00A21DBC" w:rsidRDefault="00A21DBC" w:rsidP="00286051">
            <w:pPr>
              <w:pStyle w:val="TableTextLeft-Arial"/>
            </w:pPr>
            <w:r w:rsidRPr="001D11EF">
              <w:t>Mr Robin Bishop</w:t>
            </w:r>
          </w:p>
        </w:tc>
        <w:tc>
          <w:tcPr>
            <w:tcW w:w="3848" w:type="dxa"/>
            <w:shd w:val="clear" w:color="auto" w:fill="F2F2F2" w:themeFill="background1" w:themeFillShade="F2"/>
          </w:tcPr>
          <w:p w14:paraId="571C6C24" w14:textId="26F9A752" w:rsidR="00B72E87" w:rsidRPr="00A21DBC" w:rsidRDefault="00A21DBC" w:rsidP="00286051">
            <w:pPr>
              <w:pStyle w:val="TableTextLeft-Arial"/>
            </w:pPr>
            <w:r w:rsidRPr="001D11EF">
              <w:t>Ms Denise McComish</w:t>
            </w:r>
          </w:p>
        </w:tc>
      </w:tr>
      <w:tr w:rsidR="00504C17" w:rsidRPr="00452D0E" w14:paraId="33D72375" w14:textId="77777777" w:rsidTr="00C568D2">
        <w:trPr>
          <w:trHeight w:hRule="exact" w:val="340"/>
        </w:trPr>
        <w:tc>
          <w:tcPr>
            <w:tcW w:w="3863" w:type="dxa"/>
            <w:shd w:val="clear" w:color="auto" w:fill="FFFFFF" w:themeFill="background1"/>
          </w:tcPr>
          <w:p w14:paraId="34732F04" w14:textId="5294CF27" w:rsidR="008D365A" w:rsidRPr="00A21DBC" w:rsidRDefault="00A21DBC" w:rsidP="00286051">
            <w:pPr>
              <w:pStyle w:val="TableTextLeft-Arial"/>
            </w:pPr>
            <w:r w:rsidRPr="001D11EF">
              <w:t>Ms Elizabeth Hallett</w:t>
            </w:r>
          </w:p>
        </w:tc>
        <w:tc>
          <w:tcPr>
            <w:tcW w:w="3848" w:type="dxa"/>
            <w:shd w:val="clear" w:color="auto" w:fill="FFFFFF" w:themeFill="background1"/>
          </w:tcPr>
          <w:p w14:paraId="41DF6FF7" w14:textId="31DBE742" w:rsidR="008D365A" w:rsidRPr="00A21DBC" w:rsidRDefault="00A21DBC" w:rsidP="00286051">
            <w:pPr>
              <w:pStyle w:val="TableTextLeft-Arial"/>
            </w:pPr>
            <w:r w:rsidRPr="001D11EF">
              <w:t>Ms Kerry Morrow</w:t>
            </w:r>
          </w:p>
        </w:tc>
      </w:tr>
    </w:tbl>
    <w:p w14:paraId="2782F328" w14:textId="77777777" w:rsidR="008F335E" w:rsidRPr="00286051" w:rsidRDefault="008F335E" w:rsidP="00286051"/>
    <w:p w14:paraId="055CAF2F" w14:textId="6B7CA2EB" w:rsidR="008F335E" w:rsidRPr="00286051" w:rsidRDefault="008F335E" w:rsidP="00286051">
      <w:pPr>
        <w:sectPr w:rsidR="008F335E" w:rsidRPr="00286051" w:rsidSect="00D63BE7">
          <w:headerReference w:type="even" r:id="rId68"/>
          <w:headerReference w:type="default" r:id="rId69"/>
          <w:footerReference w:type="even" r:id="rId70"/>
          <w:footerReference w:type="default" r:id="rId71"/>
          <w:headerReference w:type="first" r:id="rId72"/>
          <w:footerReference w:type="first" r:id="rId73"/>
          <w:pgSz w:w="11907" w:h="16840" w:code="9"/>
          <w:pgMar w:top="2466" w:right="2098" w:bottom="2466" w:left="2098" w:header="1899" w:footer="1899" w:gutter="0"/>
          <w:cols w:space="720"/>
          <w:docGrid w:linePitch="299"/>
        </w:sectPr>
      </w:pPr>
    </w:p>
    <w:p w14:paraId="2A500B6D" w14:textId="7F1E2CB3" w:rsidR="00E67461" w:rsidRPr="009448D8" w:rsidRDefault="00CC73CE" w:rsidP="00382254">
      <w:pPr>
        <w:pStyle w:val="Heading1"/>
        <w:rPr>
          <w:highlight w:val="lightGray"/>
        </w:rPr>
      </w:pPr>
      <w:bookmarkStart w:id="502" w:name="_Toc362608089"/>
      <w:bookmarkStart w:id="503" w:name="_Toc83997068"/>
      <w:bookmarkStart w:id="504" w:name="_Toc210732159"/>
      <w:r>
        <w:lastRenderedPageBreak/>
        <w:t>Appendix </w:t>
      </w:r>
      <w:r w:rsidR="00E67461" w:rsidRPr="00E131B3">
        <w:t>2</w:t>
      </w:r>
      <w:r w:rsidR="00CD2FE5">
        <w:t xml:space="preserve"> – </w:t>
      </w:r>
      <w:r w:rsidR="00E67461" w:rsidRPr="00E131B3">
        <w:t>Sub</w:t>
      </w:r>
      <w:r w:rsidR="001634D9">
        <w:noBreakHyphen/>
      </w:r>
      <w:r w:rsidR="00E67461" w:rsidRPr="00E131B3">
        <w:t>committee members</w:t>
      </w:r>
      <w:bookmarkEnd w:id="502"/>
      <w:bookmarkEnd w:id="503"/>
      <w:bookmarkEnd w:id="504"/>
    </w:p>
    <w:p w14:paraId="07151C94" w14:textId="2BBC1396" w:rsidR="00E67461" w:rsidRDefault="00CC73CE" w:rsidP="00E67461">
      <w:pPr>
        <w:pStyle w:val="TableMainHeading"/>
      </w:pPr>
      <w:bookmarkStart w:id="505" w:name="_Toc143340638"/>
      <w:bookmarkStart w:id="506" w:name="_Toc176854667"/>
      <w:bookmarkStart w:id="507" w:name="_Toc204589529"/>
      <w:bookmarkStart w:id="508" w:name="_Toc207510588"/>
      <w:bookmarkStart w:id="509" w:name="_Toc304279720"/>
      <w:bookmarkStart w:id="510" w:name="_Toc83997083"/>
      <w:bookmarkStart w:id="511" w:name="_Toc206773701"/>
      <w:bookmarkStart w:id="512" w:name="_Toc207715915"/>
      <w:r w:rsidRPr="00326C28">
        <w:t>Table </w:t>
      </w:r>
      <w:r w:rsidR="000E4167">
        <w:fldChar w:fldCharType="begin"/>
      </w:r>
      <w:r w:rsidR="000E4167">
        <w:instrText xml:space="preserve"> SEQ Tables </w:instrText>
      </w:r>
      <w:r w:rsidR="000E4167">
        <w:fldChar w:fldCharType="separate"/>
      </w:r>
      <w:r w:rsidR="000E45FC">
        <w:rPr>
          <w:noProof/>
        </w:rPr>
        <w:t>12</w:t>
      </w:r>
      <w:r w:rsidR="000E4167">
        <w:rPr>
          <w:noProof/>
        </w:rPr>
        <w:fldChar w:fldCharType="end"/>
      </w:r>
      <w:r w:rsidR="00E67461" w:rsidRPr="00326C28">
        <w:t>: Sub</w:t>
      </w:r>
      <w:r w:rsidR="001634D9">
        <w:noBreakHyphen/>
      </w:r>
      <w:r w:rsidR="00E67461" w:rsidRPr="00326C28">
        <w:t>committees</w:t>
      </w:r>
      <w:bookmarkEnd w:id="505"/>
      <w:bookmarkEnd w:id="506"/>
      <w:bookmarkEnd w:id="507"/>
      <w:bookmarkEnd w:id="508"/>
      <w:bookmarkEnd w:id="509"/>
      <w:bookmarkEnd w:id="510"/>
      <w:bookmarkEnd w:id="511"/>
      <w:bookmarkEnd w:id="512"/>
      <w:r w:rsidR="00E67461" w:rsidRPr="00326C28">
        <w:fldChar w:fldCharType="begin"/>
      </w:r>
      <w:r w:rsidR="00E67461" w:rsidRPr="00326C28">
        <w:instrText xml:space="preserve">xe </w:instrText>
      </w:r>
      <w:r w:rsidR="001634D9">
        <w:instrText>“</w:instrText>
      </w:r>
      <w:r w:rsidR="00E67461" w:rsidRPr="00326C28">
        <w:instrText>Sub</w:instrText>
      </w:r>
      <w:r w:rsidR="001634D9">
        <w:noBreakHyphen/>
      </w:r>
      <w:r w:rsidR="00E67461" w:rsidRPr="00326C28">
        <w:instrText>committee members</w:instrText>
      </w:r>
      <w:r w:rsidR="001634D9">
        <w:instrText>”</w:instrText>
      </w:r>
      <w:r w:rsidR="00E67461" w:rsidRPr="00326C28">
        <w:fldChar w:fldCharType="end"/>
      </w:r>
    </w:p>
    <w:tbl>
      <w:tblPr>
        <w:tblStyle w:val="TP-ARBanded"/>
        <w:tblW w:w="5000" w:type="pct"/>
        <w:tblLayout w:type="fixed"/>
        <w:tblLook w:val="0420" w:firstRow="1" w:lastRow="0" w:firstColumn="0" w:lastColumn="0" w:noHBand="0" w:noVBand="1"/>
      </w:tblPr>
      <w:tblGrid>
        <w:gridCol w:w="2552"/>
        <w:gridCol w:w="3060"/>
        <w:gridCol w:w="2099"/>
      </w:tblGrid>
      <w:tr w:rsidR="0086556D" w:rsidRPr="0086556D" w14:paraId="4AB22257" w14:textId="77777777" w:rsidTr="009F486D">
        <w:trPr>
          <w:cnfStyle w:val="100000000000" w:firstRow="1" w:lastRow="0" w:firstColumn="0" w:lastColumn="0" w:oddVBand="0" w:evenVBand="0" w:oddHBand="0" w:evenHBand="0" w:firstRowFirstColumn="0" w:firstRowLastColumn="0" w:lastRowFirstColumn="0" w:lastRowLastColumn="0"/>
          <w:tblHeader/>
        </w:trPr>
        <w:tc>
          <w:tcPr>
            <w:tcW w:w="2552" w:type="dxa"/>
          </w:tcPr>
          <w:p w14:paraId="23F10EE7" w14:textId="77AFAE5B" w:rsidR="0086556D" w:rsidRPr="005E5E70" w:rsidRDefault="00FC5989" w:rsidP="005E5E70">
            <w:pPr>
              <w:pStyle w:val="TableColumnHeadingLeft"/>
              <w:rPr>
                <w:rFonts w:eastAsia="Batang"/>
              </w:rPr>
            </w:pPr>
            <w:r w:rsidRPr="005E5E70">
              <w:rPr>
                <w:rFonts w:eastAsia="Batang"/>
              </w:rPr>
              <w:t>Sub-committee</w:t>
            </w:r>
          </w:p>
        </w:tc>
        <w:tc>
          <w:tcPr>
            <w:tcW w:w="3060" w:type="dxa"/>
          </w:tcPr>
          <w:p w14:paraId="71D5842A" w14:textId="303994A8" w:rsidR="0086556D" w:rsidRPr="005E5E70" w:rsidRDefault="0086556D" w:rsidP="005E5E70">
            <w:pPr>
              <w:pStyle w:val="TableColumnHeadingLeft"/>
            </w:pPr>
            <w:r w:rsidRPr="005E5E70">
              <w:t>Panel member</w:t>
            </w:r>
            <w:r w:rsidR="00FC5989" w:rsidRPr="005E5E70">
              <w:t>s</w:t>
            </w:r>
          </w:p>
        </w:tc>
        <w:tc>
          <w:tcPr>
            <w:tcW w:w="2099" w:type="dxa"/>
          </w:tcPr>
          <w:p w14:paraId="273C2DB4" w14:textId="50FDFA50" w:rsidR="0086556D" w:rsidRPr="00CF49FD" w:rsidRDefault="0086556D" w:rsidP="005E5E70">
            <w:pPr>
              <w:pStyle w:val="TableColumnHeadingLeft"/>
            </w:pPr>
            <w:r w:rsidRPr="00CF49FD">
              <w:t>External member</w:t>
            </w:r>
            <w:r w:rsidR="00FC5989" w:rsidRPr="00CF49FD">
              <w:t>s</w:t>
            </w:r>
          </w:p>
        </w:tc>
      </w:tr>
      <w:tr w:rsidR="0086556D" w:rsidRPr="0086556D" w14:paraId="0D871B29"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2EDC362E" w14:textId="0C21BA18" w:rsidR="0086556D" w:rsidRPr="0086556D" w:rsidRDefault="002F5560" w:rsidP="0086556D">
            <w:pPr>
              <w:pStyle w:val="TableTextLeft-Arial"/>
            </w:pPr>
            <w:r w:rsidRPr="0086556D">
              <w:rPr>
                <w:szCs w:val="18"/>
              </w:rPr>
              <w:t>Improving Panel Processes</w:t>
            </w:r>
            <w:r w:rsidR="00B62079">
              <w:rPr>
                <w:szCs w:val="18"/>
              </w:rPr>
              <w:t> </w:t>
            </w:r>
            <w:r w:rsidRPr="0086556D">
              <w:rPr>
                <w:szCs w:val="18"/>
              </w:rPr>
              <w:t>with</w:t>
            </w:r>
            <w:r w:rsidR="003828B3">
              <w:rPr>
                <w:szCs w:val="18"/>
              </w:rPr>
              <w:t> </w:t>
            </w:r>
            <w:r w:rsidRPr="0086556D">
              <w:rPr>
                <w:szCs w:val="18"/>
              </w:rPr>
              <w:t>Parties</w:t>
            </w:r>
          </w:p>
        </w:tc>
        <w:tc>
          <w:tcPr>
            <w:tcW w:w="3060" w:type="dxa"/>
          </w:tcPr>
          <w:p w14:paraId="51173CA1" w14:textId="77777777" w:rsidR="0086556D" w:rsidRPr="0086556D" w:rsidRDefault="0086556D" w:rsidP="0086556D">
            <w:pPr>
              <w:pStyle w:val="TableTextLeft-Arial"/>
            </w:pPr>
            <w:r w:rsidRPr="0086556D">
              <w:t>Mr Alex Cartel (President)</w:t>
            </w:r>
          </w:p>
        </w:tc>
        <w:tc>
          <w:tcPr>
            <w:tcW w:w="2099" w:type="dxa"/>
          </w:tcPr>
          <w:p w14:paraId="037DD5FE" w14:textId="01318CE5" w:rsidR="0086556D" w:rsidRPr="0086556D" w:rsidRDefault="0086556D" w:rsidP="0086556D">
            <w:pPr>
              <w:pStyle w:val="TableTextLeft-Arial"/>
            </w:pPr>
          </w:p>
        </w:tc>
      </w:tr>
      <w:tr w:rsidR="0086556D" w:rsidRPr="0086556D" w14:paraId="3306E038" w14:textId="77777777" w:rsidTr="009F486D">
        <w:trPr>
          <w:trHeight w:val="340"/>
        </w:trPr>
        <w:tc>
          <w:tcPr>
            <w:tcW w:w="2552" w:type="dxa"/>
          </w:tcPr>
          <w:p w14:paraId="1329BBFB" w14:textId="77777777" w:rsidR="0086556D" w:rsidRPr="0086556D" w:rsidRDefault="0086556D" w:rsidP="0086556D">
            <w:pPr>
              <w:pStyle w:val="TableTextLeft-Arial"/>
            </w:pPr>
          </w:p>
        </w:tc>
        <w:tc>
          <w:tcPr>
            <w:tcW w:w="3060" w:type="dxa"/>
          </w:tcPr>
          <w:p w14:paraId="431D359E" w14:textId="7FF08D8B" w:rsidR="0086556D" w:rsidRPr="0086556D" w:rsidRDefault="002F5560" w:rsidP="0086556D">
            <w:pPr>
              <w:pStyle w:val="TableTextLeft-Arial"/>
            </w:pPr>
            <w:r w:rsidRPr="0086556D">
              <w:rPr>
                <w:szCs w:val="18"/>
              </w:rPr>
              <w:t>Ms Sylvia Falzon</w:t>
            </w:r>
          </w:p>
        </w:tc>
        <w:tc>
          <w:tcPr>
            <w:tcW w:w="2099" w:type="dxa"/>
          </w:tcPr>
          <w:p w14:paraId="529ED965" w14:textId="77777777" w:rsidR="0086556D" w:rsidRPr="0086556D" w:rsidRDefault="0086556D" w:rsidP="0086556D">
            <w:pPr>
              <w:pStyle w:val="TableTextLeft-Arial"/>
            </w:pPr>
          </w:p>
        </w:tc>
      </w:tr>
      <w:tr w:rsidR="0086556D" w:rsidRPr="0086556D" w14:paraId="4F57FB0D"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29D486BB" w14:textId="77777777" w:rsidR="0086556D" w:rsidRPr="0086556D" w:rsidRDefault="0086556D" w:rsidP="0086556D">
            <w:pPr>
              <w:pStyle w:val="TableTextLeft-Arial"/>
            </w:pPr>
          </w:p>
        </w:tc>
        <w:tc>
          <w:tcPr>
            <w:tcW w:w="3060" w:type="dxa"/>
          </w:tcPr>
          <w:p w14:paraId="59418B39" w14:textId="21F2953B" w:rsidR="0086556D" w:rsidRPr="0086556D" w:rsidRDefault="002F5560" w:rsidP="0086556D">
            <w:pPr>
              <w:pStyle w:val="TableTextLeft-Arial"/>
            </w:pPr>
            <w:r w:rsidRPr="0086556D">
              <w:rPr>
                <w:szCs w:val="18"/>
              </w:rPr>
              <w:t>Ms Marina Kelman</w:t>
            </w:r>
          </w:p>
        </w:tc>
        <w:tc>
          <w:tcPr>
            <w:tcW w:w="2099" w:type="dxa"/>
          </w:tcPr>
          <w:p w14:paraId="4286FB00" w14:textId="77777777" w:rsidR="0086556D" w:rsidRPr="0086556D" w:rsidRDefault="0086556D" w:rsidP="0086556D">
            <w:pPr>
              <w:pStyle w:val="TableTextLeft-Arial"/>
            </w:pPr>
          </w:p>
        </w:tc>
      </w:tr>
      <w:tr w:rsidR="0086556D" w:rsidRPr="0086556D" w14:paraId="3D8A1B33" w14:textId="77777777" w:rsidTr="009F486D">
        <w:trPr>
          <w:trHeight w:val="340"/>
        </w:trPr>
        <w:tc>
          <w:tcPr>
            <w:tcW w:w="2552" w:type="dxa"/>
          </w:tcPr>
          <w:p w14:paraId="7D470992" w14:textId="77777777" w:rsidR="0086556D" w:rsidRPr="0086556D" w:rsidRDefault="0086556D" w:rsidP="0086556D">
            <w:pPr>
              <w:pStyle w:val="TableTextLeft-Arial"/>
            </w:pPr>
          </w:p>
        </w:tc>
        <w:tc>
          <w:tcPr>
            <w:tcW w:w="3060" w:type="dxa"/>
          </w:tcPr>
          <w:p w14:paraId="29471CCD" w14:textId="650B577F" w:rsidR="0086556D" w:rsidRPr="0086556D" w:rsidRDefault="002F5560" w:rsidP="0086556D">
            <w:pPr>
              <w:pStyle w:val="TableTextLeft-Arial"/>
            </w:pPr>
            <w:r w:rsidRPr="0086556D">
              <w:rPr>
                <w:szCs w:val="18"/>
              </w:rPr>
              <w:t>Mr Michael Lishman</w:t>
            </w:r>
          </w:p>
        </w:tc>
        <w:tc>
          <w:tcPr>
            <w:tcW w:w="2099" w:type="dxa"/>
          </w:tcPr>
          <w:p w14:paraId="2828BA91" w14:textId="77777777" w:rsidR="0086556D" w:rsidRPr="0086556D" w:rsidRDefault="0086556D" w:rsidP="0086556D">
            <w:pPr>
              <w:pStyle w:val="TableTextLeft-Arial"/>
            </w:pPr>
          </w:p>
        </w:tc>
      </w:tr>
      <w:tr w:rsidR="0086556D" w:rsidRPr="0086556D" w14:paraId="7D43937C"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76425B26" w14:textId="77777777" w:rsidR="0086556D" w:rsidRPr="0086556D" w:rsidRDefault="0086556D" w:rsidP="0086556D">
            <w:pPr>
              <w:pStyle w:val="TableTextLeft-Arial"/>
            </w:pPr>
          </w:p>
        </w:tc>
        <w:tc>
          <w:tcPr>
            <w:tcW w:w="3060" w:type="dxa"/>
          </w:tcPr>
          <w:p w14:paraId="6AAFC906" w14:textId="49A11BD3" w:rsidR="0086556D" w:rsidRPr="0086556D" w:rsidRDefault="002F5560" w:rsidP="0086556D">
            <w:pPr>
              <w:pStyle w:val="TableTextLeft-Arial"/>
            </w:pPr>
            <w:r w:rsidRPr="0086556D">
              <w:rPr>
                <w:szCs w:val="18"/>
              </w:rPr>
              <w:t>Ms Rebecca Maslen</w:t>
            </w:r>
            <w:r w:rsidR="001634D9">
              <w:rPr>
                <w:szCs w:val="18"/>
              </w:rPr>
              <w:noBreakHyphen/>
            </w:r>
            <w:proofErr w:type="spellStart"/>
            <w:r w:rsidRPr="0086556D">
              <w:rPr>
                <w:szCs w:val="18"/>
              </w:rPr>
              <w:t>Stannage</w:t>
            </w:r>
            <w:proofErr w:type="spellEnd"/>
          </w:p>
        </w:tc>
        <w:tc>
          <w:tcPr>
            <w:tcW w:w="2099" w:type="dxa"/>
          </w:tcPr>
          <w:p w14:paraId="74BFCDB5" w14:textId="77777777" w:rsidR="0086556D" w:rsidRPr="0086556D" w:rsidRDefault="0086556D" w:rsidP="0086556D">
            <w:pPr>
              <w:pStyle w:val="TableTextLeft-Arial"/>
            </w:pPr>
          </w:p>
        </w:tc>
      </w:tr>
      <w:tr w:rsidR="0086556D" w:rsidRPr="0086556D" w14:paraId="39306214" w14:textId="77777777" w:rsidTr="009F486D">
        <w:trPr>
          <w:trHeight w:val="340"/>
        </w:trPr>
        <w:tc>
          <w:tcPr>
            <w:tcW w:w="2552" w:type="dxa"/>
            <w:tcBorders>
              <w:bottom w:val="nil"/>
            </w:tcBorders>
          </w:tcPr>
          <w:p w14:paraId="247DEA45" w14:textId="77777777" w:rsidR="0086556D" w:rsidRPr="0086556D" w:rsidRDefault="0086556D" w:rsidP="0086556D">
            <w:pPr>
              <w:pStyle w:val="TableTextLeft-Arial"/>
            </w:pPr>
          </w:p>
        </w:tc>
        <w:tc>
          <w:tcPr>
            <w:tcW w:w="3060" w:type="dxa"/>
            <w:tcBorders>
              <w:bottom w:val="nil"/>
            </w:tcBorders>
          </w:tcPr>
          <w:p w14:paraId="0D91140A" w14:textId="0E8FBD88" w:rsidR="0086556D" w:rsidRPr="0086556D" w:rsidRDefault="002F5560" w:rsidP="0086556D">
            <w:pPr>
              <w:pStyle w:val="TableTextLeft-Arial"/>
            </w:pPr>
            <w:r w:rsidRPr="0086556D">
              <w:rPr>
                <w:szCs w:val="18"/>
              </w:rPr>
              <w:t xml:space="preserve">Mr John </w:t>
            </w:r>
            <w:proofErr w:type="spellStart"/>
            <w:r w:rsidRPr="0086556D">
              <w:rPr>
                <w:szCs w:val="18"/>
              </w:rPr>
              <w:t>McGlue</w:t>
            </w:r>
            <w:proofErr w:type="spellEnd"/>
          </w:p>
        </w:tc>
        <w:tc>
          <w:tcPr>
            <w:tcW w:w="2099" w:type="dxa"/>
            <w:tcBorders>
              <w:bottom w:val="nil"/>
            </w:tcBorders>
          </w:tcPr>
          <w:p w14:paraId="11BA753D" w14:textId="77777777" w:rsidR="0086556D" w:rsidRPr="0086556D" w:rsidRDefault="0086556D" w:rsidP="0086556D">
            <w:pPr>
              <w:pStyle w:val="TableTextLeft-Arial"/>
            </w:pPr>
          </w:p>
        </w:tc>
      </w:tr>
      <w:tr w:rsidR="002F5560" w:rsidRPr="0086556D" w14:paraId="6FF1FB1D"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0E56AF45" w14:textId="77777777" w:rsidR="002F5560" w:rsidRPr="0086556D" w:rsidRDefault="002F5560" w:rsidP="0086556D">
            <w:pPr>
              <w:pStyle w:val="TableTextLeft-Arial"/>
            </w:pPr>
          </w:p>
        </w:tc>
        <w:tc>
          <w:tcPr>
            <w:tcW w:w="3060" w:type="dxa"/>
          </w:tcPr>
          <w:p w14:paraId="2E8E98AC" w14:textId="5A34B97E" w:rsidR="002F5560" w:rsidRPr="0086556D" w:rsidRDefault="002F5560" w:rsidP="0086556D">
            <w:pPr>
              <w:pStyle w:val="TableTextLeft-Arial"/>
              <w:rPr>
                <w:szCs w:val="18"/>
              </w:rPr>
            </w:pPr>
            <w:r w:rsidRPr="0086556D">
              <w:rPr>
                <w:szCs w:val="18"/>
              </w:rPr>
              <w:t>Mr Neil Pathak</w:t>
            </w:r>
          </w:p>
        </w:tc>
        <w:tc>
          <w:tcPr>
            <w:tcW w:w="2099" w:type="dxa"/>
          </w:tcPr>
          <w:p w14:paraId="2F83D793" w14:textId="77777777" w:rsidR="002F5560" w:rsidRPr="0086556D" w:rsidRDefault="002F5560" w:rsidP="0086556D">
            <w:pPr>
              <w:pStyle w:val="TableTextLeft-Arial"/>
            </w:pPr>
          </w:p>
        </w:tc>
      </w:tr>
      <w:tr w:rsidR="002F5560" w:rsidRPr="0086556D" w14:paraId="4D3CA950" w14:textId="77777777" w:rsidTr="009F486D">
        <w:trPr>
          <w:trHeight w:val="340"/>
        </w:trPr>
        <w:tc>
          <w:tcPr>
            <w:tcW w:w="2552" w:type="dxa"/>
            <w:tcBorders>
              <w:bottom w:val="nil"/>
            </w:tcBorders>
          </w:tcPr>
          <w:p w14:paraId="3DE79F65" w14:textId="77777777" w:rsidR="002F5560" w:rsidRPr="0086556D" w:rsidRDefault="002F5560" w:rsidP="0086556D">
            <w:pPr>
              <w:pStyle w:val="TableTextLeft-Arial"/>
            </w:pPr>
          </w:p>
        </w:tc>
        <w:tc>
          <w:tcPr>
            <w:tcW w:w="3060" w:type="dxa"/>
            <w:tcBorders>
              <w:bottom w:val="nil"/>
            </w:tcBorders>
          </w:tcPr>
          <w:p w14:paraId="79DACA18" w14:textId="153FD78F" w:rsidR="002F5560" w:rsidRPr="0086556D" w:rsidRDefault="002F5560" w:rsidP="0086556D">
            <w:pPr>
              <w:pStyle w:val="TableTextLeft-Arial"/>
              <w:rPr>
                <w:szCs w:val="18"/>
              </w:rPr>
            </w:pPr>
            <w:r w:rsidRPr="0086556D">
              <w:rPr>
                <w:szCs w:val="18"/>
              </w:rPr>
              <w:t>Ms Karen Phin</w:t>
            </w:r>
          </w:p>
        </w:tc>
        <w:tc>
          <w:tcPr>
            <w:tcW w:w="2099" w:type="dxa"/>
            <w:tcBorders>
              <w:bottom w:val="nil"/>
            </w:tcBorders>
          </w:tcPr>
          <w:p w14:paraId="5987E3D8" w14:textId="77777777" w:rsidR="002F5560" w:rsidRPr="0086556D" w:rsidRDefault="002F5560" w:rsidP="0086556D">
            <w:pPr>
              <w:pStyle w:val="TableTextLeft-Arial"/>
            </w:pPr>
          </w:p>
        </w:tc>
      </w:tr>
      <w:tr w:rsidR="0086556D" w:rsidRPr="0086556D" w14:paraId="35804144"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Borders>
              <w:bottom w:val="single" w:sz="4" w:space="0" w:color="auto"/>
            </w:tcBorders>
          </w:tcPr>
          <w:p w14:paraId="102F6698" w14:textId="77777777" w:rsidR="0086556D" w:rsidRPr="0086556D" w:rsidRDefault="0086556D" w:rsidP="0086556D">
            <w:pPr>
              <w:pStyle w:val="TableTextLeft-Arial"/>
            </w:pPr>
          </w:p>
        </w:tc>
        <w:tc>
          <w:tcPr>
            <w:tcW w:w="3060" w:type="dxa"/>
            <w:tcBorders>
              <w:bottom w:val="single" w:sz="4" w:space="0" w:color="auto"/>
            </w:tcBorders>
          </w:tcPr>
          <w:p w14:paraId="057F9A15" w14:textId="53C88A9D" w:rsidR="002F5560" w:rsidRPr="0086556D" w:rsidRDefault="002F5560" w:rsidP="0086556D">
            <w:pPr>
              <w:pStyle w:val="TableTextLeft-Arial"/>
            </w:pPr>
            <w:r w:rsidRPr="0086556D">
              <w:rPr>
                <w:szCs w:val="18"/>
              </w:rPr>
              <w:t>Ms Erin Tinker</w:t>
            </w:r>
          </w:p>
        </w:tc>
        <w:tc>
          <w:tcPr>
            <w:tcW w:w="2099" w:type="dxa"/>
            <w:tcBorders>
              <w:bottom w:val="single" w:sz="4" w:space="0" w:color="auto"/>
            </w:tcBorders>
          </w:tcPr>
          <w:p w14:paraId="0B46C856" w14:textId="77777777" w:rsidR="0086556D" w:rsidRPr="0086556D" w:rsidRDefault="0086556D" w:rsidP="0086556D">
            <w:pPr>
              <w:pStyle w:val="TableTextLeft-Arial"/>
            </w:pPr>
          </w:p>
        </w:tc>
      </w:tr>
      <w:tr w:rsidR="0086556D" w:rsidRPr="0086556D" w14:paraId="3BA02577" w14:textId="77777777" w:rsidTr="009F486D">
        <w:trPr>
          <w:trHeight w:val="340"/>
        </w:trPr>
        <w:tc>
          <w:tcPr>
            <w:tcW w:w="2552" w:type="dxa"/>
            <w:tcBorders>
              <w:top w:val="single" w:sz="4" w:space="0" w:color="auto"/>
            </w:tcBorders>
          </w:tcPr>
          <w:p w14:paraId="1454A61F" w14:textId="18ECBF5C" w:rsidR="0086556D" w:rsidRPr="0086556D" w:rsidRDefault="002F5560" w:rsidP="0086556D">
            <w:pPr>
              <w:pStyle w:val="TableTextLeft-Arial"/>
            </w:pPr>
            <w:r w:rsidRPr="001D11EF">
              <w:t>Equity Derivatives and Beneficial</w:t>
            </w:r>
            <w:r w:rsidR="00196797">
              <w:t> </w:t>
            </w:r>
            <w:r w:rsidRPr="001D11EF">
              <w:t>Ownership</w:t>
            </w:r>
          </w:p>
        </w:tc>
        <w:tc>
          <w:tcPr>
            <w:tcW w:w="3060" w:type="dxa"/>
            <w:tcBorders>
              <w:top w:val="single" w:sz="4" w:space="0" w:color="auto"/>
            </w:tcBorders>
          </w:tcPr>
          <w:p w14:paraId="0E75B3A1" w14:textId="77777777" w:rsidR="0086556D" w:rsidRPr="0086556D" w:rsidRDefault="0086556D" w:rsidP="0086556D">
            <w:pPr>
              <w:pStyle w:val="TableTextLeft-Arial"/>
            </w:pPr>
            <w:r w:rsidRPr="0086556D">
              <w:t>Mr Alex Cartel (President)</w:t>
            </w:r>
          </w:p>
        </w:tc>
        <w:tc>
          <w:tcPr>
            <w:tcW w:w="2099" w:type="dxa"/>
            <w:tcBorders>
              <w:top w:val="single" w:sz="4" w:space="0" w:color="auto"/>
            </w:tcBorders>
          </w:tcPr>
          <w:p w14:paraId="5478DC16" w14:textId="49413E1C" w:rsidR="0086556D" w:rsidRPr="0086556D" w:rsidRDefault="0086556D" w:rsidP="0086556D">
            <w:pPr>
              <w:pStyle w:val="TableTextLeft-Arial"/>
            </w:pPr>
          </w:p>
        </w:tc>
      </w:tr>
      <w:tr w:rsidR="0086556D" w:rsidRPr="0086556D" w14:paraId="1AEBFB46"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09CA082C" w14:textId="77777777" w:rsidR="0086556D" w:rsidRPr="0086556D" w:rsidRDefault="0086556D" w:rsidP="0086556D">
            <w:pPr>
              <w:pStyle w:val="TableTextLeft-Arial"/>
            </w:pPr>
          </w:p>
        </w:tc>
        <w:tc>
          <w:tcPr>
            <w:tcW w:w="3060" w:type="dxa"/>
          </w:tcPr>
          <w:p w14:paraId="26A82D78" w14:textId="77777777" w:rsidR="0086556D" w:rsidRPr="0086556D" w:rsidRDefault="0086556D" w:rsidP="0086556D">
            <w:pPr>
              <w:pStyle w:val="TableTextLeft-Arial"/>
            </w:pPr>
            <w:r w:rsidRPr="0086556D">
              <w:t>Mr Kelvin Barry</w:t>
            </w:r>
          </w:p>
        </w:tc>
        <w:tc>
          <w:tcPr>
            <w:tcW w:w="2099" w:type="dxa"/>
          </w:tcPr>
          <w:p w14:paraId="1CE511E3" w14:textId="77777777" w:rsidR="0086556D" w:rsidRPr="0086556D" w:rsidRDefault="0086556D" w:rsidP="0086556D">
            <w:pPr>
              <w:pStyle w:val="TableTextLeft-Arial"/>
            </w:pPr>
          </w:p>
        </w:tc>
      </w:tr>
      <w:tr w:rsidR="0086556D" w:rsidRPr="0086556D" w14:paraId="69E1E269" w14:textId="77777777" w:rsidTr="009F486D">
        <w:trPr>
          <w:trHeight w:val="340"/>
        </w:trPr>
        <w:tc>
          <w:tcPr>
            <w:tcW w:w="2552" w:type="dxa"/>
          </w:tcPr>
          <w:p w14:paraId="6A135CAE" w14:textId="77777777" w:rsidR="0086556D" w:rsidRPr="0086556D" w:rsidRDefault="0086556D" w:rsidP="0086556D">
            <w:pPr>
              <w:pStyle w:val="TableTextLeft-Arial"/>
            </w:pPr>
          </w:p>
        </w:tc>
        <w:tc>
          <w:tcPr>
            <w:tcW w:w="3060" w:type="dxa"/>
          </w:tcPr>
          <w:p w14:paraId="03D77E85" w14:textId="67D27C6C" w:rsidR="0086556D" w:rsidRPr="0086556D" w:rsidRDefault="002F5560" w:rsidP="0086556D">
            <w:pPr>
              <w:pStyle w:val="TableTextLeft-Arial"/>
            </w:pPr>
            <w:r>
              <w:t>Ms Sylvia Falzon</w:t>
            </w:r>
          </w:p>
        </w:tc>
        <w:tc>
          <w:tcPr>
            <w:tcW w:w="2099" w:type="dxa"/>
          </w:tcPr>
          <w:p w14:paraId="7D1D58BA" w14:textId="77777777" w:rsidR="0086556D" w:rsidRPr="0086556D" w:rsidRDefault="0086556D" w:rsidP="0086556D">
            <w:pPr>
              <w:pStyle w:val="TableTextLeft-Arial"/>
            </w:pPr>
          </w:p>
        </w:tc>
      </w:tr>
      <w:tr w:rsidR="0086556D" w:rsidRPr="0086556D" w14:paraId="0BC9E7F3"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19B7C651" w14:textId="77777777" w:rsidR="0086556D" w:rsidRPr="0086556D" w:rsidRDefault="0086556D" w:rsidP="0086556D">
            <w:pPr>
              <w:pStyle w:val="TableTextLeft-Arial"/>
            </w:pPr>
          </w:p>
        </w:tc>
        <w:tc>
          <w:tcPr>
            <w:tcW w:w="3060" w:type="dxa"/>
          </w:tcPr>
          <w:p w14:paraId="3A3FC1AE" w14:textId="18EA91A1" w:rsidR="0086556D" w:rsidRPr="0086556D" w:rsidRDefault="002F5560" w:rsidP="0086556D">
            <w:pPr>
              <w:pStyle w:val="TableTextLeft-Arial"/>
            </w:pPr>
            <w:r>
              <w:t>Ms Marissa Freund</w:t>
            </w:r>
          </w:p>
        </w:tc>
        <w:tc>
          <w:tcPr>
            <w:tcW w:w="2099" w:type="dxa"/>
          </w:tcPr>
          <w:p w14:paraId="3AF60927" w14:textId="77777777" w:rsidR="0086556D" w:rsidRPr="0086556D" w:rsidRDefault="0086556D" w:rsidP="0086556D">
            <w:pPr>
              <w:pStyle w:val="TableTextLeft-Arial"/>
            </w:pPr>
          </w:p>
        </w:tc>
      </w:tr>
      <w:tr w:rsidR="0086556D" w:rsidRPr="0086556D" w14:paraId="5F8FAC3C" w14:textId="77777777" w:rsidTr="009F486D">
        <w:trPr>
          <w:trHeight w:val="340"/>
        </w:trPr>
        <w:tc>
          <w:tcPr>
            <w:tcW w:w="2552" w:type="dxa"/>
          </w:tcPr>
          <w:p w14:paraId="5BD41364" w14:textId="77777777" w:rsidR="0086556D" w:rsidRPr="0086556D" w:rsidRDefault="0086556D" w:rsidP="0086556D">
            <w:pPr>
              <w:pStyle w:val="TableTextLeft-Arial"/>
            </w:pPr>
          </w:p>
        </w:tc>
        <w:tc>
          <w:tcPr>
            <w:tcW w:w="3060" w:type="dxa"/>
          </w:tcPr>
          <w:p w14:paraId="71F8D36B" w14:textId="04C0D063" w:rsidR="0086556D" w:rsidRPr="0086556D" w:rsidRDefault="002F5560" w:rsidP="0086556D">
            <w:pPr>
              <w:pStyle w:val="TableTextLeft-Arial"/>
            </w:pPr>
            <w:r>
              <w:t>Mr Jonathan Gidney</w:t>
            </w:r>
          </w:p>
        </w:tc>
        <w:tc>
          <w:tcPr>
            <w:tcW w:w="2099" w:type="dxa"/>
          </w:tcPr>
          <w:p w14:paraId="71D3A5E1" w14:textId="77777777" w:rsidR="0086556D" w:rsidRPr="0086556D" w:rsidRDefault="0086556D" w:rsidP="0086556D">
            <w:pPr>
              <w:pStyle w:val="TableTextLeft-Arial"/>
            </w:pPr>
          </w:p>
        </w:tc>
      </w:tr>
      <w:tr w:rsidR="00FC2FEB" w:rsidRPr="0086556D" w14:paraId="6D3482C9"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65E44EA5" w14:textId="77777777" w:rsidR="00FC2FEB" w:rsidRPr="0086556D" w:rsidRDefault="00FC2FEB" w:rsidP="0086556D">
            <w:pPr>
              <w:pStyle w:val="TableTextLeft-Arial"/>
            </w:pPr>
          </w:p>
        </w:tc>
        <w:tc>
          <w:tcPr>
            <w:tcW w:w="3060" w:type="dxa"/>
          </w:tcPr>
          <w:p w14:paraId="02AA0EE0" w14:textId="3580C8EF" w:rsidR="00FC2FEB" w:rsidRDefault="00FC2FEB" w:rsidP="0086556D">
            <w:pPr>
              <w:pStyle w:val="TableTextLeft-Arial"/>
            </w:pPr>
            <w:r>
              <w:t>Mr Christian Johnston</w:t>
            </w:r>
          </w:p>
        </w:tc>
        <w:tc>
          <w:tcPr>
            <w:tcW w:w="2099" w:type="dxa"/>
          </w:tcPr>
          <w:p w14:paraId="51094F50" w14:textId="77777777" w:rsidR="00FC2FEB" w:rsidRPr="0086556D" w:rsidRDefault="00FC2FEB" w:rsidP="0086556D">
            <w:pPr>
              <w:pStyle w:val="TableTextLeft-Arial"/>
            </w:pPr>
          </w:p>
        </w:tc>
      </w:tr>
      <w:tr w:rsidR="00FC2FEB" w:rsidRPr="0086556D" w14:paraId="7CD71365" w14:textId="77777777" w:rsidTr="009F486D">
        <w:trPr>
          <w:trHeight w:val="340"/>
        </w:trPr>
        <w:tc>
          <w:tcPr>
            <w:tcW w:w="2552" w:type="dxa"/>
          </w:tcPr>
          <w:p w14:paraId="7EBBB8A5" w14:textId="77777777" w:rsidR="00FC2FEB" w:rsidRPr="0086556D" w:rsidRDefault="00FC2FEB" w:rsidP="0086556D">
            <w:pPr>
              <w:pStyle w:val="TableTextLeft-Arial"/>
            </w:pPr>
          </w:p>
        </w:tc>
        <w:tc>
          <w:tcPr>
            <w:tcW w:w="3060" w:type="dxa"/>
          </w:tcPr>
          <w:p w14:paraId="02A786AF" w14:textId="0964A110" w:rsidR="00FC2FEB" w:rsidRDefault="00FC2FEB" w:rsidP="0086556D">
            <w:pPr>
              <w:pStyle w:val="TableTextLeft-Arial"/>
            </w:pPr>
            <w:r>
              <w:t>Ms Kristen Jung</w:t>
            </w:r>
          </w:p>
        </w:tc>
        <w:tc>
          <w:tcPr>
            <w:tcW w:w="2099" w:type="dxa"/>
          </w:tcPr>
          <w:p w14:paraId="6FE69B0C" w14:textId="77777777" w:rsidR="00FC2FEB" w:rsidRPr="0086556D" w:rsidRDefault="00FC2FEB" w:rsidP="0086556D">
            <w:pPr>
              <w:pStyle w:val="TableTextLeft-Arial"/>
            </w:pPr>
          </w:p>
        </w:tc>
      </w:tr>
      <w:tr w:rsidR="00FC2FEB" w:rsidRPr="0086556D" w14:paraId="287CF681"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1886A0D5" w14:textId="77777777" w:rsidR="00FC2FEB" w:rsidRPr="0086556D" w:rsidRDefault="00FC2FEB" w:rsidP="0086556D">
            <w:pPr>
              <w:pStyle w:val="TableTextLeft-Arial"/>
            </w:pPr>
          </w:p>
        </w:tc>
        <w:tc>
          <w:tcPr>
            <w:tcW w:w="3060" w:type="dxa"/>
          </w:tcPr>
          <w:p w14:paraId="7FD4B795" w14:textId="03F741F5" w:rsidR="00FC2FEB" w:rsidRDefault="00FC2FEB" w:rsidP="0086556D">
            <w:pPr>
              <w:pStyle w:val="TableTextLeft-Arial"/>
            </w:pPr>
            <w:r>
              <w:t>Ms Marina Kelman</w:t>
            </w:r>
          </w:p>
        </w:tc>
        <w:tc>
          <w:tcPr>
            <w:tcW w:w="2099" w:type="dxa"/>
          </w:tcPr>
          <w:p w14:paraId="1E93D5C7" w14:textId="77777777" w:rsidR="00FC2FEB" w:rsidRPr="0086556D" w:rsidRDefault="00FC2FEB" w:rsidP="0086556D">
            <w:pPr>
              <w:pStyle w:val="TableTextLeft-Arial"/>
            </w:pPr>
          </w:p>
        </w:tc>
      </w:tr>
      <w:tr w:rsidR="00FC2FEB" w:rsidRPr="0086556D" w14:paraId="15D602B8" w14:textId="77777777" w:rsidTr="009F486D">
        <w:trPr>
          <w:trHeight w:val="340"/>
        </w:trPr>
        <w:tc>
          <w:tcPr>
            <w:tcW w:w="2552" w:type="dxa"/>
          </w:tcPr>
          <w:p w14:paraId="54B7E6B1" w14:textId="77777777" w:rsidR="00FC2FEB" w:rsidRPr="0086556D" w:rsidRDefault="00FC2FEB" w:rsidP="0086556D">
            <w:pPr>
              <w:pStyle w:val="TableTextLeft-Arial"/>
            </w:pPr>
          </w:p>
        </w:tc>
        <w:tc>
          <w:tcPr>
            <w:tcW w:w="3060" w:type="dxa"/>
          </w:tcPr>
          <w:p w14:paraId="2E19EA52" w14:textId="31B3EF3C" w:rsidR="00FC2FEB" w:rsidRDefault="00FC2FEB" w:rsidP="0086556D">
            <w:pPr>
              <w:pStyle w:val="TableTextLeft-Arial"/>
            </w:pPr>
            <w:r>
              <w:t xml:space="preserve">Mr Jeremy </w:t>
            </w:r>
            <w:proofErr w:type="spellStart"/>
            <w:r>
              <w:t>Leibler</w:t>
            </w:r>
            <w:proofErr w:type="spellEnd"/>
          </w:p>
        </w:tc>
        <w:tc>
          <w:tcPr>
            <w:tcW w:w="2099" w:type="dxa"/>
          </w:tcPr>
          <w:p w14:paraId="333F1359" w14:textId="77777777" w:rsidR="00FC2FEB" w:rsidRPr="0086556D" w:rsidRDefault="00FC2FEB" w:rsidP="0086556D">
            <w:pPr>
              <w:pStyle w:val="TableTextLeft-Arial"/>
            </w:pPr>
          </w:p>
        </w:tc>
      </w:tr>
      <w:tr w:rsidR="00FC2FEB" w:rsidRPr="0086556D" w14:paraId="7156EC41"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3EF78755" w14:textId="77777777" w:rsidR="00FC2FEB" w:rsidRPr="0086556D" w:rsidRDefault="00FC2FEB" w:rsidP="0086556D">
            <w:pPr>
              <w:pStyle w:val="TableTextLeft-Arial"/>
            </w:pPr>
          </w:p>
        </w:tc>
        <w:tc>
          <w:tcPr>
            <w:tcW w:w="3060" w:type="dxa"/>
          </w:tcPr>
          <w:p w14:paraId="390FB0DB" w14:textId="6579A110" w:rsidR="00FC2FEB" w:rsidRDefault="00FC2FEB" w:rsidP="0086556D">
            <w:pPr>
              <w:pStyle w:val="TableTextLeft-Arial"/>
            </w:pPr>
            <w:r>
              <w:t>Ms Diana Nicholson</w:t>
            </w:r>
          </w:p>
        </w:tc>
        <w:tc>
          <w:tcPr>
            <w:tcW w:w="2099" w:type="dxa"/>
          </w:tcPr>
          <w:p w14:paraId="2A008765" w14:textId="77777777" w:rsidR="00FC2FEB" w:rsidRPr="0086556D" w:rsidRDefault="00FC2FEB" w:rsidP="0086556D">
            <w:pPr>
              <w:pStyle w:val="TableTextLeft-Arial"/>
            </w:pPr>
          </w:p>
        </w:tc>
      </w:tr>
      <w:tr w:rsidR="00FC2FEB" w:rsidRPr="0086556D" w14:paraId="472786E4" w14:textId="77777777" w:rsidTr="009F486D">
        <w:trPr>
          <w:trHeight w:val="340"/>
        </w:trPr>
        <w:tc>
          <w:tcPr>
            <w:tcW w:w="2552" w:type="dxa"/>
          </w:tcPr>
          <w:p w14:paraId="25CF719C" w14:textId="77777777" w:rsidR="0086556D" w:rsidRPr="0086556D" w:rsidRDefault="0086556D" w:rsidP="0086556D">
            <w:pPr>
              <w:pStyle w:val="TableTextLeft-Arial"/>
            </w:pPr>
          </w:p>
        </w:tc>
        <w:tc>
          <w:tcPr>
            <w:tcW w:w="3060" w:type="dxa"/>
          </w:tcPr>
          <w:p w14:paraId="22463229" w14:textId="7754CE38" w:rsidR="0086556D" w:rsidRPr="0086556D" w:rsidRDefault="00FC2FEB" w:rsidP="0086556D">
            <w:pPr>
              <w:pStyle w:val="TableTextLeft-Arial"/>
            </w:pPr>
            <w:r>
              <w:t xml:space="preserve">Ms </w:t>
            </w:r>
            <w:proofErr w:type="spellStart"/>
            <w:r>
              <w:t>Reeny</w:t>
            </w:r>
            <w:proofErr w:type="spellEnd"/>
            <w:r>
              <w:t xml:space="preserve"> Paraskeva</w:t>
            </w:r>
          </w:p>
        </w:tc>
        <w:tc>
          <w:tcPr>
            <w:tcW w:w="2099" w:type="dxa"/>
          </w:tcPr>
          <w:p w14:paraId="79FF031E" w14:textId="77777777" w:rsidR="0086556D" w:rsidRPr="0086556D" w:rsidRDefault="0086556D" w:rsidP="0086556D">
            <w:pPr>
              <w:pStyle w:val="TableTextLeft-Arial"/>
            </w:pPr>
          </w:p>
        </w:tc>
      </w:tr>
      <w:tr w:rsidR="00FC2FEB" w:rsidRPr="0086556D" w14:paraId="39D7FD57"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21DD1F7F" w14:textId="77777777" w:rsidR="00FC2FEB" w:rsidRPr="0086556D" w:rsidRDefault="00FC2FEB" w:rsidP="0086556D">
            <w:pPr>
              <w:pStyle w:val="TableTextLeft-Arial"/>
            </w:pPr>
          </w:p>
        </w:tc>
        <w:tc>
          <w:tcPr>
            <w:tcW w:w="3060" w:type="dxa"/>
          </w:tcPr>
          <w:p w14:paraId="3B0E104C" w14:textId="7C44BEC2" w:rsidR="00FC2FEB" w:rsidRDefault="00FC2FEB" w:rsidP="0086556D">
            <w:pPr>
              <w:pStyle w:val="TableTextLeft-Arial"/>
            </w:pPr>
            <w:r>
              <w:t>Ms Rebecca Maslen</w:t>
            </w:r>
            <w:r w:rsidR="001634D9">
              <w:noBreakHyphen/>
            </w:r>
            <w:proofErr w:type="spellStart"/>
            <w:r>
              <w:t>Stannage</w:t>
            </w:r>
            <w:proofErr w:type="spellEnd"/>
          </w:p>
        </w:tc>
        <w:tc>
          <w:tcPr>
            <w:tcW w:w="2099" w:type="dxa"/>
          </w:tcPr>
          <w:p w14:paraId="25940030" w14:textId="77777777" w:rsidR="00FC2FEB" w:rsidRPr="0086556D" w:rsidRDefault="00FC2FEB" w:rsidP="0086556D">
            <w:pPr>
              <w:pStyle w:val="TableTextLeft-Arial"/>
            </w:pPr>
          </w:p>
        </w:tc>
      </w:tr>
      <w:tr w:rsidR="00FC2FEB" w:rsidRPr="0086556D" w14:paraId="4A9DAD29" w14:textId="77777777" w:rsidTr="009F486D">
        <w:trPr>
          <w:trHeight w:val="340"/>
        </w:trPr>
        <w:tc>
          <w:tcPr>
            <w:tcW w:w="2552" w:type="dxa"/>
          </w:tcPr>
          <w:p w14:paraId="0E83F260" w14:textId="77777777" w:rsidR="00FC2FEB" w:rsidRPr="0086556D" w:rsidRDefault="00FC2FEB" w:rsidP="0086556D">
            <w:pPr>
              <w:pStyle w:val="TableTextLeft-Arial"/>
            </w:pPr>
          </w:p>
        </w:tc>
        <w:tc>
          <w:tcPr>
            <w:tcW w:w="3060" w:type="dxa"/>
          </w:tcPr>
          <w:p w14:paraId="76F604C5" w14:textId="6ECCFFC5" w:rsidR="00FC2FEB" w:rsidRDefault="00FC2FEB" w:rsidP="0086556D">
            <w:pPr>
              <w:pStyle w:val="TableTextLeft-Arial"/>
            </w:pPr>
            <w:r>
              <w:t>Mr James Stewart</w:t>
            </w:r>
          </w:p>
        </w:tc>
        <w:tc>
          <w:tcPr>
            <w:tcW w:w="2099" w:type="dxa"/>
          </w:tcPr>
          <w:p w14:paraId="5721E6BC" w14:textId="77777777" w:rsidR="00FC2FEB" w:rsidRPr="0086556D" w:rsidRDefault="00FC2FEB" w:rsidP="0086556D">
            <w:pPr>
              <w:pStyle w:val="TableTextLeft-Arial"/>
            </w:pPr>
          </w:p>
        </w:tc>
      </w:tr>
      <w:tr w:rsidR="00FC2FEB" w:rsidRPr="0086556D" w14:paraId="3AD6D7AB"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05C0013B" w14:textId="77777777" w:rsidR="00FC2FEB" w:rsidRPr="0086556D" w:rsidRDefault="00FC2FEB" w:rsidP="0086556D">
            <w:pPr>
              <w:pStyle w:val="TableTextLeft-Arial"/>
            </w:pPr>
          </w:p>
        </w:tc>
        <w:tc>
          <w:tcPr>
            <w:tcW w:w="3060" w:type="dxa"/>
          </w:tcPr>
          <w:p w14:paraId="31FBD9C0" w14:textId="44237BFF" w:rsidR="00FC2FEB" w:rsidRDefault="00FC2FEB" w:rsidP="0086556D">
            <w:pPr>
              <w:pStyle w:val="TableTextLeft-Arial"/>
            </w:pPr>
            <w:r>
              <w:t>Ms Philippa Stone</w:t>
            </w:r>
          </w:p>
        </w:tc>
        <w:tc>
          <w:tcPr>
            <w:tcW w:w="2099" w:type="dxa"/>
          </w:tcPr>
          <w:p w14:paraId="25DD6E22" w14:textId="77777777" w:rsidR="00FC2FEB" w:rsidRPr="0086556D" w:rsidRDefault="00FC2FEB" w:rsidP="0086556D">
            <w:pPr>
              <w:pStyle w:val="TableTextLeft-Arial"/>
            </w:pPr>
          </w:p>
        </w:tc>
      </w:tr>
      <w:tr w:rsidR="00FC2FEB" w:rsidRPr="0086556D" w14:paraId="23BF8818" w14:textId="77777777" w:rsidTr="009F486D">
        <w:trPr>
          <w:trHeight w:val="340"/>
        </w:trPr>
        <w:tc>
          <w:tcPr>
            <w:tcW w:w="2552" w:type="dxa"/>
            <w:tcBorders>
              <w:bottom w:val="single" w:sz="4" w:space="0" w:color="0E406A" w:themeColor="accent1"/>
            </w:tcBorders>
          </w:tcPr>
          <w:p w14:paraId="526EAF5F" w14:textId="77777777" w:rsidR="0086556D" w:rsidRPr="0086556D" w:rsidRDefault="0086556D" w:rsidP="0086556D">
            <w:pPr>
              <w:pStyle w:val="TableTextLeft-Arial"/>
            </w:pPr>
          </w:p>
        </w:tc>
        <w:tc>
          <w:tcPr>
            <w:tcW w:w="3060" w:type="dxa"/>
            <w:tcBorders>
              <w:bottom w:val="single" w:sz="4" w:space="0" w:color="0E406A" w:themeColor="accent1"/>
            </w:tcBorders>
          </w:tcPr>
          <w:p w14:paraId="7B4AA17B" w14:textId="290E2E51" w:rsidR="0086556D" w:rsidRPr="0086556D" w:rsidRDefault="00FC2FEB" w:rsidP="0086556D">
            <w:pPr>
              <w:pStyle w:val="TableTextLeft-Arial"/>
            </w:pPr>
            <w:r>
              <w:t>Ms Erin Tinker</w:t>
            </w:r>
          </w:p>
        </w:tc>
        <w:tc>
          <w:tcPr>
            <w:tcW w:w="2099" w:type="dxa"/>
            <w:tcBorders>
              <w:bottom w:val="single" w:sz="4" w:space="0" w:color="0E406A" w:themeColor="accent1"/>
            </w:tcBorders>
          </w:tcPr>
          <w:p w14:paraId="7921E0F1" w14:textId="77777777" w:rsidR="0086556D" w:rsidRPr="0086556D" w:rsidRDefault="0086556D" w:rsidP="0086556D">
            <w:pPr>
              <w:pStyle w:val="TableTextLeft-Arial"/>
            </w:pPr>
          </w:p>
        </w:tc>
      </w:tr>
      <w:tr w:rsidR="00FC2FEB" w:rsidRPr="0086556D" w14:paraId="21E30964"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Borders>
              <w:top w:val="single" w:sz="4" w:space="0" w:color="0E406A" w:themeColor="accent1"/>
            </w:tcBorders>
          </w:tcPr>
          <w:p w14:paraId="05D4D504" w14:textId="1CFC16FD" w:rsidR="0086556D" w:rsidRPr="0086556D" w:rsidRDefault="002F5560" w:rsidP="00197BFF">
            <w:pPr>
              <w:pStyle w:val="TableTextLeft-Arial"/>
              <w:keepNext/>
            </w:pPr>
            <w:r>
              <w:lastRenderedPageBreak/>
              <w:t>Merger Reform</w:t>
            </w:r>
          </w:p>
        </w:tc>
        <w:tc>
          <w:tcPr>
            <w:tcW w:w="3060" w:type="dxa"/>
            <w:tcBorders>
              <w:top w:val="single" w:sz="4" w:space="0" w:color="0E406A" w:themeColor="accent1"/>
            </w:tcBorders>
          </w:tcPr>
          <w:p w14:paraId="50FCBB31" w14:textId="77777777" w:rsidR="0086556D" w:rsidRPr="0086556D" w:rsidRDefault="0086556D" w:rsidP="00197BFF">
            <w:pPr>
              <w:pStyle w:val="TableTextLeft-Arial"/>
              <w:keepNext/>
            </w:pPr>
            <w:r w:rsidRPr="0086556D">
              <w:t>Mr Alex Cartel (President)</w:t>
            </w:r>
          </w:p>
        </w:tc>
        <w:tc>
          <w:tcPr>
            <w:tcW w:w="2099" w:type="dxa"/>
            <w:tcBorders>
              <w:top w:val="single" w:sz="4" w:space="0" w:color="0E406A" w:themeColor="accent1"/>
            </w:tcBorders>
          </w:tcPr>
          <w:p w14:paraId="0AA61E3F" w14:textId="77777777" w:rsidR="0086556D" w:rsidRPr="0086556D" w:rsidRDefault="0086556D" w:rsidP="00197BFF">
            <w:pPr>
              <w:pStyle w:val="TableTextLeft-Arial"/>
              <w:keepNext/>
            </w:pPr>
          </w:p>
        </w:tc>
      </w:tr>
      <w:tr w:rsidR="00FC2FEB" w:rsidRPr="0086556D" w14:paraId="7FD03FD3" w14:textId="77777777" w:rsidTr="009F486D">
        <w:trPr>
          <w:trHeight w:val="340"/>
        </w:trPr>
        <w:tc>
          <w:tcPr>
            <w:tcW w:w="2552" w:type="dxa"/>
          </w:tcPr>
          <w:p w14:paraId="1DEC0524" w14:textId="77777777" w:rsidR="0086556D" w:rsidRPr="0086556D" w:rsidRDefault="0086556D" w:rsidP="00197BFF">
            <w:pPr>
              <w:pStyle w:val="TableTextLeft-Arial"/>
              <w:keepNext/>
            </w:pPr>
          </w:p>
        </w:tc>
        <w:tc>
          <w:tcPr>
            <w:tcW w:w="3060" w:type="dxa"/>
          </w:tcPr>
          <w:p w14:paraId="028DF852" w14:textId="77777777" w:rsidR="0086556D" w:rsidRPr="0086556D" w:rsidRDefault="0086556D" w:rsidP="00197BFF">
            <w:pPr>
              <w:pStyle w:val="TableTextLeft-Arial"/>
              <w:keepNext/>
            </w:pPr>
            <w:r w:rsidRPr="0086556D">
              <w:t>Ms Sylvia Falzon</w:t>
            </w:r>
          </w:p>
        </w:tc>
        <w:tc>
          <w:tcPr>
            <w:tcW w:w="2099" w:type="dxa"/>
          </w:tcPr>
          <w:p w14:paraId="1B7C04C8" w14:textId="77777777" w:rsidR="0086556D" w:rsidRPr="0086556D" w:rsidRDefault="0086556D" w:rsidP="00197BFF">
            <w:pPr>
              <w:pStyle w:val="TableTextLeft-Arial"/>
              <w:keepNext/>
            </w:pPr>
          </w:p>
        </w:tc>
      </w:tr>
      <w:tr w:rsidR="00FC2FEB" w:rsidRPr="0086556D" w14:paraId="63B723A9"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732D8A52" w14:textId="77777777" w:rsidR="0086556D" w:rsidRPr="0086556D" w:rsidRDefault="0086556D" w:rsidP="00197BFF">
            <w:pPr>
              <w:pStyle w:val="TableTextLeft-Arial"/>
              <w:keepNext/>
            </w:pPr>
          </w:p>
        </w:tc>
        <w:tc>
          <w:tcPr>
            <w:tcW w:w="3060" w:type="dxa"/>
          </w:tcPr>
          <w:p w14:paraId="3520519E" w14:textId="38CC57D5" w:rsidR="0086556D" w:rsidRPr="0086556D" w:rsidRDefault="0086556D" w:rsidP="00197BFF">
            <w:pPr>
              <w:pStyle w:val="TableTextLeft-Arial"/>
              <w:keepNext/>
            </w:pPr>
            <w:r w:rsidRPr="0086556D">
              <w:t>M</w:t>
            </w:r>
            <w:r w:rsidR="002F5560">
              <w:t>r</w:t>
            </w:r>
            <w:r w:rsidRPr="0086556D">
              <w:t xml:space="preserve"> </w:t>
            </w:r>
            <w:r w:rsidR="002F5560">
              <w:t>Jonathan</w:t>
            </w:r>
            <w:r w:rsidRPr="0086556D">
              <w:t xml:space="preserve"> </w:t>
            </w:r>
            <w:r w:rsidR="002F5560">
              <w:t>Gidney</w:t>
            </w:r>
          </w:p>
        </w:tc>
        <w:tc>
          <w:tcPr>
            <w:tcW w:w="2099" w:type="dxa"/>
          </w:tcPr>
          <w:p w14:paraId="33E7EE8B" w14:textId="77777777" w:rsidR="0086556D" w:rsidRPr="0086556D" w:rsidRDefault="0086556D" w:rsidP="00197BFF">
            <w:pPr>
              <w:pStyle w:val="TableTextLeft-Arial"/>
              <w:keepNext/>
            </w:pPr>
          </w:p>
        </w:tc>
      </w:tr>
      <w:tr w:rsidR="00FC2FEB" w:rsidRPr="0086556D" w14:paraId="42900097" w14:textId="77777777" w:rsidTr="009F486D">
        <w:trPr>
          <w:trHeight w:val="340"/>
        </w:trPr>
        <w:tc>
          <w:tcPr>
            <w:tcW w:w="2552" w:type="dxa"/>
          </w:tcPr>
          <w:p w14:paraId="03DFEA15" w14:textId="77777777" w:rsidR="0086556D" w:rsidRPr="0086556D" w:rsidRDefault="0086556D" w:rsidP="00197BFF">
            <w:pPr>
              <w:pStyle w:val="TableTextLeft-Arial"/>
              <w:keepNext/>
            </w:pPr>
          </w:p>
        </w:tc>
        <w:tc>
          <w:tcPr>
            <w:tcW w:w="3060" w:type="dxa"/>
          </w:tcPr>
          <w:p w14:paraId="4023D962" w14:textId="7BE5B5BA" w:rsidR="0086556D" w:rsidRPr="0086556D" w:rsidRDefault="0086556D" w:rsidP="00197BFF">
            <w:pPr>
              <w:pStyle w:val="TableTextLeft-Arial"/>
              <w:keepNext/>
            </w:pPr>
            <w:r w:rsidRPr="0086556D">
              <w:t>M</w:t>
            </w:r>
            <w:r w:rsidR="002F5560">
              <w:t>s</w:t>
            </w:r>
            <w:r w:rsidRPr="0086556D">
              <w:t xml:space="preserve"> </w:t>
            </w:r>
            <w:r w:rsidR="002F5560">
              <w:t>Marina Kelman</w:t>
            </w:r>
          </w:p>
        </w:tc>
        <w:tc>
          <w:tcPr>
            <w:tcW w:w="2099" w:type="dxa"/>
          </w:tcPr>
          <w:p w14:paraId="3A574F75" w14:textId="77777777" w:rsidR="0086556D" w:rsidRPr="0086556D" w:rsidRDefault="0086556D" w:rsidP="00197BFF">
            <w:pPr>
              <w:pStyle w:val="TableTextLeft-Arial"/>
              <w:keepNext/>
            </w:pPr>
          </w:p>
        </w:tc>
      </w:tr>
      <w:tr w:rsidR="00FC2FEB" w:rsidRPr="0086556D" w14:paraId="5B831A54"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29736677" w14:textId="77777777" w:rsidR="0086556D" w:rsidRPr="0086556D" w:rsidRDefault="0086556D" w:rsidP="00197BFF">
            <w:pPr>
              <w:pStyle w:val="TableTextLeft-Arial"/>
              <w:keepNext/>
            </w:pPr>
          </w:p>
        </w:tc>
        <w:tc>
          <w:tcPr>
            <w:tcW w:w="3060" w:type="dxa"/>
          </w:tcPr>
          <w:p w14:paraId="4B2EB341" w14:textId="4A74D2E3" w:rsidR="0086556D" w:rsidRPr="0086556D" w:rsidRDefault="0086556D" w:rsidP="00197BFF">
            <w:pPr>
              <w:pStyle w:val="TableTextLeft-Arial"/>
              <w:keepNext/>
            </w:pPr>
            <w:r w:rsidRPr="0086556D">
              <w:t>Ms Rebecca Maslen</w:t>
            </w:r>
            <w:r w:rsidR="001634D9">
              <w:noBreakHyphen/>
            </w:r>
            <w:proofErr w:type="spellStart"/>
            <w:r w:rsidRPr="0086556D">
              <w:t>Stannage</w:t>
            </w:r>
            <w:proofErr w:type="spellEnd"/>
          </w:p>
        </w:tc>
        <w:tc>
          <w:tcPr>
            <w:tcW w:w="2099" w:type="dxa"/>
          </w:tcPr>
          <w:p w14:paraId="599F9E27" w14:textId="77777777" w:rsidR="0086556D" w:rsidRPr="0086556D" w:rsidRDefault="0086556D" w:rsidP="00197BFF">
            <w:pPr>
              <w:pStyle w:val="TableTextLeft-Arial"/>
              <w:keepNext/>
            </w:pPr>
          </w:p>
        </w:tc>
      </w:tr>
      <w:tr w:rsidR="00FC2FEB" w:rsidRPr="0086556D" w14:paraId="13BDCAC6" w14:textId="77777777" w:rsidTr="009F486D">
        <w:trPr>
          <w:trHeight w:val="340"/>
        </w:trPr>
        <w:tc>
          <w:tcPr>
            <w:tcW w:w="2552" w:type="dxa"/>
          </w:tcPr>
          <w:p w14:paraId="4F95F264" w14:textId="77777777" w:rsidR="0086556D" w:rsidRPr="0086556D" w:rsidRDefault="0086556D" w:rsidP="0086556D">
            <w:pPr>
              <w:pStyle w:val="TableTextLeft-Arial"/>
            </w:pPr>
          </w:p>
        </w:tc>
        <w:tc>
          <w:tcPr>
            <w:tcW w:w="3060" w:type="dxa"/>
          </w:tcPr>
          <w:p w14:paraId="4680B30E" w14:textId="085C1ED1" w:rsidR="0086556D" w:rsidRPr="0086556D" w:rsidRDefault="0086556D" w:rsidP="0086556D">
            <w:pPr>
              <w:pStyle w:val="TableTextLeft-Arial"/>
            </w:pPr>
            <w:r w:rsidRPr="0086556D">
              <w:t xml:space="preserve">Mr </w:t>
            </w:r>
            <w:r w:rsidR="002F5560">
              <w:t>Rory Moriarty</w:t>
            </w:r>
          </w:p>
        </w:tc>
        <w:tc>
          <w:tcPr>
            <w:tcW w:w="2099" w:type="dxa"/>
          </w:tcPr>
          <w:p w14:paraId="5261F9ED" w14:textId="77777777" w:rsidR="0086556D" w:rsidRPr="0086556D" w:rsidRDefault="0086556D" w:rsidP="0086556D">
            <w:pPr>
              <w:pStyle w:val="TableTextLeft-Arial"/>
            </w:pPr>
          </w:p>
        </w:tc>
      </w:tr>
      <w:tr w:rsidR="00FC2FEB" w:rsidRPr="0086556D" w14:paraId="21B0616B" w14:textId="77777777" w:rsidTr="009F486D">
        <w:trPr>
          <w:cnfStyle w:val="000000100000" w:firstRow="0" w:lastRow="0" w:firstColumn="0" w:lastColumn="0" w:oddVBand="0" w:evenVBand="0" w:oddHBand="1" w:evenHBand="0" w:firstRowFirstColumn="0" w:firstRowLastColumn="0" w:lastRowFirstColumn="0" w:lastRowLastColumn="0"/>
          <w:trHeight w:val="340"/>
        </w:trPr>
        <w:tc>
          <w:tcPr>
            <w:tcW w:w="2552" w:type="dxa"/>
          </w:tcPr>
          <w:p w14:paraId="7318C0F4" w14:textId="77777777" w:rsidR="0086556D" w:rsidRPr="0086556D" w:rsidRDefault="0086556D" w:rsidP="0086556D">
            <w:pPr>
              <w:pStyle w:val="TableTextLeft-Arial"/>
            </w:pPr>
          </w:p>
        </w:tc>
        <w:tc>
          <w:tcPr>
            <w:tcW w:w="3060" w:type="dxa"/>
          </w:tcPr>
          <w:p w14:paraId="17AF453B" w14:textId="2F1724ED" w:rsidR="0086556D" w:rsidRPr="0086556D" w:rsidRDefault="0086556D" w:rsidP="0086556D">
            <w:pPr>
              <w:pStyle w:val="TableTextLeft-Arial"/>
            </w:pPr>
            <w:r w:rsidRPr="0086556D">
              <w:t>M</w:t>
            </w:r>
            <w:r w:rsidR="002F5560">
              <w:t>s Diana Nicholson</w:t>
            </w:r>
          </w:p>
        </w:tc>
        <w:tc>
          <w:tcPr>
            <w:tcW w:w="2099" w:type="dxa"/>
          </w:tcPr>
          <w:p w14:paraId="39FFB430" w14:textId="77777777" w:rsidR="0086556D" w:rsidRPr="0086556D" w:rsidRDefault="0086556D" w:rsidP="0086556D">
            <w:pPr>
              <w:pStyle w:val="TableTextLeft-Arial"/>
            </w:pPr>
          </w:p>
        </w:tc>
      </w:tr>
      <w:tr w:rsidR="00FC2FEB" w:rsidRPr="0086556D" w14:paraId="08491567" w14:textId="77777777" w:rsidTr="009F486D">
        <w:trPr>
          <w:trHeight w:val="340"/>
        </w:trPr>
        <w:tc>
          <w:tcPr>
            <w:tcW w:w="2552" w:type="dxa"/>
            <w:tcBorders>
              <w:bottom w:val="single" w:sz="4" w:space="0" w:color="auto"/>
            </w:tcBorders>
          </w:tcPr>
          <w:p w14:paraId="06960065" w14:textId="77777777" w:rsidR="0086556D" w:rsidRPr="0086556D" w:rsidRDefault="0086556D" w:rsidP="0086556D">
            <w:pPr>
              <w:pStyle w:val="TableTextLeft-Arial"/>
            </w:pPr>
          </w:p>
        </w:tc>
        <w:tc>
          <w:tcPr>
            <w:tcW w:w="3060" w:type="dxa"/>
            <w:tcBorders>
              <w:bottom w:val="single" w:sz="4" w:space="0" w:color="auto"/>
            </w:tcBorders>
          </w:tcPr>
          <w:p w14:paraId="4399D0D9" w14:textId="4BCD3514" w:rsidR="0086556D" w:rsidRPr="0086556D" w:rsidRDefault="0086556D" w:rsidP="0086556D">
            <w:pPr>
              <w:pStyle w:val="TableTextLeft-Arial"/>
            </w:pPr>
            <w:r w:rsidRPr="0086556D">
              <w:t xml:space="preserve">Ms </w:t>
            </w:r>
            <w:r w:rsidR="002F5560">
              <w:t>Nicola Wakefield Evans</w:t>
            </w:r>
            <w:r w:rsidR="00E516F9">
              <w:t xml:space="preserve"> AM</w:t>
            </w:r>
          </w:p>
        </w:tc>
        <w:tc>
          <w:tcPr>
            <w:tcW w:w="2099" w:type="dxa"/>
            <w:tcBorders>
              <w:bottom w:val="single" w:sz="4" w:space="0" w:color="auto"/>
            </w:tcBorders>
          </w:tcPr>
          <w:p w14:paraId="7EEDEA79" w14:textId="77777777" w:rsidR="0086556D" w:rsidRPr="0086556D" w:rsidRDefault="0086556D" w:rsidP="0086556D">
            <w:pPr>
              <w:pStyle w:val="TableTextLeft-Arial"/>
            </w:pPr>
          </w:p>
        </w:tc>
      </w:tr>
    </w:tbl>
    <w:p w14:paraId="6B2293F2" w14:textId="77777777" w:rsidR="005F0B4E" w:rsidRDefault="005F0B4E" w:rsidP="00B45A6D">
      <w:pPr>
        <w:pStyle w:val="TableTextLeft-Appendix1"/>
      </w:pPr>
    </w:p>
    <w:p w14:paraId="571C6C2D" w14:textId="187567FA" w:rsidR="00E67461" w:rsidRPr="00B46724" w:rsidRDefault="00E67461" w:rsidP="00B46724">
      <w:pPr>
        <w:pStyle w:val="SingleParagraph"/>
        <w:rPr>
          <w:sz w:val="18"/>
        </w:rPr>
        <w:sectPr w:rsidR="00E67461" w:rsidRPr="00B46724" w:rsidSect="00D63BE7">
          <w:pgSz w:w="11907" w:h="16840" w:code="9"/>
          <w:pgMar w:top="2466" w:right="2098" w:bottom="2466" w:left="2098" w:header="1899" w:footer="1899" w:gutter="0"/>
          <w:cols w:space="720"/>
          <w:docGrid w:linePitch="299"/>
        </w:sectPr>
      </w:pPr>
    </w:p>
    <w:p w14:paraId="571C6C8C" w14:textId="089F6E6F" w:rsidR="006555DE" w:rsidRPr="00566061" w:rsidRDefault="00CC73CE" w:rsidP="00382254">
      <w:pPr>
        <w:pStyle w:val="Heading1"/>
      </w:pPr>
      <w:bookmarkStart w:id="513" w:name="_Panel_applications"/>
      <w:bookmarkStart w:id="514" w:name="_Toc143338261"/>
      <w:bookmarkStart w:id="515" w:name="_Toc143340326"/>
      <w:bookmarkStart w:id="516" w:name="_Toc143418701"/>
      <w:bookmarkStart w:id="517" w:name="_Toc143420210"/>
      <w:bookmarkStart w:id="518" w:name="_Toc177204285"/>
      <w:bookmarkStart w:id="519" w:name="_Toc204589530"/>
      <w:bookmarkStart w:id="520" w:name="_Toc204589541"/>
      <w:bookmarkStart w:id="521" w:name="_Toc204590165"/>
      <w:bookmarkStart w:id="522" w:name="_Toc204591249"/>
      <w:bookmarkStart w:id="523" w:name="_Toc204591308"/>
      <w:bookmarkStart w:id="524" w:name="_Toc204591420"/>
      <w:bookmarkStart w:id="525" w:name="_Toc207163437"/>
      <w:bookmarkStart w:id="526" w:name="_Toc362608090"/>
      <w:bookmarkStart w:id="527" w:name="_Toc210732160"/>
      <w:bookmarkEnd w:id="513"/>
      <w:r>
        <w:lastRenderedPageBreak/>
        <w:t>Appendix </w:t>
      </w:r>
      <w:r w:rsidR="00E67461">
        <w:t>3</w:t>
      </w:r>
      <w:r w:rsidR="00CD2FE5">
        <w:t xml:space="preserve"> – </w:t>
      </w:r>
      <w:r w:rsidR="0037650B" w:rsidRPr="00566061">
        <w:t>P</w:t>
      </w:r>
      <w:r w:rsidR="003961C1" w:rsidRPr="00566061">
        <w:t>anel</w:t>
      </w:r>
      <w:r w:rsidR="009B3185" w:rsidRPr="00566061">
        <w:t xml:space="preserve"> </w:t>
      </w:r>
      <w:r w:rsidR="00561B9F">
        <w:t>a</w:t>
      </w:r>
      <w:r w:rsidR="003961C1" w:rsidRPr="00566061">
        <w:t>pplications</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571C6C8D" w14:textId="2916F00E" w:rsidR="006555DE" w:rsidRPr="004A222F" w:rsidRDefault="00CC73CE" w:rsidP="00946668">
      <w:pPr>
        <w:pStyle w:val="TableMainHeading"/>
      </w:pPr>
      <w:bookmarkStart w:id="528" w:name="_Toc529007612"/>
      <w:bookmarkStart w:id="529" w:name="_Toc143340639"/>
      <w:bookmarkStart w:id="530" w:name="_Toc176854668"/>
      <w:bookmarkStart w:id="531" w:name="_Toc204589531"/>
      <w:bookmarkStart w:id="532" w:name="_Toc207510589"/>
      <w:bookmarkStart w:id="533" w:name="_Toc206773702"/>
      <w:bookmarkStart w:id="534" w:name="_Toc207715916"/>
      <w:bookmarkStart w:id="535" w:name="OLE_LINK1"/>
      <w:bookmarkStart w:id="536" w:name="OLE_LINK2"/>
      <w:r w:rsidRPr="004A222F">
        <w:t>Table </w:t>
      </w:r>
      <w:r w:rsidR="000E4167">
        <w:fldChar w:fldCharType="begin"/>
      </w:r>
      <w:r w:rsidR="000E4167">
        <w:instrText xml:space="preserve"> SEQ Tables </w:instrText>
      </w:r>
      <w:r w:rsidR="000E4167">
        <w:fldChar w:fldCharType="separate"/>
      </w:r>
      <w:r w:rsidR="000E45FC">
        <w:rPr>
          <w:noProof/>
        </w:rPr>
        <w:t>13</w:t>
      </w:r>
      <w:r w:rsidR="000E4167">
        <w:rPr>
          <w:noProof/>
        </w:rPr>
        <w:fldChar w:fldCharType="end"/>
      </w:r>
      <w:r w:rsidR="006555DE" w:rsidRPr="004A222F">
        <w:t>: Applications</w:t>
      </w:r>
      <w:bookmarkEnd w:id="528"/>
      <w:r w:rsidR="00746995" w:rsidRPr="004A222F">
        <w:fldChar w:fldCharType="begin"/>
      </w:r>
      <w:r w:rsidR="00746995" w:rsidRPr="004A222F">
        <w:instrText xml:space="preserve">xe </w:instrText>
      </w:r>
      <w:r w:rsidR="001634D9">
        <w:instrText>“</w:instrText>
      </w:r>
      <w:r w:rsidR="00746995" w:rsidRPr="004A222F">
        <w:instrText>Applications</w:instrText>
      </w:r>
      <w:r w:rsidR="001634D9">
        <w:instrText>”</w:instrText>
      </w:r>
      <w:r w:rsidR="00746995" w:rsidRPr="004A222F">
        <w:fldChar w:fldCharType="end"/>
      </w:r>
      <w:r w:rsidR="006555DE" w:rsidRPr="004A222F">
        <w:t xml:space="preserve"> received by the </w:t>
      </w:r>
      <w:r w:rsidR="006555DE" w:rsidRPr="00252BE8">
        <w:t>Panel in 20</w:t>
      </w:r>
      <w:r w:rsidR="00493089" w:rsidRPr="00252BE8">
        <w:t>2</w:t>
      </w:r>
      <w:bookmarkEnd w:id="529"/>
      <w:bookmarkEnd w:id="530"/>
      <w:bookmarkEnd w:id="531"/>
      <w:bookmarkEnd w:id="532"/>
      <w:r w:rsidR="00A55E36" w:rsidRPr="001D11EF">
        <w:t>4</w:t>
      </w:r>
      <w:r w:rsidR="00550FAF" w:rsidRPr="00252BE8">
        <w:t>–</w:t>
      </w:r>
      <w:r w:rsidR="00515EE1" w:rsidRPr="00252BE8">
        <w:t>2</w:t>
      </w:r>
      <w:r w:rsidR="00252BE8" w:rsidRPr="001D11EF">
        <w:t>5</w:t>
      </w:r>
      <w:r w:rsidR="000C69D4" w:rsidRPr="00252BE8">
        <w:rPr>
          <w:rStyle w:val="FootnoteReference"/>
        </w:rPr>
        <w:footnoteReference w:id="37"/>
      </w:r>
      <w:bookmarkEnd w:id="533"/>
      <w:bookmarkEnd w:id="534"/>
    </w:p>
    <w:tbl>
      <w:tblPr>
        <w:tblStyle w:val="250709TPARTableStyle"/>
        <w:tblW w:w="5000" w:type="pct"/>
        <w:tblLayout w:type="fixed"/>
        <w:tblLook w:val="0420" w:firstRow="1" w:lastRow="0" w:firstColumn="0" w:lastColumn="0" w:noHBand="0" w:noVBand="1"/>
      </w:tblPr>
      <w:tblGrid>
        <w:gridCol w:w="426"/>
        <w:gridCol w:w="991"/>
        <w:gridCol w:w="1134"/>
        <w:gridCol w:w="2270"/>
        <w:gridCol w:w="2086"/>
        <w:gridCol w:w="1741"/>
        <w:gridCol w:w="1593"/>
        <w:gridCol w:w="1667"/>
      </w:tblGrid>
      <w:tr w:rsidR="00AB160D" w:rsidRPr="004A222F" w14:paraId="571C6C95" w14:textId="20E79D07" w:rsidTr="00085DC5">
        <w:trPr>
          <w:cnfStyle w:val="100000000000" w:firstRow="1" w:lastRow="0" w:firstColumn="0" w:lastColumn="0" w:oddVBand="0" w:evenVBand="0" w:oddHBand="0" w:evenHBand="0" w:firstRowFirstColumn="0" w:firstRowLastColumn="0" w:lastRowFirstColumn="0" w:lastRowLastColumn="0"/>
          <w:trHeight w:val="20"/>
          <w:tblHeader w:val="0"/>
        </w:trPr>
        <w:tc>
          <w:tcPr>
            <w:tcW w:w="179" w:type="pct"/>
            <w:shd w:val="clear" w:color="auto" w:fill="0E406A" w:themeFill="accent1"/>
          </w:tcPr>
          <w:bookmarkEnd w:id="535"/>
          <w:bookmarkEnd w:id="536"/>
          <w:p w14:paraId="571C6C8E" w14:textId="580FDD64" w:rsidR="004E47CA" w:rsidRPr="004A222F" w:rsidRDefault="00E650BE" w:rsidP="00D30863">
            <w:pPr>
              <w:pStyle w:val="TableColumnHeadingLeft"/>
            </w:pPr>
            <w:r>
              <w:t>#</w:t>
            </w:r>
          </w:p>
        </w:tc>
        <w:tc>
          <w:tcPr>
            <w:tcW w:w="416" w:type="pct"/>
            <w:shd w:val="clear" w:color="auto" w:fill="0E406A" w:themeFill="accent1"/>
          </w:tcPr>
          <w:p w14:paraId="571C6C8F" w14:textId="71371460" w:rsidR="004E47CA" w:rsidRPr="004A222F" w:rsidRDefault="004E47CA" w:rsidP="00EF78C2">
            <w:pPr>
              <w:pStyle w:val="TableColumnHeadingLeft"/>
            </w:pPr>
            <w:r w:rsidRPr="004A222F">
              <w:t xml:space="preserve">Matter </w:t>
            </w:r>
            <w:r w:rsidR="00C52943">
              <w:t>n</w:t>
            </w:r>
            <w:r w:rsidRPr="004A222F">
              <w:t>o.</w:t>
            </w:r>
          </w:p>
        </w:tc>
        <w:tc>
          <w:tcPr>
            <w:tcW w:w="476" w:type="pct"/>
            <w:shd w:val="clear" w:color="auto" w:fill="0E406A" w:themeFill="accent1"/>
          </w:tcPr>
          <w:p w14:paraId="571C6C90" w14:textId="165678B2" w:rsidR="004E47CA" w:rsidRPr="00D82641" w:rsidRDefault="004E47CA" w:rsidP="00EF78C2">
            <w:pPr>
              <w:pStyle w:val="TableColumnHeadingLeft"/>
              <w:rPr>
                <w:highlight w:val="yellow"/>
              </w:rPr>
            </w:pPr>
            <w:r w:rsidRPr="0082389C">
              <w:t>Section</w:t>
            </w:r>
            <w:r w:rsidR="003145D0">
              <w:t>/s</w:t>
            </w:r>
          </w:p>
        </w:tc>
        <w:tc>
          <w:tcPr>
            <w:tcW w:w="953" w:type="pct"/>
            <w:shd w:val="clear" w:color="auto" w:fill="0E406A" w:themeFill="accent1"/>
          </w:tcPr>
          <w:p w14:paraId="571C6C91" w14:textId="77777777" w:rsidR="004E47CA" w:rsidRPr="004A222F" w:rsidRDefault="004E47CA" w:rsidP="00EF78C2">
            <w:pPr>
              <w:pStyle w:val="TableColumnHeadingLeft"/>
            </w:pPr>
            <w:r w:rsidRPr="004A222F">
              <w:t>Matter name</w:t>
            </w:r>
          </w:p>
        </w:tc>
        <w:tc>
          <w:tcPr>
            <w:tcW w:w="876" w:type="pct"/>
            <w:shd w:val="clear" w:color="auto" w:fill="0E406A" w:themeFill="accent1"/>
          </w:tcPr>
          <w:p w14:paraId="571C6C92" w14:textId="77777777" w:rsidR="004E47CA" w:rsidRPr="004A222F" w:rsidRDefault="004E47CA" w:rsidP="00EF78C2">
            <w:pPr>
              <w:pStyle w:val="TableColumnHeadingLeft"/>
            </w:pPr>
            <w:r w:rsidRPr="004A222F">
              <w:t>Decision</w:t>
            </w:r>
          </w:p>
        </w:tc>
        <w:tc>
          <w:tcPr>
            <w:tcW w:w="731" w:type="pct"/>
            <w:shd w:val="clear" w:color="auto" w:fill="0E406A" w:themeFill="accent1"/>
          </w:tcPr>
          <w:p w14:paraId="571C6C93" w14:textId="6915A3A1" w:rsidR="004E47CA" w:rsidRPr="004A222F" w:rsidRDefault="004E47CA" w:rsidP="00EF78C2">
            <w:pPr>
              <w:pStyle w:val="TableColumnHeadingLeft"/>
            </w:pPr>
            <w:r w:rsidRPr="004A222F">
              <w:t xml:space="preserve">Application </w:t>
            </w:r>
            <w:r w:rsidR="00E650BE">
              <w:t>d</w:t>
            </w:r>
            <w:r w:rsidRPr="004A222F">
              <w:t>ate</w:t>
            </w:r>
          </w:p>
        </w:tc>
        <w:tc>
          <w:tcPr>
            <w:tcW w:w="669" w:type="pct"/>
            <w:shd w:val="clear" w:color="auto" w:fill="0E406A" w:themeFill="accent1"/>
          </w:tcPr>
          <w:p w14:paraId="571C6C94" w14:textId="7E3341F5" w:rsidR="004E47CA" w:rsidRPr="004A222F" w:rsidRDefault="004E47CA" w:rsidP="00EF78C2">
            <w:pPr>
              <w:pStyle w:val="TableColumnHeadingLeft"/>
            </w:pPr>
            <w:r w:rsidRPr="004A222F">
              <w:t xml:space="preserve">Decision </w:t>
            </w:r>
            <w:r w:rsidR="00E650BE">
              <w:t>d</w:t>
            </w:r>
            <w:r w:rsidRPr="004A222F">
              <w:t>ate</w:t>
            </w:r>
          </w:p>
        </w:tc>
        <w:tc>
          <w:tcPr>
            <w:tcW w:w="700" w:type="pct"/>
            <w:shd w:val="clear" w:color="auto" w:fill="0E406A" w:themeFill="accent1"/>
          </w:tcPr>
          <w:p w14:paraId="707FDEAC" w14:textId="0F76587B" w:rsidR="004E47CA" w:rsidRPr="004A222F" w:rsidRDefault="004E47CA" w:rsidP="004F7091">
            <w:pPr>
              <w:pStyle w:val="TableColumnHeadingRight"/>
            </w:pPr>
            <w:r w:rsidRPr="004A222F">
              <w:t xml:space="preserve">Days to </w:t>
            </w:r>
            <w:r w:rsidR="00E650BE">
              <w:t>d</w:t>
            </w:r>
            <w:r w:rsidRPr="004A222F">
              <w:t xml:space="preserve">ecision </w:t>
            </w:r>
          </w:p>
        </w:tc>
      </w:tr>
      <w:tr w:rsidR="00982F4D" w:rsidRPr="00BB3412" w14:paraId="571C6C9D" w14:textId="748E511C" w:rsidTr="003E6812">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71C6C96" w14:textId="1FD8CCE3" w:rsidR="00E5289C" w:rsidRPr="00A55E36" w:rsidRDefault="00E5289C" w:rsidP="003D34E8">
            <w:pPr>
              <w:pStyle w:val="FirstColumn-BoldCentred"/>
              <w:jc w:val="left"/>
            </w:pPr>
            <w:bookmarkStart w:id="537" w:name="_Hlk174364842"/>
            <w:r w:rsidRPr="00A55E36">
              <w:t>1</w:t>
            </w:r>
          </w:p>
        </w:tc>
        <w:tc>
          <w:tcPr>
            <w:tcW w:w="416" w:type="pct"/>
          </w:tcPr>
          <w:p w14:paraId="571C6C97" w14:textId="19EB55A1" w:rsidR="00E5289C" w:rsidRPr="00A55E36" w:rsidRDefault="00A55E36" w:rsidP="001D11EF">
            <w:pPr>
              <w:pStyle w:val="TableTextLeft-Arial"/>
              <w:spacing w:before="0" w:after="0"/>
            </w:pPr>
            <w:r w:rsidRPr="001D11EF">
              <w:t>2024/17</w:t>
            </w:r>
          </w:p>
        </w:tc>
        <w:tc>
          <w:tcPr>
            <w:tcW w:w="476" w:type="pct"/>
          </w:tcPr>
          <w:p w14:paraId="571C6C98" w14:textId="7440BC27" w:rsidR="00E5289C" w:rsidRPr="00855239" w:rsidRDefault="00855239" w:rsidP="00A55E36">
            <w:pPr>
              <w:pStyle w:val="TableTextLeft-Arial"/>
            </w:pPr>
            <w:r w:rsidRPr="001D11EF">
              <w:t>657</w:t>
            </w:r>
            <w:proofErr w:type="gramStart"/>
            <w:r w:rsidRPr="001D11EF">
              <w:t>A,D</w:t>
            </w:r>
            <w:proofErr w:type="gramEnd"/>
            <w:r w:rsidRPr="001D11EF">
              <w:t>&amp;E</w:t>
            </w:r>
          </w:p>
        </w:tc>
        <w:tc>
          <w:tcPr>
            <w:tcW w:w="953" w:type="pct"/>
          </w:tcPr>
          <w:p w14:paraId="571C6C99" w14:textId="210A8FB5" w:rsidR="00E5289C" w:rsidRPr="00A55E36" w:rsidRDefault="00A55E36" w:rsidP="00A55E36">
            <w:pPr>
              <w:pStyle w:val="TableTextLeft-Arial"/>
            </w:pPr>
            <w:r w:rsidRPr="001D11EF">
              <w:t>AIMS Property Securities Fund 04</w:t>
            </w:r>
          </w:p>
        </w:tc>
        <w:tc>
          <w:tcPr>
            <w:tcW w:w="876" w:type="pct"/>
          </w:tcPr>
          <w:p w14:paraId="571C6C9A" w14:textId="2D37E46D" w:rsidR="00E5289C" w:rsidRPr="00A55E36" w:rsidRDefault="00A55E36" w:rsidP="00A55E36">
            <w:pPr>
              <w:pStyle w:val="TableTextLeft-Arial"/>
            </w:pPr>
            <w:r w:rsidRPr="001D11EF">
              <w:t>Decline</w:t>
            </w:r>
            <w:r w:rsidR="00627BC4">
              <w:t>d</w:t>
            </w:r>
            <w:r w:rsidRPr="001D11EF">
              <w:t xml:space="preserve"> to conduct</w:t>
            </w:r>
            <w:r w:rsidR="00627BC4">
              <w:t xml:space="preserve"> proceedings</w:t>
            </w:r>
          </w:p>
        </w:tc>
        <w:tc>
          <w:tcPr>
            <w:tcW w:w="731" w:type="pct"/>
          </w:tcPr>
          <w:p w14:paraId="571C6C9B" w14:textId="544302FC" w:rsidR="00E5289C" w:rsidRPr="00A55E36" w:rsidRDefault="009C6269" w:rsidP="00A55E36">
            <w:pPr>
              <w:pStyle w:val="TableTextLeft-Arial"/>
            </w:pPr>
            <w:r>
              <w:t>20/08/2024</w:t>
            </w:r>
          </w:p>
        </w:tc>
        <w:tc>
          <w:tcPr>
            <w:tcW w:w="669" w:type="pct"/>
          </w:tcPr>
          <w:p w14:paraId="571C6C9C" w14:textId="29D67223" w:rsidR="00E5289C" w:rsidRPr="00A55E36" w:rsidRDefault="009C6269" w:rsidP="00A55E36">
            <w:pPr>
              <w:pStyle w:val="TableTextLeft-Arial"/>
            </w:pPr>
            <w:r>
              <w:t>28/08/2024</w:t>
            </w:r>
          </w:p>
        </w:tc>
        <w:tc>
          <w:tcPr>
            <w:tcW w:w="700" w:type="pct"/>
          </w:tcPr>
          <w:p w14:paraId="12CA9D47" w14:textId="22E57478" w:rsidR="00E5289C" w:rsidRPr="001D11EF" w:rsidRDefault="009C6269" w:rsidP="00922DD5">
            <w:pPr>
              <w:pStyle w:val="TableTextRight-Arial"/>
            </w:pPr>
            <w:r>
              <w:t>8</w:t>
            </w:r>
          </w:p>
        </w:tc>
      </w:tr>
      <w:bookmarkEnd w:id="537"/>
      <w:tr w:rsidR="00BA3544" w:rsidRPr="00BB3412" w14:paraId="571C6CA5" w14:textId="02007B3F" w:rsidTr="003E6812">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71C6C9E" w14:textId="2224DB3A" w:rsidR="00E5289C" w:rsidRPr="00A55E36" w:rsidRDefault="00E5289C" w:rsidP="003D34E8">
            <w:pPr>
              <w:pStyle w:val="FirstColumn-BoldCentred"/>
              <w:jc w:val="left"/>
            </w:pPr>
            <w:r w:rsidRPr="00A55E36">
              <w:t>2</w:t>
            </w:r>
          </w:p>
        </w:tc>
        <w:tc>
          <w:tcPr>
            <w:tcW w:w="416" w:type="pct"/>
          </w:tcPr>
          <w:p w14:paraId="571C6C9F" w14:textId="49B150C7" w:rsidR="00E5289C" w:rsidRPr="00A55E36" w:rsidRDefault="00D82162" w:rsidP="00A55E36">
            <w:pPr>
              <w:pStyle w:val="TableTextLeft-Arial"/>
            </w:pPr>
            <w:r>
              <w:t>2024/18</w:t>
            </w:r>
          </w:p>
        </w:tc>
        <w:tc>
          <w:tcPr>
            <w:tcW w:w="476" w:type="pct"/>
          </w:tcPr>
          <w:p w14:paraId="571C6CA0" w14:textId="3274AC2C"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A1" w14:textId="40FDF192" w:rsidR="00E5289C" w:rsidRPr="00A55E36" w:rsidRDefault="006035BF" w:rsidP="00A55E36">
            <w:pPr>
              <w:pStyle w:val="TableTextLeft-Arial"/>
            </w:pPr>
            <w:bookmarkStart w:id="538" w:name="_Hlk174377999"/>
            <w:r>
              <w:t>Tissue Repair Ltd</w:t>
            </w:r>
            <w:bookmarkEnd w:id="538"/>
          </w:p>
        </w:tc>
        <w:tc>
          <w:tcPr>
            <w:tcW w:w="876" w:type="pct"/>
          </w:tcPr>
          <w:p w14:paraId="571C6CA2" w14:textId="692942DB" w:rsidR="00E5289C" w:rsidRPr="00A55E36" w:rsidRDefault="00627BC4" w:rsidP="00A55E36">
            <w:pPr>
              <w:pStyle w:val="TableTextLeft-Arial"/>
            </w:pPr>
            <w:r w:rsidRPr="00A00185">
              <w:t>Decline</w:t>
            </w:r>
            <w:r>
              <w:t>d</w:t>
            </w:r>
            <w:r w:rsidRPr="00A00185">
              <w:t xml:space="preserve"> to conduct</w:t>
            </w:r>
            <w:r>
              <w:t xml:space="preserve"> proceedings</w:t>
            </w:r>
          </w:p>
        </w:tc>
        <w:tc>
          <w:tcPr>
            <w:tcW w:w="731" w:type="pct"/>
          </w:tcPr>
          <w:p w14:paraId="571C6CA3" w14:textId="6EF6BD13" w:rsidR="00E5289C" w:rsidRPr="00A55E36" w:rsidRDefault="009C6269" w:rsidP="00A55E36">
            <w:pPr>
              <w:pStyle w:val="TableTextLeft-Arial"/>
            </w:pPr>
            <w:r>
              <w:t>28/08/2024</w:t>
            </w:r>
          </w:p>
        </w:tc>
        <w:tc>
          <w:tcPr>
            <w:tcW w:w="669" w:type="pct"/>
          </w:tcPr>
          <w:p w14:paraId="571C6CA4" w14:textId="0AC062DD" w:rsidR="00E5289C" w:rsidRPr="00A55E36" w:rsidRDefault="009C6269" w:rsidP="00A55E36">
            <w:pPr>
              <w:pStyle w:val="TableTextLeft-Arial"/>
            </w:pPr>
            <w:r>
              <w:t>19/09/2024</w:t>
            </w:r>
          </w:p>
        </w:tc>
        <w:tc>
          <w:tcPr>
            <w:tcW w:w="700" w:type="pct"/>
          </w:tcPr>
          <w:p w14:paraId="6784DA2E" w14:textId="119D6D90" w:rsidR="00E5289C" w:rsidRPr="001D11EF" w:rsidRDefault="009C6269" w:rsidP="00922DD5">
            <w:pPr>
              <w:pStyle w:val="TableTextRight-Arial"/>
            </w:pPr>
            <w:r>
              <w:t>22</w:t>
            </w:r>
          </w:p>
        </w:tc>
      </w:tr>
      <w:tr w:rsidR="00982F4D" w:rsidRPr="00BB3412" w14:paraId="571C6CAD" w14:textId="6EB2FCB0" w:rsidTr="003E6812">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71C6CA6" w14:textId="6220A525" w:rsidR="00E5289C" w:rsidRPr="00A55E36" w:rsidRDefault="00E5289C" w:rsidP="003D34E8">
            <w:pPr>
              <w:pStyle w:val="FirstColumn-BoldCentred"/>
              <w:jc w:val="left"/>
            </w:pPr>
            <w:r w:rsidRPr="00A55E36">
              <w:t>3</w:t>
            </w:r>
          </w:p>
        </w:tc>
        <w:tc>
          <w:tcPr>
            <w:tcW w:w="416" w:type="pct"/>
          </w:tcPr>
          <w:p w14:paraId="571C6CA7" w14:textId="5F80E668" w:rsidR="00E5289C" w:rsidRPr="00A55E36" w:rsidRDefault="00D82162" w:rsidP="00A55E36">
            <w:pPr>
              <w:pStyle w:val="TableTextLeft-Arial"/>
            </w:pPr>
            <w:r>
              <w:t>2024/19</w:t>
            </w:r>
          </w:p>
        </w:tc>
        <w:tc>
          <w:tcPr>
            <w:tcW w:w="476" w:type="pct"/>
          </w:tcPr>
          <w:p w14:paraId="571C6CA8" w14:textId="6F140D5A" w:rsidR="00E5289C" w:rsidRPr="00A55E36" w:rsidRDefault="00855239" w:rsidP="00A55E36">
            <w:pPr>
              <w:pStyle w:val="TableTextLeft-Arial"/>
            </w:pPr>
            <w:r>
              <w:t>657EA</w:t>
            </w:r>
            <w:r w:rsidRPr="00A55E36" w:rsidDel="00A55E36">
              <w:t xml:space="preserve"> </w:t>
            </w:r>
          </w:p>
        </w:tc>
        <w:tc>
          <w:tcPr>
            <w:tcW w:w="953" w:type="pct"/>
          </w:tcPr>
          <w:p w14:paraId="571C6CA9" w14:textId="6F513346" w:rsidR="00E5289C" w:rsidRPr="00A55E36" w:rsidRDefault="006035BF" w:rsidP="00A55E36">
            <w:pPr>
              <w:pStyle w:val="TableTextLeft-Arial"/>
            </w:pPr>
            <w:bookmarkStart w:id="539" w:name="_Hlk174364869"/>
            <w:r>
              <w:t>AIMS Property Securities Fund 05R</w:t>
            </w:r>
            <w:bookmarkEnd w:id="539"/>
          </w:p>
        </w:tc>
        <w:tc>
          <w:tcPr>
            <w:tcW w:w="876" w:type="pct"/>
          </w:tcPr>
          <w:p w14:paraId="571C6CAA" w14:textId="60B22B15" w:rsidR="00E5289C" w:rsidRPr="00A55E36" w:rsidRDefault="009C6269" w:rsidP="00A55E36">
            <w:pPr>
              <w:pStyle w:val="TableTextLeft-Arial"/>
            </w:pPr>
            <w:r w:rsidRPr="00A00185">
              <w:t>Decline</w:t>
            </w:r>
            <w:r>
              <w:t>d</w:t>
            </w:r>
            <w:r w:rsidRPr="00A00185">
              <w:t xml:space="preserve"> to conduct</w:t>
            </w:r>
            <w:r>
              <w:t xml:space="preserve"> proceedings</w:t>
            </w:r>
          </w:p>
        </w:tc>
        <w:tc>
          <w:tcPr>
            <w:tcW w:w="731" w:type="pct"/>
          </w:tcPr>
          <w:p w14:paraId="571C6CAB" w14:textId="2E2BAF54" w:rsidR="00E5289C" w:rsidRPr="00A55E36" w:rsidRDefault="009C6269" w:rsidP="00A55E36">
            <w:pPr>
              <w:pStyle w:val="TableTextLeft-Arial"/>
            </w:pPr>
            <w:r>
              <w:t>29/08/2024</w:t>
            </w:r>
          </w:p>
        </w:tc>
        <w:tc>
          <w:tcPr>
            <w:tcW w:w="669" w:type="pct"/>
          </w:tcPr>
          <w:p w14:paraId="571C6CAC" w14:textId="5CF1F62A" w:rsidR="00E5289C" w:rsidRPr="00A55E36" w:rsidRDefault="009C6269" w:rsidP="00A55E36">
            <w:pPr>
              <w:pStyle w:val="TableTextLeft-Arial"/>
            </w:pPr>
            <w:r>
              <w:t>18/09/2024</w:t>
            </w:r>
          </w:p>
        </w:tc>
        <w:tc>
          <w:tcPr>
            <w:tcW w:w="700" w:type="pct"/>
          </w:tcPr>
          <w:p w14:paraId="6394E4F2" w14:textId="497DA27E" w:rsidR="00E5289C" w:rsidRPr="001D11EF" w:rsidRDefault="009C6269" w:rsidP="00922DD5">
            <w:pPr>
              <w:pStyle w:val="TableTextRight-Arial"/>
            </w:pPr>
            <w:r>
              <w:t>20</w:t>
            </w:r>
          </w:p>
        </w:tc>
      </w:tr>
      <w:tr w:rsidR="00BA3544" w:rsidRPr="00BB3412" w14:paraId="571C6CB5" w14:textId="621FFF3D" w:rsidTr="003E6812">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71C6CAE" w14:textId="6E1D0219" w:rsidR="00E5289C" w:rsidRPr="00A55E36" w:rsidRDefault="00E5289C" w:rsidP="003D34E8">
            <w:pPr>
              <w:pStyle w:val="FirstColumn-BoldCentred"/>
              <w:jc w:val="left"/>
            </w:pPr>
            <w:r w:rsidRPr="00A55E36">
              <w:t>4</w:t>
            </w:r>
          </w:p>
        </w:tc>
        <w:tc>
          <w:tcPr>
            <w:tcW w:w="416" w:type="pct"/>
          </w:tcPr>
          <w:p w14:paraId="571C6CAF" w14:textId="73CF9190" w:rsidR="00E5289C" w:rsidRPr="00A55E36" w:rsidRDefault="00D82162" w:rsidP="00A55E36">
            <w:pPr>
              <w:pStyle w:val="TableTextLeft-Arial"/>
            </w:pPr>
            <w:r>
              <w:t>2024/20</w:t>
            </w:r>
          </w:p>
        </w:tc>
        <w:tc>
          <w:tcPr>
            <w:tcW w:w="476" w:type="pct"/>
          </w:tcPr>
          <w:p w14:paraId="571C6CB0" w14:textId="7D1040B0"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B1" w14:textId="738E980B" w:rsidR="00E5289C" w:rsidRPr="00A55E36" w:rsidRDefault="006035BF" w:rsidP="00A55E36">
            <w:pPr>
              <w:pStyle w:val="TableTextLeft-Arial"/>
            </w:pPr>
            <w:bookmarkStart w:id="540" w:name="_Hlk174365043"/>
            <w:r>
              <w:t>Ringers Western Limited 03</w:t>
            </w:r>
            <w:bookmarkEnd w:id="540"/>
          </w:p>
        </w:tc>
        <w:tc>
          <w:tcPr>
            <w:tcW w:w="876" w:type="pct"/>
          </w:tcPr>
          <w:p w14:paraId="571C6CB2" w14:textId="406BE4CB" w:rsidR="00E5289C" w:rsidRPr="00A55E36" w:rsidRDefault="009C6269" w:rsidP="00A55E36">
            <w:pPr>
              <w:pStyle w:val="TableTextLeft-Arial"/>
            </w:pPr>
            <w:r>
              <w:t>Proceedings withdrawn</w:t>
            </w:r>
          </w:p>
        </w:tc>
        <w:tc>
          <w:tcPr>
            <w:tcW w:w="731" w:type="pct"/>
          </w:tcPr>
          <w:p w14:paraId="571C6CB3" w14:textId="063510E6" w:rsidR="00E5289C" w:rsidRPr="00A55E36" w:rsidRDefault="009C6269" w:rsidP="00A55E36">
            <w:pPr>
              <w:pStyle w:val="TableTextLeft-Arial"/>
            </w:pPr>
            <w:r>
              <w:t>30/08/2024</w:t>
            </w:r>
          </w:p>
        </w:tc>
        <w:tc>
          <w:tcPr>
            <w:tcW w:w="669" w:type="pct"/>
          </w:tcPr>
          <w:p w14:paraId="571C6CB4" w14:textId="3CD5F02B" w:rsidR="00E5289C" w:rsidRPr="00A55E36" w:rsidRDefault="009C6269" w:rsidP="00A55E36">
            <w:pPr>
              <w:pStyle w:val="TableTextLeft-Arial"/>
            </w:pPr>
            <w:r>
              <w:t>04/09/2024</w:t>
            </w:r>
          </w:p>
        </w:tc>
        <w:tc>
          <w:tcPr>
            <w:tcW w:w="700" w:type="pct"/>
          </w:tcPr>
          <w:p w14:paraId="008FB383" w14:textId="766B6654" w:rsidR="00E5289C" w:rsidRPr="001D11EF" w:rsidRDefault="009C6269" w:rsidP="00922DD5">
            <w:pPr>
              <w:pStyle w:val="TableTextRight-Arial"/>
            </w:pPr>
            <w:r>
              <w:t>5</w:t>
            </w:r>
          </w:p>
        </w:tc>
      </w:tr>
      <w:tr w:rsidR="00982F4D" w:rsidRPr="00BB3412" w14:paraId="571C6CBD" w14:textId="23E64EBB" w:rsidTr="003E6812">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71C6CB6" w14:textId="08E10EAD" w:rsidR="00E5289C" w:rsidRPr="00A55E36" w:rsidRDefault="00E5289C" w:rsidP="003D34E8">
            <w:pPr>
              <w:pStyle w:val="FirstColumn-BoldCentred"/>
              <w:jc w:val="left"/>
            </w:pPr>
            <w:r w:rsidRPr="00A55E36">
              <w:t>5</w:t>
            </w:r>
          </w:p>
        </w:tc>
        <w:tc>
          <w:tcPr>
            <w:tcW w:w="416" w:type="pct"/>
          </w:tcPr>
          <w:p w14:paraId="571C6CB7" w14:textId="11419403" w:rsidR="00E5289C" w:rsidRPr="00A55E36" w:rsidRDefault="00D82162" w:rsidP="00A55E36">
            <w:pPr>
              <w:pStyle w:val="TableTextLeft-Arial"/>
            </w:pPr>
            <w:r>
              <w:t>2024/21</w:t>
            </w:r>
          </w:p>
        </w:tc>
        <w:tc>
          <w:tcPr>
            <w:tcW w:w="476" w:type="pct"/>
          </w:tcPr>
          <w:p w14:paraId="571C6CB8" w14:textId="1BD7F55C"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B9" w14:textId="46EC7BB9" w:rsidR="00E5289C" w:rsidRPr="00A55E36" w:rsidRDefault="006035BF" w:rsidP="00A55E36">
            <w:pPr>
              <w:pStyle w:val="TableTextLeft-Arial"/>
            </w:pPr>
            <w:bookmarkStart w:id="541" w:name="_Hlk174378056"/>
            <w:r>
              <w:t xml:space="preserve">Energy Resources of Australia </w:t>
            </w:r>
            <w:r w:rsidR="007356C2">
              <w:t>Limited 04</w:t>
            </w:r>
            <w:bookmarkEnd w:id="541"/>
          </w:p>
        </w:tc>
        <w:tc>
          <w:tcPr>
            <w:tcW w:w="876" w:type="pct"/>
          </w:tcPr>
          <w:p w14:paraId="571C6CBA" w14:textId="56892EEA" w:rsidR="00E5289C" w:rsidRPr="00A55E36" w:rsidRDefault="009C6269" w:rsidP="00A55E36">
            <w:pPr>
              <w:pStyle w:val="TableTextLeft-Arial"/>
            </w:pPr>
            <w:r w:rsidRPr="00A00185">
              <w:t>Decline</w:t>
            </w:r>
            <w:r>
              <w:t>d</w:t>
            </w:r>
            <w:r w:rsidRPr="00A00185">
              <w:t xml:space="preserve"> to conduct</w:t>
            </w:r>
            <w:r>
              <w:t xml:space="preserve"> proceedings</w:t>
            </w:r>
          </w:p>
        </w:tc>
        <w:tc>
          <w:tcPr>
            <w:tcW w:w="731" w:type="pct"/>
          </w:tcPr>
          <w:p w14:paraId="571C6CBB" w14:textId="67D9AA36" w:rsidR="00E5289C" w:rsidRPr="00A55E36" w:rsidRDefault="009C6269" w:rsidP="00A55E36">
            <w:pPr>
              <w:pStyle w:val="TableTextLeft-Arial"/>
            </w:pPr>
            <w:r>
              <w:t>04/09/2024</w:t>
            </w:r>
          </w:p>
        </w:tc>
        <w:tc>
          <w:tcPr>
            <w:tcW w:w="669" w:type="pct"/>
          </w:tcPr>
          <w:p w14:paraId="571C6CBC" w14:textId="2463C657" w:rsidR="00E5289C" w:rsidRPr="00A55E36" w:rsidRDefault="009C6269" w:rsidP="00A55E36">
            <w:pPr>
              <w:pStyle w:val="TableTextLeft-Arial"/>
            </w:pPr>
            <w:r>
              <w:t>24/09/2024</w:t>
            </w:r>
          </w:p>
        </w:tc>
        <w:tc>
          <w:tcPr>
            <w:tcW w:w="700" w:type="pct"/>
          </w:tcPr>
          <w:p w14:paraId="556720DE" w14:textId="22BCC096" w:rsidR="00E5289C" w:rsidRPr="001D11EF" w:rsidRDefault="009C6269" w:rsidP="00922DD5">
            <w:pPr>
              <w:pStyle w:val="TableTextRight-Arial"/>
            </w:pPr>
            <w:r>
              <w:t>20</w:t>
            </w:r>
          </w:p>
        </w:tc>
      </w:tr>
      <w:tr w:rsidR="00BA3544" w:rsidRPr="00BB3412" w14:paraId="571C6CC5" w14:textId="7064CE2F" w:rsidTr="003E6812">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71C6CBE" w14:textId="14D694F2" w:rsidR="00E5289C" w:rsidRPr="00A55E36" w:rsidRDefault="00E5289C" w:rsidP="003D34E8">
            <w:pPr>
              <w:pStyle w:val="FirstColumn-BoldCentred"/>
              <w:jc w:val="left"/>
            </w:pPr>
            <w:bookmarkStart w:id="542" w:name="_Hlk174365056"/>
            <w:r w:rsidRPr="00A55E36">
              <w:t>6</w:t>
            </w:r>
          </w:p>
        </w:tc>
        <w:tc>
          <w:tcPr>
            <w:tcW w:w="416" w:type="pct"/>
          </w:tcPr>
          <w:p w14:paraId="571C6CBF" w14:textId="3E35112F" w:rsidR="00E5289C" w:rsidRPr="00A55E36" w:rsidRDefault="00D82162" w:rsidP="00A55E36">
            <w:pPr>
              <w:pStyle w:val="TableTextLeft-Arial"/>
            </w:pPr>
            <w:r>
              <w:t>2024/22</w:t>
            </w:r>
          </w:p>
        </w:tc>
        <w:tc>
          <w:tcPr>
            <w:tcW w:w="476" w:type="pct"/>
          </w:tcPr>
          <w:p w14:paraId="571C6CC0" w14:textId="14E117FC"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C1" w14:textId="1A61E535" w:rsidR="00E5289C" w:rsidRPr="00A55E36" w:rsidRDefault="00F053DD" w:rsidP="00A55E36">
            <w:pPr>
              <w:pStyle w:val="TableTextLeft-Arial"/>
            </w:pPr>
            <w:r>
              <w:t>Montu Group Pty Ltd</w:t>
            </w:r>
          </w:p>
        </w:tc>
        <w:tc>
          <w:tcPr>
            <w:tcW w:w="876" w:type="pct"/>
          </w:tcPr>
          <w:p w14:paraId="571C6CC2" w14:textId="38A2E0BF" w:rsidR="00E5289C" w:rsidRPr="00A55E36" w:rsidRDefault="009C6269" w:rsidP="00A55E36">
            <w:pPr>
              <w:pStyle w:val="TableTextLeft-Arial"/>
            </w:pPr>
            <w:r>
              <w:t>Declaration and undertakings</w:t>
            </w:r>
          </w:p>
        </w:tc>
        <w:tc>
          <w:tcPr>
            <w:tcW w:w="731" w:type="pct"/>
          </w:tcPr>
          <w:p w14:paraId="571C6CC3" w14:textId="5B94C598" w:rsidR="00E5289C" w:rsidRPr="00A55E36" w:rsidRDefault="009C6269" w:rsidP="00A55E36">
            <w:pPr>
              <w:pStyle w:val="TableTextLeft-Arial"/>
            </w:pPr>
            <w:r>
              <w:t>06/09/2024</w:t>
            </w:r>
          </w:p>
        </w:tc>
        <w:tc>
          <w:tcPr>
            <w:tcW w:w="669" w:type="pct"/>
          </w:tcPr>
          <w:p w14:paraId="571C6CC4" w14:textId="756D399F" w:rsidR="00E5289C" w:rsidRPr="00A55E36" w:rsidRDefault="009C6269" w:rsidP="00A55E36">
            <w:pPr>
              <w:pStyle w:val="TableTextLeft-Arial"/>
            </w:pPr>
            <w:r>
              <w:t>23/10/2024</w:t>
            </w:r>
          </w:p>
        </w:tc>
        <w:tc>
          <w:tcPr>
            <w:tcW w:w="700" w:type="pct"/>
          </w:tcPr>
          <w:p w14:paraId="6646C806" w14:textId="7A488E0E" w:rsidR="00E5289C" w:rsidRPr="001D11EF" w:rsidRDefault="009C6269" w:rsidP="00922DD5">
            <w:pPr>
              <w:pStyle w:val="TableTextRight-Arial"/>
            </w:pPr>
            <w:r>
              <w:t>47</w:t>
            </w:r>
          </w:p>
        </w:tc>
      </w:tr>
      <w:bookmarkEnd w:id="542"/>
      <w:tr w:rsidR="00982F4D" w:rsidRPr="00BB3412" w14:paraId="571C6CCD" w14:textId="44747E33" w:rsidTr="003E6812">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71C6CC6" w14:textId="0C4DB35C" w:rsidR="00E5289C" w:rsidRPr="00A55E36" w:rsidRDefault="00E5289C" w:rsidP="003D34E8">
            <w:pPr>
              <w:pStyle w:val="FirstColumn-BoldCentred"/>
              <w:jc w:val="left"/>
            </w:pPr>
            <w:r w:rsidRPr="00A55E36">
              <w:t>7</w:t>
            </w:r>
          </w:p>
        </w:tc>
        <w:tc>
          <w:tcPr>
            <w:tcW w:w="416" w:type="pct"/>
          </w:tcPr>
          <w:p w14:paraId="571C6CC7" w14:textId="43078B3E" w:rsidR="00E5289C" w:rsidRPr="00A55E36" w:rsidRDefault="00D82162" w:rsidP="00A55E36">
            <w:pPr>
              <w:pStyle w:val="TableTextLeft-Arial"/>
            </w:pPr>
            <w:r>
              <w:t>2024/23</w:t>
            </w:r>
          </w:p>
        </w:tc>
        <w:tc>
          <w:tcPr>
            <w:tcW w:w="476" w:type="pct"/>
          </w:tcPr>
          <w:p w14:paraId="571C6CC8" w14:textId="13759C52"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C9" w14:textId="21FAC49E" w:rsidR="00E5289C" w:rsidRPr="00A55E36" w:rsidRDefault="00BA0ABF" w:rsidP="00A55E36">
            <w:pPr>
              <w:pStyle w:val="TableTextLeft-Arial"/>
            </w:pPr>
            <w:bookmarkStart w:id="543" w:name="_Hlk174364881"/>
            <w:r>
              <w:t>Namoi Cotton Limited</w:t>
            </w:r>
            <w:bookmarkEnd w:id="543"/>
          </w:p>
        </w:tc>
        <w:tc>
          <w:tcPr>
            <w:tcW w:w="876" w:type="pct"/>
          </w:tcPr>
          <w:p w14:paraId="571C6CCA" w14:textId="6B27881E" w:rsidR="00E5289C" w:rsidRPr="00A55E36" w:rsidRDefault="009C6269" w:rsidP="00A55E36">
            <w:pPr>
              <w:pStyle w:val="TableTextLeft-Arial"/>
            </w:pPr>
            <w:r>
              <w:t>Proceedings withdrawn</w:t>
            </w:r>
          </w:p>
        </w:tc>
        <w:tc>
          <w:tcPr>
            <w:tcW w:w="731" w:type="pct"/>
          </w:tcPr>
          <w:p w14:paraId="571C6CCB" w14:textId="669DC708" w:rsidR="00E5289C" w:rsidRPr="00A55E36" w:rsidRDefault="009C6269" w:rsidP="00A55E36">
            <w:pPr>
              <w:pStyle w:val="TableTextLeft-Arial"/>
            </w:pPr>
            <w:r>
              <w:t>18/09/2024</w:t>
            </w:r>
          </w:p>
        </w:tc>
        <w:tc>
          <w:tcPr>
            <w:tcW w:w="669" w:type="pct"/>
          </w:tcPr>
          <w:p w14:paraId="571C6CCC" w14:textId="4DE9598B" w:rsidR="00E5289C" w:rsidRPr="00A55E36" w:rsidRDefault="009C6269" w:rsidP="00A55E36">
            <w:pPr>
              <w:pStyle w:val="TableTextLeft-Arial"/>
            </w:pPr>
            <w:r>
              <w:t>16/10/2024</w:t>
            </w:r>
          </w:p>
        </w:tc>
        <w:tc>
          <w:tcPr>
            <w:tcW w:w="700" w:type="pct"/>
          </w:tcPr>
          <w:p w14:paraId="441A3335" w14:textId="0C1D08F5" w:rsidR="00E5289C" w:rsidRPr="001D11EF" w:rsidRDefault="009C6269" w:rsidP="00922DD5">
            <w:pPr>
              <w:pStyle w:val="TableTextRight-Arial"/>
            </w:pPr>
            <w:r>
              <w:t>14</w:t>
            </w:r>
          </w:p>
        </w:tc>
      </w:tr>
      <w:tr w:rsidR="00BA3544" w:rsidRPr="00BB3412" w14:paraId="571C6CD5" w14:textId="3C2B5970" w:rsidTr="003E6812">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71C6CCE" w14:textId="477773ED" w:rsidR="00E5289C" w:rsidRPr="00A55E36" w:rsidRDefault="00E5289C" w:rsidP="003D34E8">
            <w:pPr>
              <w:pStyle w:val="FirstColumn-BoldCentred"/>
              <w:jc w:val="left"/>
            </w:pPr>
            <w:r w:rsidRPr="00A55E36">
              <w:t>8</w:t>
            </w:r>
          </w:p>
        </w:tc>
        <w:tc>
          <w:tcPr>
            <w:tcW w:w="416" w:type="pct"/>
          </w:tcPr>
          <w:p w14:paraId="571C6CCF" w14:textId="50ED6237" w:rsidR="00E5289C" w:rsidRPr="00A55E36" w:rsidRDefault="00D82162" w:rsidP="00A55E36">
            <w:pPr>
              <w:pStyle w:val="TableTextLeft-Arial"/>
            </w:pPr>
            <w:r>
              <w:t>2024/24</w:t>
            </w:r>
          </w:p>
        </w:tc>
        <w:tc>
          <w:tcPr>
            <w:tcW w:w="476" w:type="pct"/>
          </w:tcPr>
          <w:p w14:paraId="571C6CD0" w14:textId="3DDDAF33" w:rsidR="00E5289C" w:rsidRPr="00A55E36" w:rsidRDefault="00855239" w:rsidP="00A55E36">
            <w:pPr>
              <w:pStyle w:val="TableTextLeft-Arial"/>
            </w:pPr>
            <w:r>
              <w:t>657EA</w:t>
            </w:r>
            <w:r w:rsidRPr="00A55E36" w:rsidDel="00A55E36">
              <w:t xml:space="preserve"> </w:t>
            </w:r>
          </w:p>
        </w:tc>
        <w:tc>
          <w:tcPr>
            <w:tcW w:w="953" w:type="pct"/>
          </w:tcPr>
          <w:p w14:paraId="571C6CD1" w14:textId="7C96FB7C" w:rsidR="00E5289C" w:rsidRPr="00A55E36" w:rsidRDefault="00BA0ABF" w:rsidP="00A55E36">
            <w:pPr>
              <w:pStyle w:val="TableTextLeft-Arial"/>
            </w:pPr>
            <w:bookmarkStart w:id="544" w:name="_Hlk174364889"/>
            <w:r>
              <w:t>Energy Resources of Australia Limited 05R</w:t>
            </w:r>
            <w:bookmarkEnd w:id="544"/>
          </w:p>
        </w:tc>
        <w:tc>
          <w:tcPr>
            <w:tcW w:w="876" w:type="pct"/>
          </w:tcPr>
          <w:p w14:paraId="571C6CD2" w14:textId="473ABA95" w:rsidR="00E5289C" w:rsidRPr="00A55E36" w:rsidRDefault="003905D9" w:rsidP="00A55E36">
            <w:pPr>
              <w:pStyle w:val="TableTextLeft-Arial"/>
            </w:pPr>
            <w:r>
              <w:t>Conduct proceedings, no declaration</w:t>
            </w:r>
            <w:r w:rsidRPr="00A55E36" w:rsidDel="00A55E36">
              <w:t xml:space="preserve"> </w:t>
            </w:r>
          </w:p>
        </w:tc>
        <w:tc>
          <w:tcPr>
            <w:tcW w:w="731" w:type="pct"/>
          </w:tcPr>
          <w:p w14:paraId="571C6CD3" w14:textId="3314CDC1" w:rsidR="00E5289C" w:rsidRPr="00A55E36" w:rsidRDefault="00E26593" w:rsidP="00A55E36">
            <w:pPr>
              <w:pStyle w:val="TableTextLeft-Arial"/>
            </w:pPr>
            <w:r>
              <w:t>26/09/2024</w:t>
            </w:r>
          </w:p>
        </w:tc>
        <w:tc>
          <w:tcPr>
            <w:tcW w:w="669" w:type="pct"/>
          </w:tcPr>
          <w:p w14:paraId="571C6CD4" w14:textId="402646F8" w:rsidR="00E5289C" w:rsidRPr="00A55E36" w:rsidRDefault="00E26593" w:rsidP="00A55E36">
            <w:pPr>
              <w:pStyle w:val="TableTextLeft-Arial"/>
            </w:pPr>
            <w:r>
              <w:t>14/10/2024</w:t>
            </w:r>
          </w:p>
        </w:tc>
        <w:tc>
          <w:tcPr>
            <w:tcW w:w="700" w:type="pct"/>
          </w:tcPr>
          <w:p w14:paraId="6612E7B7" w14:textId="177D7A7A" w:rsidR="00E5289C" w:rsidRPr="001D11EF" w:rsidRDefault="009C6269" w:rsidP="00922DD5">
            <w:pPr>
              <w:pStyle w:val="TableTextRight-Arial"/>
            </w:pPr>
            <w:r>
              <w:t>18</w:t>
            </w:r>
          </w:p>
        </w:tc>
      </w:tr>
      <w:tr w:rsidR="00982F4D" w:rsidRPr="00BB3412" w14:paraId="571C6CDD" w14:textId="7E504300" w:rsidTr="003E6812">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71C6CD6" w14:textId="7232AD25" w:rsidR="00E5289C" w:rsidRPr="00A55E36" w:rsidRDefault="00E5289C" w:rsidP="003D34E8">
            <w:pPr>
              <w:pStyle w:val="FirstColumn-BoldCentred"/>
              <w:jc w:val="left"/>
            </w:pPr>
            <w:r w:rsidRPr="00A55E36">
              <w:t>9</w:t>
            </w:r>
          </w:p>
        </w:tc>
        <w:tc>
          <w:tcPr>
            <w:tcW w:w="416" w:type="pct"/>
          </w:tcPr>
          <w:p w14:paraId="571C6CD7" w14:textId="43D060C1" w:rsidR="00E5289C" w:rsidRPr="00A55E36" w:rsidRDefault="00D82162" w:rsidP="00A55E36">
            <w:pPr>
              <w:pStyle w:val="TableTextLeft-Arial"/>
            </w:pPr>
            <w:r>
              <w:t>2024/25</w:t>
            </w:r>
          </w:p>
        </w:tc>
        <w:tc>
          <w:tcPr>
            <w:tcW w:w="476" w:type="pct"/>
          </w:tcPr>
          <w:p w14:paraId="571C6CD8" w14:textId="2C1C9C10" w:rsidR="00E5289C" w:rsidRPr="00A55E36" w:rsidRDefault="00855239" w:rsidP="00A55E36">
            <w:pPr>
              <w:pStyle w:val="TableTextLeft-Arial"/>
            </w:pPr>
            <w:r w:rsidRPr="00933330">
              <w:t>657</w:t>
            </w:r>
            <w:proofErr w:type="gramStart"/>
            <w:r w:rsidRPr="00933330">
              <w:t>A,D</w:t>
            </w:r>
            <w:proofErr w:type="gramEnd"/>
            <w:r w:rsidRPr="00933330">
              <w:t>&amp;E</w:t>
            </w:r>
            <w:r w:rsidRPr="00A55E36" w:rsidDel="00A55E36">
              <w:t xml:space="preserve"> </w:t>
            </w:r>
          </w:p>
        </w:tc>
        <w:tc>
          <w:tcPr>
            <w:tcW w:w="953" w:type="pct"/>
          </w:tcPr>
          <w:p w14:paraId="571C6CD9" w14:textId="609BE462" w:rsidR="00E5289C" w:rsidRPr="00A55E36" w:rsidRDefault="00C84BE0" w:rsidP="00A55E36">
            <w:pPr>
              <w:pStyle w:val="TableTextLeft-Arial"/>
            </w:pPr>
            <w:r>
              <w:t>Alara Resources Limited</w:t>
            </w:r>
          </w:p>
        </w:tc>
        <w:tc>
          <w:tcPr>
            <w:tcW w:w="876" w:type="pct"/>
          </w:tcPr>
          <w:p w14:paraId="571C6CDA" w14:textId="579563E2" w:rsidR="00E5289C" w:rsidRPr="00A55E36" w:rsidRDefault="003905D9" w:rsidP="00A55E36">
            <w:pPr>
              <w:pStyle w:val="TableTextLeft-Arial"/>
            </w:pPr>
            <w:r>
              <w:t>Declaration and orders</w:t>
            </w:r>
          </w:p>
        </w:tc>
        <w:tc>
          <w:tcPr>
            <w:tcW w:w="731" w:type="pct"/>
          </w:tcPr>
          <w:p w14:paraId="571C6CDB" w14:textId="1925BE9A" w:rsidR="00E5289C" w:rsidRPr="00A55E36" w:rsidRDefault="00E26593" w:rsidP="00A55E36">
            <w:pPr>
              <w:pStyle w:val="TableTextLeft-Arial"/>
            </w:pPr>
            <w:r>
              <w:t>20/11/2024</w:t>
            </w:r>
          </w:p>
        </w:tc>
        <w:tc>
          <w:tcPr>
            <w:tcW w:w="669" w:type="pct"/>
          </w:tcPr>
          <w:p w14:paraId="571C6CDC" w14:textId="580DEA31" w:rsidR="00E5289C" w:rsidRPr="00A55E36" w:rsidRDefault="00D26021" w:rsidP="00A55E36">
            <w:pPr>
              <w:pStyle w:val="TableTextLeft-Arial"/>
            </w:pPr>
            <w:r>
              <w:t>13/01/2025</w:t>
            </w:r>
          </w:p>
        </w:tc>
        <w:tc>
          <w:tcPr>
            <w:tcW w:w="700" w:type="pct"/>
          </w:tcPr>
          <w:p w14:paraId="682749F0" w14:textId="28DE483F" w:rsidR="00E5289C" w:rsidRPr="001D11EF" w:rsidRDefault="009C6269" w:rsidP="00922DD5">
            <w:pPr>
              <w:pStyle w:val="TableTextRight-Arial"/>
            </w:pPr>
            <w:r>
              <w:t>54</w:t>
            </w:r>
          </w:p>
        </w:tc>
      </w:tr>
    </w:tbl>
    <w:p w14:paraId="3870C6AC" w14:textId="43E70E4B" w:rsidR="003E6812" w:rsidRDefault="003E6812" w:rsidP="003E6812">
      <w:pPr>
        <w:pStyle w:val="TableMainHeadingContd"/>
      </w:pPr>
      <w:r w:rsidRPr="004A222F">
        <w:lastRenderedPageBreak/>
        <w:t>Table </w:t>
      </w:r>
      <w:r w:rsidR="00243FE0">
        <w:t>13</w:t>
      </w:r>
      <w:r w:rsidRPr="004A222F">
        <w:t>: Applications</w:t>
      </w:r>
      <w:r w:rsidRPr="004A222F">
        <w:fldChar w:fldCharType="begin"/>
      </w:r>
      <w:r w:rsidRPr="004A222F">
        <w:instrText xml:space="preserve">xe </w:instrText>
      </w:r>
      <w:r w:rsidR="001634D9">
        <w:instrText>“</w:instrText>
      </w:r>
      <w:r w:rsidRPr="004A222F">
        <w:instrText>Applications</w:instrText>
      </w:r>
      <w:r w:rsidR="001634D9">
        <w:instrText>”</w:instrText>
      </w:r>
      <w:r w:rsidRPr="004A222F">
        <w:fldChar w:fldCharType="end"/>
      </w:r>
      <w:r w:rsidRPr="004A222F">
        <w:t xml:space="preserve"> received by the </w:t>
      </w:r>
      <w:r w:rsidRPr="00252BE8">
        <w:t>Panel in 202</w:t>
      </w:r>
      <w:r w:rsidRPr="001D11EF">
        <w:t>4</w:t>
      </w:r>
      <w:r w:rsidRPr="00252BE8">
        <w:t>–2</w:t>
      </w:r>
      <w:r w:rsidRPr="001D11EF">
        <w:t>5</w:t>
      </w:r>
      <w:r>
        <w:t xml:space="preserve"> (continued)</w:t>
      </w:r>
    </w:p>
    <w:tbl>
      <w:tblPr>
        <w:tblStyle w:val="250709TPARTableStyle"/>
        <w:tblW w:w="5000" w:type="pct"/>
        <w:tblLayout w:type="fixed"/>
        <w:tblLook w:val="0420" w:firstRow="1" w:lastRow="0" w:firstColumn="0" w:lastColumn="0" w:noHBand="0" w:noVBand="1"/>
      </w:tblPr>
      <w:tblGrid>
        <w:gridCol w:w="426"/>
        <w:gridCol w:w="991"/>
        <w:gridCol w:w="1134"/>
        <w:gridCol w:w="2270"/>
        <w:gridCol w:w="2086"/>
        <w:gridCol w:w="1741"/>
        <w:gridCol w:w="1593"/>
        <w:gridCol w:w="1667"/>
      </w:tblGrid>
      <w:tr w:rsidR="003E6812" w:rsidRPr="00BB3412" w14:paraId="61C0F163" w14:textId="77777777" w:rsidTr="00310BB3">
        <w:trPr>
          <w:cnfStyle w:val="100000000000" w:firstRow="1" w:lastRow="0" w:firstColumn="0" w:lastColumn="0" w:oddVBand="0" w:evenVBand="0" w:oddHBand="0" w:evenHBand="0" w:firstRowFirstColumn="0" w:firstRowLastColumn="0" w:lastRowFirstColumn="0" w:lastRowLastColumn="0"/>
          <w:cantSplit/>
          <w:trHeight w:val="20"/>
          <w:tblHeader w:val="0"/>
        </w:trPr>
        <w:tc>
          <w:tcPr>
            <w:tcW w:w="179" w:type="pct"/>
            <w:shd w:val="clear" w:color="auto" w:fill="0E406A" w:themeFill="accent1"/>
          </w:tcPr>
          <w:p w14:paraId="7983694C" w14:textId="4BF02DE8" w:rsidR="003E6812" w:rsidRPr="00A55E36" w:rsidRDefault="003E6812" w:rsidP="003E6812">
            <w:pPr>
              <w:pStyle w:val="TableColumnHeadingLeft"/>
            </w:pPr>
            <w:bookmarkStart w:id="545" w:name="_Hlk210057556"/>
            <w:r>
              <w:t>#</w:t>
            </w:r>
          </w:p>
        </w:tc>
        <w:tc>
          <w:tcPr>
            <w:tcW w:w="416" w:type="pct"/>
            <w:shd w:val="clear" w:color="auto" w:fill="0E406A" w:themeFill="accent1"/>
          </w:tcPr>
          <w:p w14:paraId="416B8D3C" w14:textId="581E0881" w:rsidR="003E6812" w:rsidRDefault="003E6812" w:rsidP="003E6812">
            <w:pPr>
              <w:pStyle w:val="TableColumnHeadingLeft"/>
            </w:pPr>
            <w:r w:rsidRPr="004A222F">
              <w:t xml:space="preserve">Matter </w:t>
            </w:r>
            <w:r>
              <w:t>n</w:t>
            </w:r>
            <w:r w:rsidRPr="004A222F">
              <w:t>o.</w:t>
            </w:r>
          </w:p>
        </w:tc>
        <w:tc>
          <w:tcPr>
            <w:tcW w:w="476" w:type="pct"/>
            <w:shd w:val="clear" w:color="auto" w:fill="0E406A" w:themeFill="accent1"/>
          </w:tcPr>
          <w:p w14:paraId="5615FDC1" w14:textId="133913EF" w:rsidR="003E6812" w:rsidRDefault="003E6812" w:rsidP="003E6812">
            <w:pPr>
              <w:pStyle w:val="TableColumnHeadingLeft"/>
            </w:pPr>
            <w:r w:rsidRPr="0082389C">
              <w:t>Section</w:t>
            </w:r>
            <w:r>
              <w:t>/s</w:t>
            </w:r>
          </w:p>
        </w:tc>
        <w:tc>
          <w:tcPr>
            <w:tcW w:w="953" w:type="pct"/>
            <w:shd w:val="clear" w:color="auto" w:fill="0E406A" w:themeFill="accent1"/>
          </w:tcPr>
          <w:p w14:paraId="24B4AF7B" w14:textId="0FBE6DDA" w:rsidR="003E6812" w:rsidRDefault="003E6812" w:rsidP="003E6812">
            <w:pPr>
              <w:pStyle w:val="TableColumnHeadingLeft"/>
            </w:pPr>
            <w:r w:rsidRPr="004A222F">
              <w:t>Matter name</w:t>
            </w:r>
          </w:p>
        </w:tc>
        <w:tc>
          <w:tcPr>
            <w:tcW w:w="876" w:type="pct"/>
            <w:shd w:val="clear" w:color="auto" w:fill="0E406A" w:themeFill="accent1"/>
          </w:tcPr>
          <w:p w14:paraId="42BCB768" w14:textId="1788F640" w:rsidR="003E6812" w:rsidRPr="00CE4AB5" w:rsidRDefault="003E6812" w:rsidP="003E6812">
            <w:pPr>
              <w:pStyle w:val="TableColumnHeadingLeft"/>
            </w:pPr>
            <w:r w:rsidRPr="004A222F">
              <w:t>Decision</w:t>
            </w:r>
          </w:p>
        </w:tc>
        <w:tc>
          <w:tcPr>
            <w:tcW w:w="731" w:type="pct"/>
            <w:shd w:val="clear" w:color="auto" w:fill="0E406A" w:themeFill="accent1"/>
          </w:tcPr>
          <w:p w14:paraId="5CD4F3AF" w14:textId="7C5BB59C" w:rsidR="003E6812" w:rsidRDefault="003E6812" w:rsidP="003E6812">
            <w:pPr>
              <w:pStyle w:val="TableColumnHeadingLeft"/>
            </w:pPr>
            <w:r w:rsidRPr="004A222F">
              <w:t xml:space="preserve">Application </w:t>
            </w:r>
            <w:r>
              <w:t>d</w:t>
            </w:r>
            <w:r w:rsidRPr="004A222F">
              <w:t>ate</w:t>
            </w:r>
          </w:p>
        </w:tc>
        <w:tc>
          <w:tcPr>
            <w:tcW w:w="669" w:type="pct"/>
            <w:shd w:val="clear" w:color="auto" w:fill="0E406A" w:themeFill="accent1"/>
          </w:tcPr>
          <w:p w14:paraId="709577C8" w14:textId="655322FF" w:rsidR="003E6812" w:rsidRDefault="003E6812" w:rsidP="003E6812">
            <w:pPr>
              <w:pStyle w:val="TableColumnHeadingLeft"/>
            </w:pPr>
            <w:r w:rsidRPr="004A222F">
              <w:t xml:space="preserve">Decision </w:t>
            </w:r>
            <w:r>
              <w:t>d</w:t>
            </w:r>
            <w:r w:rsidRPr="004A222F">
              <w:t>ate</w:t>
            </w:r>
          </w:p>
        </w:tc>
        <w:tc>
          <w:tcPr>
            <w:tcW w:w="700" w:type="pct"/>
            <w:shd w:val="clear" w:color="auto" w:fill="0E406A" w:themeFill="accent1"/>
          </w:tcPr>
          <w:p w14:paraId="3121337C" w14:textId="41727E42" w:rsidR="003E6812" w:rsidRDefault="003E6812" w:rsidP="003E6812">
            <w:pPr>
              <w:pStyle w:val="TableColumnHeadingLeft"/>
              <w:rPr>
                <w:color w:val="auto"/>
              </w:rPr>
            </w:pPr>
            <w:r w:rsidRPr="004A222F">
              <w:t xml:space="preserve">Days to </w:t>
            </w:r>
            <w:r>
              <w:t>d</w:t>
            </w:r>
            <w:r w:rsidRPr="004A222F">
              <w:t xml:space="preserve">ecision </w:t>
            </w:r>
          </w:p>
        </w:tc>
      </w:tr>
      <w:bookmarkEnd w:id="545"/>
      <w:tr w:rsidR="003E6812" w:rsidRPr="00BB3412" w14:paraId="5574494B"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17DC3595" w14:textId="64B0027B" w:rsidR="003E6812" w:rsidRPr="00A55E36" w:rsidRDefault="003E6812" w:rsidP="003E6812">
            <w:pPr>
              <w:pStyle w:val="FirstColumn-BoldCentred"/>
              <w:jc w:val="left"/>
            </w:pPr>
            <w:r w:rsidRPr="00A55E36">
              <w:t>10</w:t>
            </w:r>
          </w:p>
        </w:tc>
        <w:tc>
          <w:tcPr>
            <w:tcW w:w="416" w:type="pct"/>
          </w:tcPr>
          <w:p w14:paraId="76006560" w14:textId="728668AF" w:rsidR="003E6812" w:rsidRPr="00A55E36" w:rsidRDefault="003E6812" w:rsidP="003E6812">
            <w:pPr>
              <w:pStyle w:val="TableTextLeft-Arial"/>
            </w:pPr>
            <w:r>
              <w:t>2025/01</w:t>
            </w:r>
          </w:p>
        </w:tc>
        <w:tc>
          <w:tcPr>
            <w:tcW w:w="476" w:type="pct"/>
          </w:tcPr>
          <w:p w14:paraId="083E0253" w14:textId="296AEC93" w:rsidR="003E6812" w:rsidRPr="00A55E36" w:rsidRDefault="003E6812" w:rsidP="003E6812">
            <w:pPr>
              <w:pStyle w:val="TableTextLeft-Arial"/>
            </w:pPr>
            <w:r>
              <w:t>657A&amp;D</w:t>
            </w:r>
          </w:p>
        </w:tc>
        <w:tc>
          <w:tcPr>
            <w:tcW w:w="953" w:type="pct"/>
          </w:tcPr>
          <w:p w14:paraId="4DEBD3BD" w14:textId="06028591" w:rsidR="003E6812" w:rsidRPr="00A55E36" w:rsidRDefault="003E6812" w:rsidP="003E6812">
            <w:pPr>
              <w:pStyle w:val="TableTextLeft-Arial"/>
            </w:pPr>
            <w:r>
              <w:t>Global Lithium Resources Limited</w:t>
            </w:r>
          </w:p>
        </w:tc>
        <w:tc>
          <w:tcPr>
            <w:tcW w:w="876" w:type="pct"/>
          </w:tcPr>
          <w:p w14:paraId="6B26CC3B" w14:textId="29CACE10" w:rsidR="003E6812" w:rsidRPr="00A55E36" w:rsidRDefault="003E6812" w:rsidP="003E6812">
            <w:pPr>
              <w:pStyle w:val="TableTextLeft-Arial"/>
            </w:pPr>
            <w:r w:rsidRPr="00CE4AB5">
              <w:t>Decline</w:t>
            </w:r>
            <w:r>
              <w:t>d</w:t>
            </w:r>
            <w:r w:rsidRPr="00CE4AB5">
              <w:t xml:space="preserve"> to conduct</w:t>
            </w:r>
            <w:r>
              <w:t xml:space="preserve"> proceedings</w:t>
            </w:r>
          </w:p>
        </w:tc>
        <w:tc>
          <w:tcPr>
            <w:tcW w:w="731" w:type="pct"/>
          </w:tcPr>
          <w:p w14:paraId="4A75D3B7" w14:textId="6450131A" w:rsidR="003E6812" w:rsidRPr="00A55E36" w:rsidRDefault="003E6812" w:rsidP="003E6812">
            <w:pPr>
              <w:pStyle w:val="TableTextLeft-Arial"/>
            </w:pPr>
            <w:r>
              <w:t>09/01/2025</w:t>
            </w:r>
          </w:p>
        </w:tc>
        <w:tc>
          <w:tcPr>
            <w:tcW w:w="669" w:type="pct"/>
          </w:tcPr>
          <w:p w14:paraId="2547FD0E" w14:textId="6EF9BDBC" w:rsidR="003E6812" w:rsidRPr="00A55E36" w:rsidRDefault="003E6812" w:rsidP="003E6812">
            <w:pPr>
              <w:pStyle w:val="TableTextLeft-Arial"/>
            </w:pPr>
            <w:r>
              <w:t>23/01/2025</w:t>
            </w:r>
          </w:p>
        </w:tc>
        <w:tc>
          <w:tcPr>
            <w:tcW w:w="700" w:type="pct"/>
          </w:tcPr>
          <w:p w14:paraId="55C3D94D" w14:textId="7DF0C7B5" w:rsidR="003E6812" w:rsidRPr="001D11EF" w:rsidRDefault="003E6812" w:rsidP="00922DD5">
            <w:pPr>
              <w:pStyle w:val="TableTextRight-Arial"/>
            </w:pPr>
            <w:r>
              <w:t>14</w:t>
            </w:r>
          </w:p>
        </w:tc>
      </w:tr>
      <w:tr w:rsidR="00BA3544" w:rsidRPr="00BB3412" w14:paraId="637AFB5F"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117EF1E8" w14:textId="57DBC93F" w:rsidR="003E6812" w:rsidRPr="00A55E36" w:rsidRDefault="003E6812" w:rsidP="003E6812">
            <w:pPr>
              <w:pStyle w:val="FirstColumn-BoldCentred"/>
              <w:jc w:val="left"/>
            </w:pPr>
            <w:r w:rsidRPr="00A55E36">
              <w:t>11</w:t>
            </w:r>
          </w:p>
        </w:tc>
        <w:tc>
          <w:tcPr>
            <w:tcW w:w="416" w:type="pct"/>
          </w:tcPr>
          <w:p w14:paraId="4E13140B" w14:textId="192A790C" w:rsidR="003E6812" w:rsidRPr="00A55E36" w:rsidRDefault="003E6812" w:rsidP="003E6812">
            <w:pPr>
              <w:pStyle w:val="TableTextLeft-Arial"/>
              <w:keepNext/>
            </w:pPr>
            <w:r>
              <w:t>2025/02</w:t>
            </w:r>
          </w:p>
        </w:tc>
        <w:tc>
          <w:tcPr>
            <w:tcW w:w="476" w:type="pct"/>
          </w:tcPr>
          <w:p w14:paraId="4CF4BDC4" w14:textId="3C220600"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6420E4E3" w14:textId="0D727271" w:rsidR="003E6812" w:rsidRPr="00A55E36" w:rsidRDefault="003E6812" w:rsidP="003E6812">
            <w:pPr>
              <w:pStyle w:val="TableTextLeft-Arial"/>
            </w:pPr>
            <w:bookmarkStart w:id="546" w:name="_Hlk174364912"/>
            <w:proofErr w:type="spellStart"/>
            <w:r>
              <w:t>Keybridge</w:t>
            </w:r>
            <w:proofErr w:type="spellEnd"/>
            <w:r>
              <w:t xml:space="preserve"> Capital Limited 15</w:t>
            </w:r>
            <w:bookmarkEnd w:id="546"/>
          </w:p>
        </w:tc>
        <w:tc>
          <w:tcPr>
            <w:tcW w:w="876" w:type="pct"/>
            <w:vAlign w:val="top"/>
          </w:tcPr>
          <w:p w14:paraId="5CF9CCC1" w14:textId="7A9D0B8D" w:rsidR="003E6812" w:rsidRPr="00A55E36" w:rsidRDefault="003E6812" w:rsidP="003E6812">
            <w:pPr>
              <w:pStyle w:val="TableTextLeft-Arial"/>
            </w:pPr>
            <w:r w:rsidRPr="0036377B">
              <w:t>Declined to conduct proceedings</w:t>
            </w:r>
          </w:p>
        </w:tc>
        <w:tc>
          <w:tcPr>
            <w:tcW w:w="731" w:type="pct"/>
          </w:tcPr>
          <w:p w14:paraId="7630DE5A" w14:textId="75D10A65" w:rsidR="003E6812" w:rsidRPr="00A55E36" w:rsidRDefault="003E6812" w:rsidP="003E6812">
            <w:pPr>
              <w:pStyle w:val="TableTextLeft-Arial"/>
            </w:pPr>
            <w:r>
              <w:t>21/01/2025</w:t>
            </w:r>
          </w:p>
        </w:tc>
        <w:tc>
          <w:tcPr>
            <w:tcW w:w="669" w:type="pct"/>
          </w:tcPr>
          <w:p w14:paraId="4BCF2585" w14:textId="6F88AD5D" w:rsidR="003E6812" w:rsidRPr="00A55E36" w:rsidRDefault="003E6812" w:rsidP="003E6812">
            <w:pPr>
              <w:pStyle w:val="TableTextLeft-Arial"/>
            </w:pPr>
            <w:r>
              <w:t>31/01/2025</w:t>
            </w:r>
          </w:p>
        </w:tc>
        <w:tc>
          <w:tcPr>
            <w:tcW w:w="700" w:type="pct"/>
          </w:tcPr>
          <w:p w14:paraId="64DF3ED9" w14:textId="696FBF8B" w:rsidR="003E6812" w:rsidRPr="001D11EF" w:rsidRDefault="003E6812" w:rsidP="00922DD5">
            <w:pPr>
              <w:pStyle w:val="TableTextRight-Arial"/>
            </w:pPr>
            <w:r>
              <w:t>10</w:t>
            </w:r>
          </w:p>
        </w:tc>
      </w:tr>
      <w:tr w:rsidR="003E6812" w:rsidRPr="00BB3412" w14:paraId="1CC11087"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1948AE61" w14:textId="63401840" w:rsidR="003E6812" w:rsidRPr="00A55E36" w:rsidRDefault="003E6812" w:rsidP="003E6812">
            <w:pPr>
              <w:pStyle w:val="FirstColumn-BoldCentred"/>
              <w:jc w:val="left"/>
            </w:pPr>
            <w:r>
              <w:t>12</w:t>
            </w:r>
          </w:p>
        </w:tc>
        <w:tc>
          <w:tcPr>
            <w:tcW w:w="416" w:type="pct"/>
          </w:tcPr>
          <w:p w14:paraId="145687EC" w14:textId="6FFC0A63" w:rsidR="003E6812" w:rsidRDefault="003E6812" w:rsidP="003E6812">
            <w:pPr>
              <w:pStyle w:val="TableTextLeft-Arial"/>
              <w:keepNext/>
            </w:pPr>
            <w:r>
              <w:t>2025/03</w:t>
            </w:r>
          </w:p>
        </w:tc>
        <w:tc>
          <w:tcPr>
            <w:tcW w:w="476" w:type="pct"/>
          </w:tcPr>
          <w:p w14:paraId="56A9238D" w14:textId="5AD873CD"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31C5C89E" w14:textId="5B386953" w:rsidR="003E6812" w:rsidRPr="00A55E36" w:rsidDel="00A55E36" w:rsidRDefault="003E6812" w:rsidP="003E6812">
            <w:pPr>
              <w:pStyle w:val="TableTextLeft-Arial"/>
            </w:pPr>
            <w:r>
              <w:t>Benjamin Hornigold Ltd 13</w:t>
            </w:r>
          </w:p>
        </w:tc>
        <w:tc>
          <w:tcPr>
            <w:tcW w:w="876" w:type="pct"/>
            <w:vAlign w:val="top"/>
          </w:tcPr>
          <w:p w14:paraId="0BAE1A90" w14:textId="672B28F6" w:rsidR="003E6812" w:rsidRPr="00A55E36" w:rsidDel="00A55E36" w:rsidRDefault="003E6812" w:rsidP="003E6812">
            <w:pPr>
              <w:pStyle w:val="TableTextLeft-Arial"/>
            </w:pPr>
            <w:r w:rsidRPr="0036377B">
              <w:t>Declined to conduct proceedings</w:t>
            </w:r>
          </w:p>
        </w:tc>
        <w:tc>
          <w:tcPr>
            <w:tcW w:w="731" w:type="pct"/>
          </w:tcPr>
          <w:p w14:paraId="313DAC87" w14:textId="7DCF56BB" w:rsidR="003E6812" w:rsidRPr="00A55E36" w:rsidDel="00A55E36" w:rsidRDefault="003E6812" w:rsidP="003E6812">
            <w:pPr>
              <w:pStyle w:val="TableTextLeft-Arial"/>
            </w:pPr>
            <w:r>
              <w:t>21/01/2025</w:t>
            </w:r>
          </w:p>
        </w:tc>
        <w:tc>
          <w:tcPr>
            <w:tcW w:w="669" w:type="pct"/>
          </w:tcPr>
          <w:p w14:paraId="261082F2" w14:textId="163F3D52" w:rsidR="003E6812" w:rsidRPr="00A55E36" w:rsidDel="00A55E36" w:rsidRDefault="003E6812" w:rsidP="003E6812">
            <w:pPr>
              <w:pStyle w:val="TableTextLeft-Arial"/>
            </w:pPr>
            <w:r>
              <w:t>31/01/2025</w:t>
            </w:r>
          </w:p>
        </w:tc>
        <w:tc>
          <w:tcPr>
            <w:tcW w:w="700" w:type="pct"/>
          </w:tcPr>
          <w:p w14:paraId="627C57D4" w14:textId="13203029" w:rsidR="003E6812" w:rsidRPr="001D11EF" w:rsidDel="00A55E36" w:rsidRDefault="003E6812" w:rsidP="00922DD5">
            <w:pPr>
              <w:pStyle w:val="TableTextRight-Arial"/>
            </w:pPr>
            <w:r>
              <w:t>10</w:t>
            </w:r>
          </w:p>
        </w:tc>
      </w:tr>
      <w:tr w:rsidR="00BA3544" w:rsidRPr="00BB3412" w14:paraId="6F821FD5"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2F42419C" w14:textId="30EC9748" w:rsidR="003E6812" w:rsidRPr="00A55E36" w:rsidRDefault="003E6812" w:rsidP="003E6812">
            <w:pPr>
              <w:pStyle w:val="FirstColumn-BoldCentred"/>
              <w:jc w:val="left"/>
            </w:pPr>
            <w:r>
              <w:t>13</w:t>
            </w:r>
          </w:p>
        </w:tc>
        <w:tc>
          <w:tcPr>
            <w:tcW w:w="416" w:type="pct"/>
          </w:tcPr>
          <w:p w14:paraId="1BDBC109" w14:textId="78A9437B" w:rsidR="003E6812" w:rsidRDefault="003E6812" w:rsidP="003E6812">
            <w:pPr>
              <w:pStyle w:val="TableTextLeft-Arial"/>
              <w:keepNext/>
            </w:pPr>
            <w:r>
              <w:t>2025/04</w:t>
            </w:r>
          </w:p>
        </w:tc>
        <w:tc>
          <w:tcPr>
            <w:tcW w:w="476" w:type="pct"/>
          </w:tcPr>
          <w:p w14:paraId="5889350F" w14:textId="050FA5A8" w:rsidR="003E6812" w:rsidRPr="00A55E36" w:rsidRDefault="003E6812" w:rsidP="003E6812">
            <w:pPr>
              <w:pStyle w:val="TableTextLeft-Arial"/>
            </w:pPr>
            <w:r>
              <w:t>657EA</w:t>
            </w:r>
          </w:p>
        </w:tc>
        <w:tc>
          <w:tcPr>
            <w:tcW w:w="953" w:type="pct"/>
          </w:tcPr>
          <w:p w14:paraId="22C56288" w14:textId="108ED0E7" w:rsidR="003E6812" w:rsidRPr="00A55E36" w:rsidDel="00A55E36" w:rsidRDefault="003E6812" w:rsidP="003E6812">
            <w:pPr>
              <w:pStyle w:val="TableTextLeft-Arial"/>
            </w:pPr>
            <w:r>
              <w:t>Global Lithium Resources Limited 02R</w:t>
            </w:r>
          </w:p>
        </w:tc>
        <w:tc>
          <w:tcPr>
            <w:tcW w:w="876" w:type="pct"/>
            <w:vAlign w:val="top"/>
          </w:tcPr>
          <w:p w14:paraId="0961CC55" w14:textId="51F0F446" w:rsidR="003E6812" w:rsidRPr="00A55E36" w:rsidDel="00A55E36" w:rsidRDefault="003E6812" w:rsidP="003E6812">
            <w:pPr>
              <w:pStyle w:val="TableTextLeft-Arial"/>
            </w:pPr>
            <w:r w:rsidRPr="0036377B">
              <w:t>Declined to conduct proceedings</w:t>
            </w:r>
          </w:p>
        </w:tc>
        <w:tc>
          <w:tcPr>
            <w:tcW w:w="731" w:type="pct"/>
          </w:tcPr>
          <w:p w14:paraId="07E892F4" w14:textId="23D810C6" w:rsidR="003E6812" w:rsidRPr="00A55E36" w:rsidDel="00A55E36" w:rsidRDefault="003E6812" w:rsidP="003E6812">
            <w:pPr>
              <w:pStyle w:val="TableTextLeft-Arial"/>
            </w:pPr>
            <w:r>
              <w:t>27/01/2025</w:t>
            </w:r>
          </w:p>
        </w:tc>
        <w:tc>
          <w:tcPr>
            <w:tcW w:w="669" w:type="pct"/>
          </w:tcPr>
          <w:p w14:paraId="005A455B" w14:textId="3308529F" w:rsidR="003E6812" w:rsidRPr="00A55E36" w:rsidDel="00A55E36" w:rsidRDefault="003E6812" w:rsidP="003E6812">
            <w:pPr>
              <w:pStyle w:val="TableTextLeft-Arial"/>
            </w:pPr>
            <w:r>
              <w:t>11/02/2025</w:t>
            </w:r>
          </w:p>
        </w:tc>
        <w:tc>
          <w:tcPr>
            <w:tcW w:w="700" w:type="pct"/>
          </w:tcPr>
          <w:p w14:paraId="222355B4" w14:textId="61567DAB" w:rsidR="003E6812" w:rsidRPr="001D11EF" w:rsidDel="00A55E36" w:rsidRDefault="003E6812" w:rsidP="00922DD5">
            <w:pPr>
              <w:pStyle w:val="TableTextRight-Arial"/>
            </w:pPr>
            <w:r>
              <w:t>15</w:t>
            </w:r>
          </w:p>
        </w:tc>
      </w:tr>
      <w:tr w:rsidR="003E6812" w:rsidRPr="00BB3412" w14:paraId="65C8D08C"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12D0E89F" w14:textId="0B4E1F9C" w:rsidR="003E6812" w:rsidRPr="00A55E36" w:rsidRDefault="003E6812" w:rsidP="003E6812">
            <w:pPr>
              <w:pStyle w:val="FirstColumn-BoldCentred"/>
              <w:jc w:val="left"/>
            </w:pPr>
            <w:r>
              <w:t>14</w:t>
            </w:r>
          </w:p>
        </w:tc>
        <w:tc>
          <w:tcPr>
            <w:tcW w:w="416" w:type="pct"/>
          </w:tcPr>
          <w:p w14:paraId="7378D741" w14:textId="4E1FF624" w:rsidR="003E6812" w:rsidRDefault="003E6812" w:rsidP="003E6812">
            <w:pPr>
              <w:pStyle w:val="TableTextLeft-Arial"/>
              <w:keepNext/>
            </w:pPr>
            <w:r>
              <w:t>2025/05</w:t>
            </w:r>
          </w:p>
        </w:tc>
        <w:tc>
          <w:tcPr>
            <w:tcW w:w="476" w:type="pct"/>
          </w:tcPr>
          <w:p w14:paraId="7DE6BAFE" w14:textId="5451455B" w:rsidR="003E6812" w:rsidRPr="00A55E36" w:rsidRDefault="003E6812" w:rsidP="003E6812">
            <w:pPr>
              <w:pStyle w:val="TableTextLeft-Arial"/>
            </w:pPr>
            <w:r>
              <w:t>657A&amp;D</w:t>
            </w:r>
          </w:p>
        </w:tc>
        <w:tc>
          <w:tcPr>
            <w:tcW w:w="953" w:type="pct"/>
          </w:tcPr>
          <w:p w14:paraId="17A08F26" w14:textId="3B32A7EF" w:rsidR="003E6812" w:rsidRPr="00A55E36" w:rsidDel="00A55E36" w:rsidRDefault="003E6812" w:rsidP="003E6812">
            <w:pPr>
              <w:pStyle w:val="TableTextLeft-Arial"/>
            </w:pPr>
            <w:r>
              <w:t>Invest Blue Pty Ltd</w:t>
            </w:r>
          </w:p>
        </w:tc>
        <w:tc>
          <w:tcPr>
            <w:tcW w:w="876" w:type="pct"/>
            <w:vAlign w:val="top"/>
          </w:tcPr>
          <w:p w14:paraId="05A05570" w14:textId="21614209" w:rsidR="003E6812" w:rsidRPr="00A55E36" w:rsidDel="00A55E36" w:rsidRDefault="003E6812" w:rsidP="003E6812">
            <w:pPr>
              <w:pStyle w:val="TableTextLeft-Arial"/>
            </w:pPr>
            <w:r w:rsidRPr="0036377B">
              <w:t>Declined to conduct proceedings</w:t>
            </w:r>
          </w:p>
        </w:tc>
        <w:tc>
          <w:tcPr>
            <w:tcW w:w="731" w:type="pct"/>
          </w:tcPr>
          <w:p w14:paraId="72FA58BD" w14:textId="2B2F0E51" w:rsidR="003E6812" w:rsidRPr="00A55E36" w:rsidDel="00A55E36" w:rsidRDefault="003E6812" w:rsidP="003E6812">
            <w:pPr>
              <w:pStyle w:val="TableTextLeft-Arial"/>
            </w:pPr>
            <w:r>
              <w:t>17/02/2025</w:t>
            </w:r>
          </w:p>
        </w:tc>
        <w:tc>
          <w:tcPr>
            <w:tcW w:w="669" w:type="pct"/>
          </w:tcPr>
          <w:p w14:paraId="092B4D90" w14:textId="4744F1FF" w:rsidR="003E6812" w:rsidRPr="00A55E36" w:rsidDel="00A55E36" w:rsidRDefault="003E6812" w:rsidP="003E6812">
            <w:pPr>
              <w:pStyle w:val="TableTextLeft-Arial"/>
            </w:pPr>
            <w:r>
              <w:t>25/02/2025</w:t>
            </w:r>
          </w:p>
        </w:tc>
        <w:tc>
          <w:tcPr>
            <w:tcW w:w="700" w:type="pct"/>
          </w:tcPr>
          <w:p w14:paraId="5D4B4D60" w14:textId="3B04A2CC" w:rsidR="003E6812" w:rsidRPr="001D11EF" w:rsidDel="00A55E36" w:rsidRDefault="003E6812" w:rsidP="00922DD5">
            <w:pPr>
              <w:pStyle w:val="TableTextRight-Arial"/>
            </w:pPr>
            <w:r>
              <w:t>8</w:t>
            </w:r>
          </w:p>
        </w:tc>
      </w:tr>
      <w:tr w:rsidR="00BA3544" w:rsidRPr="00BB3412" w14:paraId="04A6585A"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3892297F" w14:textId="11D6885B" w:rsidR="003E6812" w:rsidRPr="00A55E36" w:rsidRDefault="003E6812" w:rsidP="003E6812">
            <w:pPr>
              <w:pStyle w:val="FirstColumn-BoldCentred"/>
              <w:jc w:val="left"/>
            </w:pPr>
            <w:r>
              <w:t>15</w:t>
            </w:r>
          </w:p>
        </w:tc>
        <w:tc>
          <w:tcPr>
            <w:tcW w:w="416" w:type="pct"/>
          </w:tcPr>
          <w:p w14:paraId="5A4EC626" w14:textId="3BE639D0" w:rsidR="003E6812" w:rsidRDefault="003E6812" w:rsidP="003E6812">
            <w:pPr>
              <w:pStyle w:val="TableTextLeft-Arial"/>
              <w:keepNext/>
            </w:pPr>
            <w:r>
              <w:t>2025/06</w:t>
            </w:r>
          </w:p>
        </w:tc>
        <w:tc>
          <w:tcPr>
            <w:tcW w:w="476" w:type="pct"/>
          </w:tcPr>
          <w:p w14:paraId="1B1497EB" w14:textId="4BB5B789"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0014CC5F" w14:textId="0A44A1E7" w:rsidR="003E6812" w:rsidRPr="00A55E36" w:rsidDel="00A55E36" w:rsidRDefault="003E6812" w:rsidP="003E6812">
            <w:pPr>
              <w:pStyle w:val="TableTextLeft-Arial"/>
            </w:pPr>
            <w:proofErr w:type="spellStart"/>
            <w:r>
              <w:t>Vmoto</w:t>
            </w:r>
            <w:proofErr w:type="spellEnd"/>
            <w:r>
              <w:t xml:space="preserve"> Limited</w:t>
            </w:r>
          </w:p>
        </w:tc>
        <w:tc>
          <w:tcPr>
            <w:tcW w:w="876" w:type="pct"/>
            <w:vAlign w:val="top"/>
          </w:tcPr>
          <w:p w14:paraId="38F0FC41" w14:textId="0603DD62" w:rsidR="003E6812" w:rsidRPr="00A55E36" w:rsidDel="00A55E36" w:rsidRDefault="003E6812" w:rsidP="003E6812">
            <w:pPr>
              <w:pStyle w:val="TableTextLeft-Arial"/>
            </w:pPr>
            <w:r w:rsidRPr="0036377B">
              <w:t>Declined to conduct proceedings</w:t>
            </w:r>
          </w:p>
        </w:tc>
        <w:tc>
          <w:tcPr>
            <w:tcW w:w="731" w:type="pct"/>
          </w:tcPr>
          <w:p w14:paraId="100A15BF" w14:textId="5D50B07F" w:rsidR="003E6812" w:rsidRPr="00A55E36" w:rsidDel="00A55E36" w:rsidRDefault="003E6812" w:rsidP="003E6812">
            <w:pPr>
              <w:pStyle w:val="TableTextLeft-Arial"/>
            </w:pPr>
            <w:r>
              <w:t>17/02/2025</w:t>
            </w:r>
          </w:p>
        </w:tc>
        <w:tc>
          <w:tcPr>
            <w:tcW w:w="669" w:type="pct"/>
          </w:tcPr>
          <w:p w14:paraId="6DF0F01D" w14:textId="7B8FE54E" w:rsidR="003E6812" w:rsidRPr="00A55E36" w:rsidDel="00A55E36" w:rsidRDefault="003E6812" w:rsidP="003E6812">
            <w:pPr>
              <w:pStyle w:val="TableTextLeft-Arial"/>
            </w:pPr>
            <w:r>
              <w:t>28/02/2025</w:t>
            </w:r>
          </w:p>
        </w:tc>
        <w:tc>
          <w:tcPr>
            <w:tcW w:w="700" w:type="pct"/>
          </w:tcPr>
          <w:p w14:paraId="4F387D6C" w14:textId="5A5CD420" w:rsidR="003E6812" w:rsidRPr="001D11EF" w:rsidDel="00A55E36" w:rsidRDefault="003E6812" w:rsidP="00922DD5">
            <w:pPr>
              <w:pStyle w:val="TableTextRight-Arial"/>
            </w:pPr>
            <w:r>
              <w:t>11</w:t>
            </w:r>
          </w:p>
        </w:tc>
      </w:tr>
      <w:tr w:rsidR="003E6812" w:rsidRPr="00BB3412" w14:paraId="43F1B96E"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16778C6F" w14:textId="3413DB83" w:rsidR="003E6812" w:rsidRPr="00A55E36" w:rsidRDefault="003E6812" w:rsidP="003E6812">
            <w:pPr>
              <w:pStyle w:val="FirstColumn-BoldCentred"/>
              <w:jc w:val="left"/>
            </w:pPr>
            <w:r>
              <w:t>16</w:t>
            </w:r>
          </w:p>
        </w:tc>
        <w:tc>
          <w:tcPr>
            <w:tcW w:w="416" w:type="pct"/>
          </w:tcPr>
          <w:p w14:paraId="035339AC" w14:textId="3642B3F4" w:rsidR="003E6812" w:rsidRDefault="003E6812" w:rsidP="003E6812">
            <w:pPr>
              <w:pStyle w:val="TableTextLeft-Arial"/>
              <w:keepNext/>
            </w:pPr>
            <w:r>
              <w:t>2025/07</w:t>
            </w:r>
          </w:p>
        </w:tc>
        <w:tc>
          <w:tcPr>
            <w:tcW w:w="476" w:type="pct"/>
          </w:tcPr>
          <w:p w14:paraId="2AD82991" w14:textId="17482F33"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41BF6E5A" w14:textId="37FE79CC" w:rsidR="003E6812" w:rsidRPr="00A55E36" w:rsidDel="00A55E36" w:rsidRDefault="003E6812" w:rsidP="003E6812">
            <w:pPr>
              <w:pStyle w:val="TableTextLeft-Arial"/>
            </w:pPr>
            <w:proofErr w:type="spellStart"/>
            <w:r>
              <w:t>Keybridge</w:t>
            </w:r>
            <w:proofErr w:type="spellEnd"/>
            <w:r>
              <w:t xml:space="preserve"> Capital Limited (Administrator Appointed) 16</w:t>
            </w:r>
          </w:p>
        </w:tc>
        <w:tc>
          <w:tcPr>
            <w:tcW w:w="876" w:type="pct"/>
          </w:tcPr>
          <w:p w14:paraId="67F958E5" w14:textId="38935F00" w:rsidR="003E6812" w:rsidRPr="00A55E36" w:rsidDel="00A55E36" w:rsidRDefault="003E6812" w:rsidP="003E6812">
            <w:pPr>
              <w:pStyle w:val="TableTextLeft-Arial"/>
            </w:pPr>
            <w:r w:rsidRPr="0036377B">
              <w:t>Declined to conduct proceedings</w:t>
            </w:r>
          </w:p>
        </w:tc>
        <w:tc>
          <w:tcPr>
            <w:tcW w:w="731" w:type="pct"/>
          </w:tcPr>
          <w:p w14:paraId="63D4401A" w14:textId="08B05F51" w:rsidR="003E6812" w:rsidRPr="00A55E36" w:rsidDel="00A55E36" w:rsidRDefault="003E6812" w:rsidP="003E6812">
            <w:pPr>
              <w:pStyle w:val="TableTextLeft-Arial"/>
            </w:pPr>
            <w:r>
              <w:t>21/02/2025</w:t>
            </w:r>
          </w:p>
        </w:tc>
        <w:tc>
          <w:tcPr>
            <w:tcW w:w="669" w:type="pct"/>
          </w:tcPr>
          <w:p w14:paraId="60AC0966" w14:textId="71455182" w:rsidR="003E6812" w:rsidRPr="00A55E36" w:rsidDel="00A55E36" w:rsidRDefault="003E6812" w:rsidP="003E6812">
            <w:pPr>
              <w:pStyle w:val="TableTextLeft-Arial"/>
            </w:pPr>
            <w:r>
              <w:t>11/03/2025</w:t>
            </w:r>
          </w:p>
        </w:tc>
        <w:tc>
          <w:tcPr>
            <w:tcW w:w="700" w:type="pct"/>
          </w:tcPr>
          <w:p w14:paraId="42F173BC" w14:textId="0B54D314" w:rsidR="003E6812" w:rsidRPr="001D11EF" w:rsidDel="00A55E36" w:rsidRDefault="003E6812" w:rsidP="00922DD5">
            <w:pPr>
              <w:pStyle w:val="TableTextRight-Arial"/>
            </w:pPr>
            <w:r>
              <w:t>18</w:t>
            </w:r>
          </w:p>
        </w:tc>
      </w:tr>
      <w:tr w:rsidR="00BA3544" w:rsidRPr="00BB3412" w14:paraId="7F47B52A"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34E1E17F" w14:textId="61830CE6" w:rsidR="003E6812" w:rsidRPr="00A55E36" w:rsidRDefault="003E6812" w:rsidP="003E6812">
            <w:pPr>
              <w:pStyle w:val="FirstColumn-BoldCentred"/>
              <w:jc w:val="left"/>
            </w:pPr>
            <w:r>
              <w:t>17</w:t>
            </w:r>
          </w:p>
        </w:tc>
        <w:tc>
          <w:tcPr>
            <w:tcW w:w="416" w:type="pct"/>
          </w:tcPr>
          <w:p w14:paraId="5894A0D9" w14:textId="6D58165D" w:rsidR="003E6812" w:rsidRDefault="003E6812" w:rsidP="003E6812">
            <w:pPr>
              <w:pStyle w:val="TableTextLeft-Arial"/>
              <w:keepNext/>
            </w:pPr>
            <w:r>
              <w:t>2025/08</w:t>
            </w:r>
          </w:p>
        </w:tc>
        <w:tc>
          <w:tcPr>
            <w:tcW w:w="476" w:type="pct"/>
          </w:tcPr>
          <w:p w14:paraId="58EB8B42" w14:textId="596289E0"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5F4A486E" w14:textId="675EE538" w:rsidR="003E6812" w:rsidRPr="00A55E36" w:rsidDel="00A55E36" w:rsidRDefault="003E6812" w:rsidP="003E6812">
            <w:pPr>
              <w:pStyle w:val="TableTextLeft-Arial"/>
            </w:pPr>
            <w:r>
              <w:t>Benjamin Hornigold Ltd 14</w:t>
            </w:r>
          </w:p>
        </w:tc>
        <w:tc>
          <w:tcPr>
            <w:tcW w:w="876" w:type="pct"/>
          </w:tcPr>
          <w:p w14:paraId="3FC97B8D" w14:textId="3E8C83DD" w:rsidR="003E6812" w:rsidRPr="00A55E36" w:rsidDel="00A55E36" w:rsidRDefault="003E6812" w:rsidP="003E6812">
            <w:pPr>
              <w:pStyle w:val="TableTextLeft-Arial"/>
            </w:pPr>
            <w:r w:rsidRPr="0036377B">
              <w:t>Declined to conduct proceedings</w:t>
            </w:r>
          </w:p>
        </w:tc>
        <w:tc>
          <w:tcPr>
            <w:tcW w:w="731" w:type="pct"/>
          </w:tcPr>
          <w:p w14:paraId="2F95B707" w14:textId="2FAB8C0E" w:rsidR="003E6812" w:rsidRPr="00A55E36" w:rsidDel="00A55E36" w:rsidRDefault="003E6812" w:rsidP="003E6812">
            <w:pPr>
              <w:pStyle w:val="TableTextLeft-Arial"/>
            </w:pPr>
            <w:r>
              <w:t>21/02/2025</w:t>
            </w:r>
          </w:p>
        </w:tc>
        <w:tc>
          <w:tcPr>
            <w:tcW w:w="669" w:type="pct"/>
          </w:tcPr>
          <w:p w14:paraId="1D9B431D" w14:textId="6328B599" w:rsidR="003E6812" w:rsidRPr="00A55E36" w:rsidDel="00A55E36" w:rsidRDefault="003E6812" w:rsidP="003E6812">
            <w:pPr>
              <w:pStyle w:val="TableTextLeft-Arial"/>
            </w:pPr>
            <w:r>
              <w:t>11/03/2025</w:t>
            </w:r>
          </w:p>
        </w:tc>
        <w:tc>
          <w:tcPr>
            <w:tcW w:w="700" w:type="pct"/>
          </w:tcPr>
          <w:p w14:paraId="686A7285" w14:textId="2BCB977C" w:rsidR="003E6812" w:rsidRPr="001D11EF" w:rsidDel="00A55E36" w:rsidRDefault="003E6812" w:rsidP="00922DD5">
            <w:pPr>
              <w:pStyle w:val="TableTextRight-Arial"/>
            </w:pPr>
            <w:r>
              <w:t>18</w:t>
            </w:r>
          </w:p>
        </w:tc>
      </w:tr>
      <w:tr w:rsidR="003E6812" w:rsidRPr="00BB3412" w14:paraId="323C76D9"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464FFA0" w14:textId="5298612E" w:rsidR="003E6812" w:rsidRPr="00A55E36" w:rsidRDefault="003E6812" w:rsidP="003E6812">
            <w:pPr>
              <w:pStyle w:val="FirstColumn-BoldCentred"/>
              <w:jc w:val="left"/>
            </w:pPr>
            <w:r>
              <w:t>18</w:t>
            </w:r>
          </w:p>
        </w:tc>
        <w:tc>
          <w:tcPr>
            <w:tcW w:w="416" w:type="pct"/>
          </w:tcPr>
          <w:p w14:paraId="41AF7B03" w14:textId="1B293644" w:rsidR="003E6812" w:rsidRDefault="003E6812" w:rsidP="003E6812">
            <w:pPr>
              <w:pStyle w:val="TableTextLeft-Arial"/>
              <w:keepNext/>
            </w:pPr>
            <w:r>
              <w:t>2025/09</w:t>
            </w:r>
          </w:p>
        </w:tc>
        <w:tc>
          <w:tcPr>
            <w:tcW w:w="476" w:type="pct"/>
          </w:tcPr>
          <w:p w14:paraId="040EEC6C" w14:textId="39DACD72" w:rsidR="003E6812" w:rsidRPr="00A55E36" w:rsidRDefault="003E6812" w:rsidP="003E6812">
            <w:pPr>
              <w:pStyle w:val="TableTextLeft-Arial"/>
            </w:pPr>
            <w:r>
              <w:t>657EA</w:t>
            </w:r>
          </w:p>
        </w:tc>
        <w:tc>
          <w:tcPr>
            <w:tcW w:w="953" w:type="pct"/>
          </w:tcPr>
          <w:p w14:paraId="07397161" w14:textId="1713A194" w:rsidR="003E6812" w:rsidRPr="00A55E36" w:rsidDel="00A55E36" w:rsidRDefault="003E6812" w:rsidP="003E6812">
            <w:pPr>
              <w:pStyle w:val="TableTextLeft-Arial"/>
            </w:pPr>
            <w:proofErr w:type="spellStart"/>
            <w:r>
              <w:t>Vmoto</w:t>
            </w:r>
            <w:proofErr w:type="spellEnd"/>
            <w:r>
              <w:t xml:space="preserve"> Limited 02R</w:t>
            </w:r>
          </w:p>
        </w:tc>
        <w:tc>
          <w:tcPr>
            <w:tcW w:w="876" w:type="pct"/>
            <w:vAlign w:val="top"/>
          </w:tcPr>
          <w:p w14:paraId="41BF3D47" w14:textId="672A5A31" w:rsidR="003E6812" w:rsidRPr="00A55E36" w:rsidDel="00A55E36" w:rsidRDefault="003E6812" w:rsidP="003E6812">
            <w:pPr>
              <w:pStyle w:val="TableTextLeft-Arial"/>
            </w:pPr>
            <w:r w:rsidRPr="0036377B">
              <w:t>Declined to conduct proceedings</w:t>
            </w:r>
          </w:p>
        </w:tc>
        <w:tc>
          <w:tcPr>
            <w:tcW w:w="731" w:type="pct"/>
          </w:tcPr>
          <w:p w14:paraId="609E989E" w14:textId="5ED3092D" w:rsidR="003E6812" w:rsidRPr="00A55E36" w:rsidDel="00A55E36" w:rsidRDefault="003E6812" w:rsidP="003E6812">
            <w:pPr>
              <w:pStyle w:val="TableTextLeft-Arial"/>
            </w:pPr>
            <w:r>
              <w:t>02/03/2025</w:t>
            </w:r>
          </w:p>
        </w:tc>
        <w:tc>
          <w:tcPr>
            <w:tcW w:w="669" w:type="pct"/>
          </w:tcPr>
          <w:p w14:paraId="3F51DEB5" w14:textId="6113FB75" w:rsidR="003E6812" w:rsidRPr="00A55E36" w:rsidDel="00A55E36" w:rsidRDefault="003E6812" w:rsidP="003E6812">
            <w:pPr>
              <w:pStyle w:val="TableTextLeft-Arial"/>
            </w:pPr>
            <w:r>
              <w:t>17/03/2025</w:t>
            </w:r>
          </w:p>
        </w:tc>
        <w:tc>
          <w:tcPr>
            <w:tcW w:w="700" w:type="pct"/>
          </w:tcPr>
          <w:p w14:paraId="42D9A284" w14:textId="56A297DC" w:rsidR="003E6812" w:rsidRPr="001D11EF" w:rsidDel="00A55E36" w:rsidRDefault="003E6812" w:rsidP="00922DD5">
            <w:pPr>
              <w:pStyle w:val="TableTextRight-Arial"/>
            </w:pPr>
            <w:r>
              <w:t>15</w:t>
            </w:r>
          </w:p>
        </w:tc>
      </w:tr>
      <w:tr w:rsidR="00BA3544" w:rsidRPr="00BB3412" w14:paraId="2C901415"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2918EF39" w14:textId="7AED942E" w:rsidR="003E6812" w:rsidRPr="00A55E36" w:rsidRDefault="003E6812" w:rsidP="003E6812">
            <w:pPr>
              <w:pStyle w:val="FirstColumn-BoldCentred"/>
              <w:jc w:val="left"/>
            </w:pPr>
            <w:r>
              <w:t>19</w:t>
            </w:r>
          </w:p>
        </w:tc>
        <w:tc>
          <w:tcPr>
            <w:tcW w:w="416" w:type="pct"/>
          </w:tcPr>
          <w:p w14:paraId="3C9E2BC8" w14:textId="36A8C364" w:rsidR="003E6812" w:rsidRDefault="003E6812" w:rsidP="003E6812">
            <w:pPr>
              <w:pStyle w:val="TableTextLeft-Arial"/>
              <w:keepNext/>
            </w:pPr>
            <w:r>
              <w:t>2025/10</w:t>
            </w:r>
          </w:p>
        </w:tc>
        <w:tc>
          <w:tcPr>
            <w:tcW w:w="476" w:type="pct"/>
          </w:tcPr>
          <w:p w14:paraId="1B027BD7" w14:textId="53B4A2C0" w:rsidR="003E6812" w:rsidRPr="00A55E36" w:rsidRDefault="003E6812" w:rsidP="003E6812">
            <w:pPr>
              <w:pStyle w:val="TableTextLeft-Arial"/>
            </w:pPr>
            <w:r w:rsidRPr="00933330">
              <w:t>657</w:t>
            </w:r>
            <w:proofErr w:type="gramStart"/>
            <w:r w:rsidRPr="00933330">
              <w:t>A,D</w:t>
            </w:r>
            <w:proofErr w:type="gramEnd"/>
            <w:r w:rsidRPr="00933330">
              <w:t>&amp;E</w:t>
            </w:r>
          </w:p>
        </w:tc>
        <w:tc>
          <w:tcPr>
            <w:tcW w:w="953" w:type="pct"/>
          </w:tcPr>
          <w:p w14:paraId="495594F6" w14:textId="035C9F76" w:rsidR="003E6812" w:rsidRPr="00A55E36" w:rsidDel="00A55E36" w:rsidRDefault="003E6812" w:rsidP="003E6812">
            <w:pPr>
              <w:pStyle w:val="TableTextLeft-Arial"/>
            </w:pPr>
            <w:proofErr w:type="spellStart"/>
            <w:r>
              <w:t>Dropsuite</w:t>
            </w:r>
            <w:proofErr w:type="spellEnd"/>
            <w:r>
              <w:t xml:space="preserve"> Limited</w:t>
            </w:r>
          </w:p>
        </w:tc>
        <w:tc>
          <w:tcPr>
            <w:tcW w:w="876" w:type="pct"/>
          </w:tcPr>
          <w:p w14:paraId="7340817F" w14:textId="135E13F6" w:rsidR="003E6812" w:rsidRPr="00A55E36" w:rsidDel="00A55E36" w:rsidRDefault="003E6812" w:rsidP="003E6812">
            <w:pPr>
              <w:pStyle w:val="TableTextLeft-Arial"/>
            </w:pPr>
            <w:r>
              <w:t>Declaration and orders</w:t>
            </w:r>
          </w:p>
        </w:tc>
        <w:tc>
          <w:tcPr>
            <w:tcW w:w="731" w:type="pct"/>
          </w:tcPr>
          <w:p w14:paraId="0CB4E711" w14:textId="1B3090A6" w:rsidR="003E6812" w:rsidRPr="00A55E36" w:rsidDel="00A55E36" w:rsidRDefault="003E6812" w:rsidP="003E6812">
            <w:pPr>
              <w:pStyle w:val="TableTextLeft-Arial"/>
            </w:pPr>
            <w:r>
              <w:t>17/03/2025</w:t>
            </w:r>
          </w:p>
        </w:tc>
        <w:tc>
          <w:tcPr>
            <w:tcW w:w="669" w:type="pct"/>
          </w:tcPr>
          <w:p w14:paraId="13112975" w14:textId="3129E056" w:rsidR="003E6812" w:rsidRPr="00A55E36" w:rsidDel="00A55E36" w:rsidRDefault="003E6812" w:rsidP="003E6812">
            <w:pPr>
              <w:pStyle w:val="TableTextLeft-Arial"/>
            </w:pPr>
            <w:r>
              <w:t>04/04/2025</w:t>
            </w:r>
          </w:p>
        </w:tc>
        <w:tc>
          <w:tcPr>
            <w:tcW w:w="700" w:type="pct"/>
          </w:tcPr>
          <w:p w14:paraId="14701C69" w14:textId="2E900747" w:rsidR="003E6812" w:rsidRPr="001D11EF" w:rsidDel="00A55E36" w:rsidRDefault="003E6812" w:rsidP="00922DD5">
            <w:pPr>
              <w:pStyle w:val="TableTextRight-Arial"/>
            </w:pPr>
            <w:r>
              <w:t>18</w:t>
            </w:r>
          </w:p>
        </w:tc>
      </w:tr>
      <w:tr w:rsidR="003E6812" w:rsidRPr="00BB3412" w14:paraId="1CE9BB5D" w14:textId="77777777" w:rsidTr="0053062F">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2F6413F2" w14:textId="7E0296E8" w:rsidR="003E6812" w:rsidRPr="00A55E36" w:rsidRDefault="003E6812" w:rsidP="003E6812">
            <w:pPr>
              <w:pStyle w:val="FirstColumn-BoldCentred"/>
              <w:jc w:val="left"/>
            </w:pPr>
            <w:r>
              <w:t>20</w:t>
            </w:r>
          </w:p>
        </w:tc>
        <w:tc>
          <w:tcPr>
            <w:tcW w:w="416" w:type="pct"/>
          </w:tcPr>
          <w:p w14:paraId="2D5E038E" w14:textId="667405EF" w:rsidR="003E6812" w:rsidRDefault="003E6812" w:rsidP="003E6812">
            <w:pPr>
              <w:pStyle w:val="TableTextLeft-Arial"/>
              <w:keepNext/>
            </w:pPr>
            <w:r>
              <w:t>2025/11</w:t>
            </w:r>
          </w:p>
        </w:tc>
        <w:tc>
          <w:tcPr>
            <w:tcW w:w="476" w:type="pct"/>
          </w:tcPr>
          <w:p w14:paraId="0ABB33DC" w14:textId="7C91D357" w:rsidR="003E6812" w:rsidRPr="00A55E36" w:rsidRDefault="003E6812" w:rsidP="003E6812">
            <w:pPr>
              <w:pStyle w:val="TableTextLeft-Arial"/>
            </w:pPr>
            <w:r>
              <w:t>657A&amp;D</w:t>
            </w:r>
          </w:p>
        </w:tc>
        <w:tc>
          <w:tcPr>
            <w:tcW w:w="953" w:type="pct"/>
          </w:tcPr>
          <w:p w14:paraId="4AC12728" w14:textId="0C14852F" w:rsidR="003E6812" w:rsidRPr="00A55E36" w:rsidDel="00A55E36" w:rsidRDefault="003E6812" w:rsidP="003E6812">
            <w:pPr>
              <w:pStyle w:val="TableTextLeft-Arial"/>
            </w:pPr>
            <w:r>
              <w:t>Emu NL</w:t>
            </w:r>
          </w:p>
        </w:tc>
        <w:tc>
          <w:tcPr>
            <w:tcW w:w="876" w:type="pct"/>
          </w:tcPr>
          <w:p w14:paraId="6F08181F" w14:textId="0A460A02" w:rsidR="003E6812" w:rsidRPr="00A55E36" w:rsidDel="00A55E36" w:rsidRDefault="003E6812" w:rsidP="003E6812">
            <w:pPr>
              <w:pStyle w:val="TableTextLeft-Arial"/>
            </w:pPr>
            <w:r w:rsidRPr="00CE4AB5">
              <w:t>Decline</w:t>
            </w:r>
            <w:r>
              <w:t>d</w:t>
            </w:r>
            <w:r w:rsidRPr="00CE4AB5">
              <w:t xml:space="preserve"> to conduct</w:t>
            </w:r>
            <w:r>
              <w:t xml:space="preserve"> proceedings</w:t>
            </w:r>
          </w:p>
        </w:tc>
        <w:tc>
          <w:tcPr>
            <w:tcW w:w="731" w:type="pct"/>
          </w:tcPr>
          <w:p w14:paraId="2492615D" w14:textId="3BFAAF77" w:rsidR="003E6812" w:rsidRPr="00A55E36" w:rsidDel="00A55E36" w:rsidRDefault="003E6812" w:rsidP="003E6812">
            <w:pPr>
              <w:pStyle w:val="TableTextLeft-Arial"/>
            </w:pPr>
            <w:r>
              <w:t>03/04/2025</w:t>
            </w:r>
          </w:p>
        </w:tc>
        <w:tc>
          <w:tcPr>
            <w:tcW w:w="669" w:type="pct"/>
          </w:tcPr>
          <w:p w14:paraId="1EADE941" w14:textId="1B2A3FAD" w:rsidR="003E6812" w:rsidRPr="00A55E36" w:rsidDel="00A55E36" w:rsidRDefault="003E6812" w:rsidP="003E6812">
            <w:pPr>
              <w:pStyle w:val="TableTextLeft-Arial"/>
            </w:pPr>
            <w:r>
              <w:t>16/04/2025</w:t>
            </w:r>
          </w:p>
        </w:tc>
        <w:tc>
          <w:tcPr>
            <w:tcW w:w="700" w:type="pct"/>
          </w:tcPr>
          <w:p w14:paraId="10DA2C7F" w14:textId="3ED9825A" w:rsidR="003E6812" w:rsidRPr="001D11EF" w:rsidDel="00A55E36" w:rsidRDefault="003E6812" w:rsidP="00922DD5">
            <w:pPr>
              <w:pStyle w:val="TableTextRight-Arial"/>
            </w:pPr>
            <w:r>
              <w:t>13</w:t>
            </w:r>
          </w:p>
        </w:tc>
      </w:tr>
      <w:tr w:rsidR="00BA3544" w:rsidRPr="00BB3412" w14:paraId="7029EC42" w14:textId="77777777" w:rsidTr="0053062F">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4673305" w14:textId="758BEC84" w:rsidR="003E6812" w:rsidRPr="00A55E36" w:rsidRDefault="003E6812" w:rsidP="003E6812">
            <w:pPr>
              <w:pStyle w:val="FirstColumn-BoldCentred"/>
              <w:jc w:val="left"/>
            </w:pPr>
            <w:r>
              <w:t>21</w:t>
            </w:r>
          </w:p>
        </w:tc>
        <w:tc>
          <w:tcPr>
            <w:tcW w:w="416" w:type="pct"/>
          </w:tcPr>
          <w:p w14:paraId="161D2035" w14:textId="396A7A82" w:rsidR="003E6812" w:rsidRDefault="003E6812" w:rsidP="003E6812">
            <w:pPr>
              <w:pStyle w:val="TableTextLeft-Arial"/>
              <w:keepNext/>
            </w:pPr>
            <w:r>
              <w:t>2025/12</w:t>
            </w:r>
          </w:p>
        </w:tc>
        <w:tc>
          <w:tcPr>
            <w:tcW w:w="476" w:type="pct"/>
          </w:tcPr>
          <w:p w14:paraId="76695F7A" w14:textId="1B7BB6B6" w:rsidR="003E6812" w:rsidRPr="00A55E36" w:rsidRDefault="003E6812" w:rsidP="003E6812">
            <w:pPr>
              <w:pStyle w:val="TableTextLeft-Arial"/>
            </w:pPr>
            <w:r>
              <w:t>657EA</w:t>
            </w:r>
          </w:p>
        </w:tc>
        <w:tc>
          <w:tcPr>
            <w:tcW w:w="953" w:type="pct"/>
          </w:tcPr>
          <w:p w14:paraId="4380BD70" w14:textId="44EA8F77" w:rsidR="003E6812" w:rsidRPr="00A55E36" w:rsidDel="00A55E36" w:rsidRDefault="003E6812" w:rsidP="003E6812">
            <w:pPr>
              <w:pStyle w:val="TableTextLeft-Arial"/>
            </w:pPr>
            <w:r>
              <w:t>Emu NL 02R</w:t>
            </w:r>
          </w:p>
        </w:tc>
        <w:tc>
          <w:tcPr>
            <w:tcW w:w="876" w:type="pct"/>
          </w:tcPr>
          <w:p w14:paraId="3CF03DBD" w14:textId="758E9195" w:rsidR="003E6812" w:rsidRPr="00A55E36" w:rsidDel="00A55E36" w:rsidRDefault="003E6812" w:rsidP="003E6812">
            <w:pPr>
              <w:pStyle w:val="TableTextLeft-Arial"/>
            </w:pPr>
            <w:r w:rsidRPr="00CE4AB5">
              <w:t>Decline</w:t>
            </w:r>
            <w:r>
              <w:t>d</w:t>
            </w:r>
            <w:r w:rsidRPr="00CE4AB5">
              <w:t xml:space="preserve"> to conduct</w:t>
            </w:r>
            <w:r>
              <w:t xml:space="preserve"> proceedings</w:t>
            </w:r>
          </w:p>
        </w:tc>
        <w:tc>
          <w:tcPr>
            <w:tcW w:w="731" w:type="pct"/>
          </w:tcPr>
          <w:p w14:paraId="677D6382" w14:textId="7973FAA9" w:rsidR="003E6812" w:rsidRPr="00A55E36" w:rsidDel="00A55E36" w:rsidRDefault="003E6812" w:rsidP="003E6812">
            <w:pPr>
              <w:pStyle w:val="TableTextLeft-Arial"/>
            </w:pPr>
            <w:r>
              <w:t>22/04/2025</w:t>
            </w:r>
          </w:p>
        </w:tc>
        <w:tc>
          <w:tcPr>
            <w:tcW w:w="669" w:type="pct"/>
          </w:tcPr>
          <w:p w14:paraId="505F68FD" w14:textId="71641735" w:rsidR="003E6812" w:rsidRPr="00A55E36" w:rsidDel="00A55E36" w:rsidRDefault="003E6812" w:rsidP="003E6812">
            <w:pPr>
              <w:pStyle w:val="TableTextLeft-Arial"/>
            </w:pPr>
            <w:r>
              <w:t>05/05/2025</w:t>
            </w:r>
          </w:p>
        </w:tc>
        <w:tc>
          <w:tcPr>
            <w:tcW w:w="700" w:type="pct"/>
          </w:tcPr>
          <w:p w14:paraId="774B87ED" w14:textId="27DB4929" w:rsidR="003E6812" w:rsidRPr="001D11EF" w:rsidDel="00A55E36" w:rsidRDefault="003E6812" w:rsidP="00922DD5">
            <w:pPr>
              <w:pStyle w:val="TableTextRight-Arial"/>
            </w:pPr>
            <w:r>
              <w:t>13</w:t>
            </w:r>
          </w:p>
        </w:tc>
      </w:tr>
    </w:tbl>
    <w:p w14:paraId="72BA8628" w14:textId="2AACA46F" w:rsidR="0053062F" w:rsidRDefault="0053062F" w:rsidP="0053062F">
      <w:pPr>
        <w:pStyle w:val="TableMainHeadingContd"/>
      </w:pPr>
      <w:r w:rsidRPr="004A222F">
        <w:lastRenderedPageBreak/>
        <w:t>Table</w:t>
      </w:r>
      <w:r w:rsidR="00243FE0">
        <w:t xml:space="preserve"> 13</w:t>
      </w:r>
      <w:r w:rsidRPr="004A222F">
        <w:t>: Applications</w:t>
      </w:r>
      <w:r w:rsidRPr="004A222F">
        <w:fldChar w:fldCharType="begin"/>
      </w:r>
      <w:r w:rsidRPr="004A222F">
        <w:instrText xml:space="preserve">xe </w:instrText>
      </w:r>
      <w:r w:rsidR="001634D9">
        <w:instrText>“</w:instrText>
      </w:r>
      <w:r w:rsidRPr="004A222F">
        <w:instrText>Applications</w:instrText>
      </w:r>
      <w:r w:rsidR="001634D9">
        <w:instrText>”</w:instrText>
      </w:r>
      <w:r w:rsidRPr="004A222F">
        <w:fldChar w:fldCharType="end"/>
      </w:r>
      <w:r w:rsidRPr="004A222F">
        <w:t xml:space="preserve"> received by the </w:t>
      </w:r>
      <w:r w:rsidRPr="00252BE8">
        <w:t>Panel in 202</w:t>
      </w:r>
      <w:r w:rsidRPr="001D11EF">
        <w:t>4</w:t>
      </w:r>
      <w:r w:rsidRPr="00252BE8">
        <w:t>–2</w:t>
      </w:r>
      <w:r w:rsidRPr="001D11EF">
        <w:t>5</w:t>
      </w:r>
      <w:r>
        <w:t xml:space="preserve"> (continued)</w:t>
      </w:r>
    </w:p>
    <w:tbl>
      <w:tblPr>
        <w:tblStyle w:val="250709TPARTableStyle"/>
        <w:tblW w:w="5000" w:type="pct"/>
        <w:tblLayout w:type="fixed"/>
        <w:tblLook w:val="0420" w:firstRow="1" w:lastRow="0" w:firstColumn="0" w:lastColumn="0" w:noHBand="0" w:noVBand="1"/>
      </w:tblPr>
      <w:tblGrid>
        <w:gridCol w:w="426"/>
        <w:gridCol w:w="991"/>
        <w:gridCol w:w="1134"/>
        <w:gridCol w:w="2270"/>
        <w:gridCol w:w="2086"/>
        <w:gridCol w:w="1741"/>
        <w:gridCol w:w="1593"/>
        <w:gridCol w:w="1667"/>
      </w:tblGrid>
      <w:tr w:rsidR="0053062F" w:rsidRPr="00BB3412" w14:paraId="1F6484B4" w14:textId="77777777" w:rsidTr="008408D5">
        <w:trPr>
          <w:cnfStyle w:val="100000000000" w:firstRow="1" w:lastRow="0" w:firstColumn="0" w:lastColumn="0" w:oddVBand="0" w:evenVBand="0" w:oddHBand="0" w:evenHBand="0" w:firstRowFirstColumn="0" w:firstRowLastColumn="0" w:lastRowFirstColumn="0" w:lastRowLastColumn="0"/>
          <w:cantSplit/>
          <w:trHeight w:val="20"/>
          <w:tblHeader w:val="0"/>
        </w:trPr>
        <w:tc>
          <w:tcPr>
            <w:tcW w:w="179" w:type="pct"/>
            <w:shd w:val="clear" w:color="auto" w:fill="0E406A" w:themeFill="accent1"/>
          </w:tcPr>
          <w:p w14:paraId="37643FF3" w14:textId="7F89CC3C" w:rsidR="0053062F" w:rsidRDefault="0053062F" w:rsidP="0053062F">
            <w:pPr>
              <w:pStyle w:val="TableColumnHeadingLeft"/>
            </w:pPr>
            <w:r>
              <w:t>#</w:t>
            </w:r>
          </w:p>
        </w:tc>
        <w:tc>
          <w:tcPr>
            <w:tcW w:w="416" w:type="pct"/>
            <w:shd w:val="clear" w:color="auto" w:fill="0E406A" w:themeFill="accent1"/>
          </w:tcPr>
          <w:p w14:paraId="1BF60D9B" w14:textId="646D0FF5" w:rsidR="0053062F" w:rsidRDefault="0053062F" w:rsidP="0053062F">
            <w:pPr>
              <w:pStyle w:val="TableColumnHeadingLeft"/>
            </w:pPr>
            <w:r w:rsidRPr="004A222F">
              <w:t xml:space="preserve">Matter </w:t>
            </w:r>
            <w:r>
              <w:t>n</w:t>
            </w:r>
            <w:r w:rsidRPr="004A222F">
              <w:t>o.</w:t>
            </w:r>
          </w:p>
        </w:tc>
        <w:tc>
          <w:tcPr>
            <w:tcW w:w="476" w:type="pct"/>
            <w:shd w:val="clear" w:color="auto" w:fill="0E406A" w:themeFill="accent1"/>
          </w:tcPr>
          <w:p w14:paraId="4974B7A5" w14:textId="470A1514" w:rsidR="0053062F" w:rsidRDefault="0053062F" w:rsidP="0053062F">
            <w:pPr>
              <w:pStyle w:val="TableColumnHeadingLeft"/>
            </w:pPr>
            <w:r w:rsidRPr="0082389C">
              <w:t>Section</w:t>
            </w:r>
            <w:r>
              <w:t>/s</w:t>
            </w:r>
          </w:p>
        </w:tc>
        <w:tc>
          <w:tcPr>
            <w:tcW w:w="953" w:type="pct"/>
            <w:shd w:val="clear" w:color="auto" w:fill="0E406A" w:themeFill="accent1"/>
          </w:tcPr>
          <w:p w14:paraId="1DB60198" w14:textId="68D76965" w:rsidR="0053062F" w:rsidRDefault="0053062F" w:rsidP="0053062F">
            <w:pPr>
              <w:pStyle w:val="TableColumnHeadingLeft"/>
            </w:pPr>
            <w:r w:rsidRPr="004A222F">
              <w:t>Matter name</w:t>
            </w:r>
          </w:p>
        </w:tc>
        <w:tc>
          <w:tcPr>
            <w:tcW w:w="876" w:type="pct"/>
            <w:shd w:val="clear" w:color="auto" w:fill="0E406A" w:themeFill="accent1"/>
          </w:tcPr>
          <w:p w14:paraId="6A67F716" w14:textId="2AF32C52" w:rsidR="0053062F" w:rsidRDefault="0053062F" w:rsidP="0053062F">
            <w:pPr>
              <w:pStyle w:val="TableColumnHeadingLeft"/>
            </w:pPr>
            <w:r w:rsidRPr="004A222F">
              <w:t>Decision</w:t>
            </w:r>
          </w:p>
        </w:tc>
        <w:tc>
          <w:tcPr>
            <w:tcW w:w="731" w:type="pct"/>
            <w:shd w:val="clear" w:color="auto" w:fill="0E406A" w:themeFill="accent1"/>
          </w:tcPr>
          <w:p w14:paraId="317F0326" w14:textId="4DF81D74" w:rsidR="0053062F" w:rsidRDefault="0053062F" w:rsidP="0053062F">
            <w:pPr>
              <w:pStyle w:val="TableColumnHeadingLeft"/>
            </w:pPr>
            <w:r w:rsidRPr="004A222F">
              <w:t xml:space="preserve">Application </w:t>
            </w:r>
            <w:r>
              <w:t>d</w:t>
            </w:r>
            <w:r w:rsidRPr="004A222F">
              <w:t>ate</w:t>
            </w:r>
          </w:p>
        </w:tc>
        <w:tc>
          <w:tcPr>
            <w:tcW w:w="669" w:type="pct"/>
            <w:shd w:val="clear" w:color="auto" w:fill="0E406A" w:themeFill="accent1"/>
          </w:tcPr>
          <w:p w14:paraId="70A8A1D1" w14:textId="428ED8E9" w:rsidR="0053062F" w:rsidRDefault="0053062F" w:rsidP="0053062F">
            <w:pPr>
              <w:pStyle w:val="TableColumnHeadingLeft"/>
            </w:pPr>
            <w:r w:rsidRPr="004A222F">
              <w:t xml:space="preserve">Decision </w:t>
            </w:r>
            <w:r>
              <w:t>d</w:t>
            </w:r>
            <w:r w:rsidRPr="004A222F">
              <w:t>ate</w:t>
            </w:r>
          </w:p>
        </w:tc>
        <w:tc>
          <w:tcPr>
            <w:tcW w:w="700" w:type="pct"/>
            <w:shd w:val="clear" w:color="auto" w:fill="0E406A" w:themeFill="accent1"/>
          </w:tcPr>
          <w:p w14:paraId="1054C70A" w14:textId="7D244074" w:rsidR="0053062F" w:rsidRDefault="0053062F" w:rsidP="0053062F">
            <w:pPr>
              <w:pStyle w:val="TableColumnHeadingLeft"/>
              <w:rPr>
                <w:color w:val="auto"/>
              </w:rPr>
            </w:pPr>
            <w:r w:rsidRPr="004A222F">
              <w:t xml:space="preserve">Days to </w:t>
            </w:r>
            <w:r>
              <w:t>d</w:t>
            </w:r>
            <w:r w:rsidRPr="004A222F">
              <w:t xml:space="preserve">ecision </w:t>
            </w:r>
          </w:p>
        </w:tc>
      </w:tr>
      <w:tr w:rsidR="0053062F" w:rsidRPr="00BB3412" w14:paraId="76893085"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48ACE0D4" w14:textId="201448EF" w:rsidR="0053062F" w:rsidRPr="00A55E36" w:rsidRDefault="0053062F" w:rsidP="0053062F">
            <w:pPr>
              <w:pStyle w:val="FirstColumn-BoldCentred"/>
              <w:jc w:val="left"/>
            </w:pPr>
            <w:r>
              <w:t>22</w:t>
            </w:r>
          </w:p>
        </w:tc>
        <w:tc>
          <w:tcPr>
            <w:tcW w:w="416" w:type="pct"/>
          </w:tcPr>
          <w:p w14:paraId="2B39FACF" w14:textId="22927BF1" w:rsidR="0053062F" w:rsidRDefault="0053062F" w:rsidP="0053062F">
            <w:pPr>
              <w:pStyle w:val="TableTextLeft-Arial"/>
              <w:keepNext/>
            </w:pPr>
            <w:r>
              <w:t>2025/13</w:t>
            </w:r>
          </w:p>
        </w:tc>
        <w:tc>
          <w:tcPr>
            <w:tcW w:w="476" w:type="pct"/>
          </w:tcPr>
          <w:p w14:paraId="6A57B036" w14:textId="168E65BD" w:rsidR="0053062F" w:rsidRPr="00A55E36" w:rsidRDefault="0053062F" w:rsidP="0053062F">
            <w:pPr>
              <w:pStyle w:val="TableTextLeft-Arial"/>
            </w:pPr>
            <w:r>
              <w:t>657A&amp;D</w:t>
            </w:r>
          </w:p>
        </w:tc>
        <w:tc>
          <w:tcPr>
            <w:tcW w:w="953" w:type="pct"/>
          </w:tcPr>
          <w:p w14:paraId="410FFFBA" w14:textId="68A9A26B" w:rsidR="0053062F" w:rsidRPr="00A55E36" w:rsidDel="00A55E36" w:rsidRDefault="0053062F" w:rsidP="0053062F">
            <w:pPr>
              <w:pStyle w:val="TableTextLeft-Arial"/>
            </w:pPr>
            <w:r>
              <w:t>FBR Ltd</w:t>
            </w:r>
          </w:p>
        </w:tc>
        <w:tc>
          <w:tcPr>
            <w:tcW w:w="876" w:type="pct"/>
          </w:tcPr>
          <w:p w14:paraId="1DD262EE" w14:textId="4EC8C2DB" w:rsidR="0053062F" w:rsidRPr="00A55E36" w:rsidDel="00A55E36" w:rsidRDefault="0053062F" w:rsidP="0053062F">
            <w:pPr>
              <w:pStyle w:val="TableTextLeft-Arial"/>
            </w:pPr>
            <w:r>
              <w:t>Proceedings withdrawn</w:t>
            </w:r>
          </w:p>
        </w:tc>
        <w:tc>
          <w:tcPr>
            <w:tcW w:w="731" w:type="pct"/>
          </w:tcPr>
          <w:p w14:paraId="2B2A0E91" w14:textId="06E81930" w:rsidR="0053062F" w:rsidRPr="00A55E36" w:rsidDel="00A55E36" w:rsidRDefault="0053062F" w:rsidP="0053062F">
            <w:pPr>
              <w:pStyle w:val="TableTextLeft-Arial"/>
            </w:pPr>
            <w:r>
              <w:t>04/05/2025</w:t>
            </w:r>
          </w:p>
        </w:tc>
        <w:tc>
          <w:tcPr>
            <w:tcW w:w="669" w:type="pct"/>
          </w:tcPr>
          <w:p w14:paraId="077D9CCF" w14:textId="111B00CF" w:rsidR="0053062F" w:rsidRPr="00A55E36" w:rsidDel="00A55E36" w:rsidRDefault="0053062F" w:rsidP="0053062F">
            <w:pPr>
              <w:pStyle w:val="TableTextLeft-Arial"/>
            </w:pPr>
            <w:r>
              <w:t>13/05/2025</w:t>
            </w:r>
          </w:p>
        </w:tc>
        <w:tc>
          <w:tcPr>
            <w:tcW w:w="700" w:type="pct"/>
          </w:tcPr>
          <w:p w14:paraId="78F5534A" w14:textId="53FACBC8" w:rsidR="0053062F" w:rsidRPr="001D11EF" w:rsidDel="00A55E36" w:rsidRDefault="0053062F" w:rsidP="00922DD5">
            <w:pPr>
              <w:pStyle w:val="TableTextRight-Arial"/>
            </w:pPr>
            <w:r>
              <w:t>9</w:t>
            </w:r>
          </w:p>
        </w:tc>
      </w:tr>
      <w:tr w:rsidR="00BA3544" w:rsidRPr="00BB3412" w14:paraId="69E97FD7"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6E1916B2" w14:textId="1906BF6E" w:rsidR="0053062F" w:rsidRPr="00A55E36" w:rsidRDefault="0053062F" w:rsidP="0053062F">
            <w:pPr>
              <w:pStyle w:val="FirstColumn-BoldCentred"/>
              <w:jc w:val="left"/>
            </w:pPr>
            <w:r>
              <w:t>23</w:t>
            </w:r>
          </w:p>
        </w:tc>
        <w:tc>
          <w:tcPr>
            <w:tcW w:w="416" w:type="pct"/>
          </w:tcPr>
          <w:p w14:paraId="538895BC" w14:textId="5768958A" w:rsidR="0053062F" w:rsidRDefault="0053062F" w:rsidP="0053062F">
            <w:pPr>
              <w:pStyle w:val="TableTextLeft-Arial"/>
              <w:keepNext/>
            </w:pPr>
            <w:r>
              <w:t>2025/14</w:t>
            </w:r>
          </w:p>
        </w:tc>
        <w:tc>
          <w:tcPr>
            <w:tcW w:w="476" w:type="pct"/>
          </w:tcPr>
          <w:p w14:paraId="39E53CDE" w14:textId="339EAABB"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2A5CD5E2" w14:textId="623DBFD3" w:rsidR="0053062F" w:rsidRPr="00A55E36" w:rsidDel="00A55E36" w:rsidRDefault="0053062F" w:rsidP="0053062F">
            <w:pPr>
              <w:pStyle w:val="TableTextLeft-Arial"/>
            </w:pPr>
            <w:r>
              <w:t xml:space="preserve">Pact Group Holdings Ltd 02 </w:t>
            </w:r>
          </w:p>
        </w:tc>
        <w:tc>
          <w:tcPr>
            <w:tcW w:w="876" w:type="pct"/>
          </w:tcPr>
          <w:p w14:paraId="468612A6" w14:textId="75F4E2AE" w:rsidR="0053062F" w:rsidRPr="00A55E36" w:rsidDel="00A55E36" w:rsidRDefault="0053062F" w:rsidP="0053062F">
            <w:pPr>
              <w:pStyle w:val="TableTextLeft-Arial"/>
            </w:pPr>
            <w:r w:rsidRPr="00CE4AB5">
              <w:t>Decline</w:t>
            </w:r>
            <w:r>
              <w:t>d</w:t>
            </w:r>
            <w:r w:rsidRPr="00CE4AB5">
              <w:t xml:space="preserve"> to conduct</w:t>
            </w:r>
            <w:r>
              <w:t xml:space="preserve"> proceedings</w:t>
            </w:r>
          </w:p>
        </w:tc>
        <w:tc>
          <w:tcPr>
            <w:tcW w:w="731" w:type="pct"/>
          </w:tcPr>
          <w:p w14:paraId="20863217" w14:textId="4EA93608" w:rsidR="0053062F" w:rsidRPr="00A55E36" w:rsidDel="00A55E36" w:rsidRDefault="0053062F" w:rsidP="0053062F">
            <w:pPr>
              <w:pStyle w:val="TableTextLeft-Arial"/>
            </w:pPr>
            <w:r>
              <w:t>08/05/2025</w:t>
            </w:r>
          </w:p>
        </w:tc>
        <w:tc>
          <w:tcPr>
            <w:tcW w:w="669" w:type="pct"/>
          </w:tcPr>
          <w:p w14:paraId="573C5048" w14:textId="4C8A9E75" w:rsidR="0053062F" w:rsidRPr="00A55E36" w:rsidDel="00A55E36" w:rsidRDefault="0053062F" w:rsidP="0053062F">
            <w:pPr>
              <w:pStyle w:val="TableTextLeft-Arial"/>
            </w:pPr>
            <w:r>
              <w:t>21/05/2025</w:t>
            </w:r>
          </w:p>
        </w:tc>
        <w:tc>
          <w:tcPr>
            <w:tcW w:w="700" w:type="pct"/>
          </w:tcPr>
          <w:p w14:paraId="3FE0AF46" w14:textId="7CEDC844" w:rsidR="0053062F" w:rsidRPr="001D11EF" w:rsidDel="00A55E36" w:rsidRDefault="0053062F" w:rsidP="00922DD5">
            <w:pPr>
              <w:pStyle w:val="TableTextRight-Arial"/>
            </w:pPr>
            <w:r>
              <w:t>13</w:t>
            </w:r>
          </w:p>
        </w:tc>
      </w:tr>
      <w:tr w:rsidR="0053062F" w:rsidRPr="00BB3412" w14:paraId="7A43B9A1"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6881B6A1" w14:textId="1DBB487D" w:rsidR="0053062F" w:rsidRPr="00A55E36" w:rsidRDefault="0053062F" w:rsidP="0053062F">
            <w:pPr>
              <w:pStyle w:val="FirstColumn-BoldCentred"/>
              <w:jc w:val="left"/>
            </w:pPr>
            <w:r>
              <w:t>24</w:t>
            </w:r>
          </w:p>
        </w:tc>
        <w:tc>
          <w:tcPr>
            <w:tcW w:w="416" w:type="pct"/>
          </w:tcPr>
          <w:p w14:paraId="53483D0B" w14:textId="4928C9C5" w:rsidR="0053062F" w:rsidRDefault="0053062F" w:rsidP="0053062F">
            <w:pPr>
              <w:pStyle w:val="TableTextLeft-Arial"/>
              <w:keepNext/>
            </w:pPr>
            <w:r>
              <w:t>2025/15</w:t>
            </w:r>
          </w:p>
        </w:tc>
        <w:tc>
          <w:tcPr>
            <w:tcW w:w="476" w:type="pct"/>
          </w:tcPr>
          <w:p w14:paraId="155AA0D2" w14:textId="4909CA0E"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50D85940" w14:textId="3CD16827" w:rsidR="0053062F" w:rsidRPr="00A55E36" w:rsidDel="00A55E36" w:rsidRDefault="0053062F" w:rsidP="0053062F">
            <w:pPr>
              <w:pStyle w:val="TableTextLeft-Arial"/>
            </w:pPr>
            <w:r>
              <w:t>Pact Group Holdings Ltd 03</w:t>
            </w:r>
          </w:p>
        </w:tc>
        <w:tc>
          <w:tcPr>
            <w:tcW w:w="876" w:type="pct"/>
          </w:tcPr>
          <w:p w14:paraId="16E4D899" w14:textId="489574FD" w:rsidR="0053062F" w:rsidRPr="00A55E36" w:rsidDel="00A55E36" w:rsidRDefault="0053062F" w:rsidP="0053062F">
            <w:pPr>
              <w:pStyle w:val="TableTextLeft-Arial"/>
            </w:pPr>
            <w:r w:rsidRPr="00CE4AB5">
              <w:t>Decline</w:t>
            </w:r>
            <w:r>
              <w:t>d</w:t>
            </w:r>
            <w:r w:rsidRPr="00CE4AB5">
              <w:t xml:space="preserve"> to conduct</w:t>
            </w:r>
            <w:r>
              <w:t xml:space="preserve"> proceedings</w:t>
            </w:r>
          </w:p>
        </w:tc>
        <w:tc>
          <w:tcPr>
            <w:tcW w:w="731" w:type="pct"/>
          </w:tcPr>
          <w:p w14:paraId="64563215" w14:textId="28B5D911" w:rsidR="0053062F" w:rsidRPr="00A55E36" w:rsidDel="00A55E36" w:rsidRDefault="0053062F" w:rsidP="0053062F">
            <w:pPr>
              <w:pStyle w:val="TableTextLeft-Arial"/>
            </w:pPr>
            <w:r>
              <w:t>08/05/2025</w:t>
            </w:r>
          </w:p>
        </w:tc>
        <w:tc>
          <w:tcPr>
            <w:tcW w:w="669" w:type="pct"/>
          </w:tcPr>
          <w:p w14:paraId="59CC3AED" w14:textId="63551BC5" w:rsidR="0053062F" w:rsidRPr="00A55E36" w:rsidDel="00A55E36" w:rsidRDefault="0053062F" w:rsidP="0053062F">
            <w:pPr>
              <w:pStyle w:val="TableTextLeft-Arial"/>
            </w:pPr>
            <w:r>
              <w:t>21/05/2025</w:t>
            </w:r>
          </w:p>
        </w:tc>
        <w:tc>
          <w:tcPr>
            <w:tcW w:w="700" w:type="pct"/>
          </w:tcPr>
          <w:p w14:paraId="0AFD7423" w14:textId="5317300E" w:rsidR="0053062F" w:rsidRPr="001D11EF" w:rsidDel="00A55E36" w:rsidRDefault="0053062F" w:rsidP="00922DD5">
            <w:pPr>
              <w:pStyle w:val="TableTextRight-Arial"/>
            </w:pPr>
            <w:r>
              <w:t>13</w:t>
            </w:r>
          </w:p>
        </w:tc>
      </w:tr>
      <w:tr w:rsidR="00BA3544" w:rsidRPr="00BB3412" w14:paraId="709E4EB4"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697A1711" w14:textId="364AEE3F" w:rsidR="0053062F" w:rsidRPr="00A55E36" w:rsidRDefault="0053062F" w:rsidP="0053062F">
            <w:pPr>
              <w:pStyle w:val="FirstColumn-BoldCentred"/>
              <w:jc w:val="left"/>
            </w:pPr>
            <w:r>
              <w:t>25</w:t>
            </w:r>
          </w:p>
        </w:tc>
        <w:tc>
          <w:tcPr>
            <w:tcW w:w="416" w:type="pct"/>
          </w:tcPr>
          <w:p w14:paraId="0BD3DCF7" w14:textId="3ADC6BC2" w:rsidR="0053062F" w:rsidRDefault="0053062F" w:rsidP="0053062F">
            <w:pPr>
              <w:pStyle w:val="TableTextLeft-Arial"/>
              <w:keepNext/>
            </w:pPr>
            <w:r>
              <w:t>2025/16</w:t>
            </w:r>
          </w:p>
        </w:tc>
        <w:tc>
          <w:tcPr>
            <w:tcW w:w="476" w:type="pct"/>
          </w:tcPr>
          <w:p w14:paraId="59D0B7E3" w14:textId="2624719B"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372B563C" w14:textId="351EBA3C" w:rsidR="0053062F" w:rsidRPr="00A55E36" w:rsidDel="00A55E36" w:rsidRDefault="0053062F" w:rsidP="0053062F">
            <w:pPr>
              <w:pStyle w:val="TableTextLeft-Arial"/>
            </w:pPr>
            <w:r>
              <w:t>Yowie Group Ltd 04</w:t>
            </w:r>
          </w:p>
        </w:tc>
        <w:tc>
          <w:tcPr>
            <w:tcW w:w="876" w:type="pct"/>
          </w:tcPr>
          <w:p w14:paraId="1497FC50" w14:textId="76DB5195" w:rsidR="0053062F" w:rsidRPr="00A55E36" w:rsidDel="00A55E36" w:rsidRDefault="0053062F" w:rsidP="0053062F">
            <w:pPr>
              <w:pStyle w:val="TableTextLeft-Arial"/>
            </w:pPr>
            <w:r>
              <w:t>Conduct proceedings, no declaration</w:t>
            </w:r>
          </w:p>
        </w:tc>
        <w:tc>
          <w:tcPr>
            <w:tcW w:w="731" w:type="pct"/>
          </w:tcPr>
          <w:p w14:paraId="25B74B9A" w14:textId="56D5AD66" w:rsidR="0053062F" w:rsidRPr="00A55E36" w:rsidDel="00A55E36" w:rsidRDefault="0053062F" w:rsidP="0053062F">
            <w:pPr>
              <w:pStyle w:val="TableTextLeft-Arial"/>
            </w:pPr>
            <w:r>
              <w:t>13/05/2025</w:t>
            </w:r>
          </w:p>
        </w:tc>
        <w:tc>
          <w:tcPr>
            <w:tcW w:w="669" w:type="pct"/>
          </w:tcPr>
          <w:p w14:paraId="03DC11D0" w14:textId="5E6A0E06" w:rsidR="0053062F" w:rsidRPr="00A55E36" w:rsidDel="00A55E36" w:rsidRDefault="0053062F" w:rsidP="0053062F">
            <w:pPr>
              <w:pStyle w:val="TableTextLeft-Arial"/>
            </w:pPr>
            <w:r>
              <w:t>29/07/2025</w:t>
            </w:r>
          </w:p>
        </w:tc>
        <w:tc>
          <w:tcPr>
            <w:tcW w:w="700" w:type="pct"/>
          </w:tcPr>
          <w:p w14:paraId="2CA41B40" w14:textId="25A8F291" w:rsidR="0053062F" w:rsidRPr="001D11EF" w:rsidDel="00A55E36" w:rsidRDefault="0053062F" w:rsidP="00922DD5">
            <w:pPr>
              <w:pStyle w:val="TableTextRight-Arial"/>
            </w:pPr>
            <w:r>
              <w:t>69</w:t>
            </w:r>
            <w:bookmarkStart w:id="547" w:name="_Ref206771229"/>
            <w:r>
              <w:rPr>
                <w:rStyle w:val="FootnoteReference"/>
              </w:rPr>
              <w:footnoteReference w:id="38"/>
            </w:r>
            <w:bookmarkEnd w:id="547"/>
          </w:p>
        </w:tc>
      </w:tr>
      <w:tr w:rsidR="0053062F" w:rsidRPr="00BB3412" w14:paraId="555AE74C"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4C75D815" w14:textId="364737C3" w:rsidR="0053062F" w:rsidRPr="00A55E36" w:rsidRDefault="0053062F" w:rsidP="0053062F">
            <w:pPr>
              <w:pStyle w:val="FirstColumn-BoldCentred"/>
              <w:jc w:val="left"/>
            </w:pPr>
            <w:r>
              <w:t>26</w:t>
            </w:r>
          </w:p>
        </w:tc>
        <w:tc>
          <w:tcPr>
            <w:tcW w:w="416" w:type="pct"/>
          </w:tcPr>
          <w:p w14:paraId="5FEF755E" w14:textId="72ECE024" w:rsidR="0053062F" w:rsidRDefault="0053062F" w:rsidP="0053062F">
            <w:pPr>
              <w:pStyle w:val="TableTextLeft-Arial"/>
              <w:keepNext/>
            </w:pPr>
            <w:r>
              <w:t>2025/17</w:t>
            </w:r>
          </w:p>
        </w:tc>
        <w:tc>
          <w:tcPr>
            <w:tcW w:w="476" w:type="pct"/>
          </w:tcPr>
          <w:p w14:paraId="00768BE4" w14:textId="6CD6C8B9"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5EE15D27" w14:textId="045FAEF5" w:rsidR="0053062F" w:rsidRPr="00A55E36" w:rsidDel="00A55E36" w:rsidRDefault="0053062F" w:rsidP="0053062F">
            <w:pPr>
              <w:pStyle w:val="TableTextLeft-Arial"/>
            </w:pPr>
            <w:r>
              <w:t>Emu NL 03</w:t>
            </w:r>
          </w:p>
        </w:tc>
        <w:tc>
          <w:tcPr>
            <w:tcW w:w="876" w:type="pct"/>
          </w:tcPr>
          <w:p w14:paraId="06BF8B45" w14:textId="65C79371" w:rsidR="0053062F" w:rsidRPr="00A55E36" w:rsidDel="00A55E36" w:rsidRDefault="0053062F" w:rsidP="0053062F">
            <w:pPr>
              <w:pStyle w:val="TableTextLeft-Arial"/>
            </w:pPr>
            <w:r>
              <w:t>Declaration and orders</w:t>
            </w:r>
          </w:p>
        </w:tc>
        <w:tc>
          <w:tcPr>
            <w:tcW w:w="731" w:type="pct"/>
          </w:tcPr>
          <w:p w14:paraId="7D4E9CCC" w14:textId="347036DC" w:rsidR="0053062F" w:rsidRPr="00A55E36" w:rsidDel="00A55E36" w:rsidRDefault="0053062F" w:rsidP="0053062F">
            <w:pPr>
              <w:pStyle w:val="TableTextLeft-Arial"/>
            </w:pPr>
            <w:r>
              <w:t>16/05/2025</w:t>
            </w:r>
          </w:p>
        </w:tc>
        <w:tc>
          <w:tcPr>
            <w:tcW w:w="669" w:type="pct"/>
          </w:tcPr>
          <w:p w14:paraId="4BE229EE" w14:textId="28559211" w:rsidR="0053062F" w:rsidRPr="00A55E36" w:rsidDel="00A55E36" w:rsidRDefault="0053062F" w:rsidP="0053062F">
            <w:pPr>
              <w:pStyle w:val="TableTextLeft-Arial"/>
            </w:pPr>
            <w:r>
              <w:t>10/07/2025</w:t>
            </w:r>
          </w:p>
        </w:tc>
        <w:tc>
          <w:tcPr>
            <w:tcW w:w="700" w:type="pct"/>
          </w:tcPr>
          <w:p w14:paraId="3E6F77FC" w14:textId="78291FED" w:rsidR="0053062F" w:rsidRPr="001D11EF" w:rsidDel="00A55E36" w:rsidRDefault="0053062F" w:rsidP="00922DD5">
            <w:pPr>
              <w:pStyle w:val="TableTextRight-Arial"/>
            </w:pPr>
            <w:r>
              <w:t>55</w:t>
            </w:r>
          </w:p>
        </w:tc>
      </w:tr>
      <w:tr w:rsidR="00BA3544" w:rsidRPr="00BB3412" w14:paraId="6A1D0656"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506E7765" w14:textId="7A840023" w:rsidR="0053062F" w:rsidRPr="00A55E36" w:rsidRDefault="0053062F" w:rsidP="0053062F">
            <w:pPr>
              <w:pStyle w:val="FirstColumn-BoldCentred"/>
              <w:jc w:val="left"/>
            </w:pPr>
            <w:r>
              <w:t>27</w:t>
            </w:r>
          </w:p>
        </w:tc>
        <w:tc>
          <w:tcPr>
            <w:tcW w:w="416" w:type="pct"/>
          </w:tcPr>
          <w:p w14:paraId="38E7488A" w14:textId="5D6D6DE9" w:rsidR="0053062F" w:rsidRDefault="0053062F" w:rsidP="0053062F">
            <w:pPr>
              <w:pStyle w:val="TableTextLeft-Arial"/>
              <w:keepNext/>
            </w:pPr>
            <w:r>
              <w:t>2025/18</w:t>
            </w:r>
          </w:p>
        </w:tc>
        <w:tc>
          <w:tcPr>
            <w:tcW w:w="476" w:type="pct"/>
          </w:tcPr>
          <w:p w14:paraId="1BD6B0B9" w14:textId="40BDB45D" w:rsidR="0053062F" w:rsidRPr="00A55E36" w:rsidRDefault="0053062F" w:rsidP="0053062F">
            <w:pPr>
              <w:pStyle w:val="TableTextLeft-Arial"/>
            </w:pPr>
            <w:r>
              <w:t>657A&amp;D</w:t>
            </w:r>
          </w:p>
        </w:tc>
        <w:tc>
          <w:tcPr>
            <w:tcW w:w="953" w:type="pct"/>
          </w:tcPr>
          <w:p w14:paraId="164673D7" w14:textId="4A1E6128" w:rsidR="0053062F" w:rsidRPr="00A55E36" w:rsidDel="00A55E36" w:rsidRDefault="0053062F" w:rsidP="0053062F">
            <w:pPr>
              <w:pStyle w:val="TableTextLeft-Arial"/>
            </w:pPr>
            <w:r>
              <w:t>FBR Limited 02</w:t>
            </w:r>
          </w:p>
        </w:tc>
        <w:tc>
          <w:tcPr>
            <w:tcW w:w="876" w:type="pct"/>
          </w:tcPr>
          <w:p w14:paraId="27D6AF49" w14:textId="0A820963" w:rsidR="0053062F" w:rsidRPr="00A55E36" w:rsidDel="00A55E36" w:rsidRDefault="0053062F" w:rsidP="0053062F">
            <w:pPr>
              <w:pStyle w:val="TableTextLeft-Arial"/>
            </w:pPr>
            <w:r w:rsidRPr="00CE4AB5">
              <w:t>Decline</w:t>
            </w:r>
            <w:r>
              <w:t>d</w:t>
            </w:r>
            <w:r w:rsidRPr="00CE4AB5">
              <w:t xml:space="preserve"> to conduct</w:t>
            </w:r>
            <w:r>
              <w:t xml:space="preserve"> proceedings</w:t>
            </w:r>
          </w:p>
        </w:tc>
        <w:tc>
          <w:tcPr>
            <w:tcW w:w="731" w:type="pct"/>
          </w:tcPr>
          <w:p w14:paraId="720F557D" w14:textId="39AEC3E0" w:rsidR="0053062F" w:rsidRPr="00A55E36" w:rsidDel="00A55E36" w:rsidRDefault="0053062F" w:rsidP="0053062F">
            <w:pPr>
              <w:pStyle w:val="TableTextLeft-Arial"/>
            </w:pPr>
            <w:r>
              <w:t>18/05/2025</w:t>
            </w:r>
          </w:p>
        </w:tc>
        <w:tc>
          <w:tcPr>
            <w:tcW w:w="669" w:type="pct"/>
          </w:tcPr>
          <w:p w14:paraId="514F91AC" w14:textId="009D48F6" w:rsidR="0053062F" w:rsidRPr="00A55E36" w:rsidDel="00A55E36" w:rsidRDefault="0053062F" w:rsidP="0053062F">
            <w:pPr>
              <w:pStyle w:val="TableTextLeft-Arial"/>
            </w:pPr>
            <w:r>
              <w:t>28/05/2025</w:t>
            </w:r>
          </w:p>
        </w:tc>
        <w:tc>
          <w:tcPr>
            <w:tcW w:w="700" w:type="pct"/>
          </w:tcPr>
          <w:p w14:paraId="749457A9" w14:textId="2D04BE04" w:rsidR="0053062F" w:rsidRPr="001D11EF" w:rsidDel="00A55E36" w:rsidRDefault="0053062F" w:rsidP="00922DD5">
            <w:pPr>
              <w:pStyle w:val="TableTextRight-Arial"/>
            </w:pPr>
            <w:r>
              <w:t>10</w:t>
            </w:r>
          </w:p>
        </w:tc>
      </w:tr>
      <w:tr w:rsidR="0053062F" w:rsidRPr="00BB3412" w14:paraId="23EA8501"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40B1A27A" w14:textId="084BA451" w:rsidR="0053062F" w:rsidRPr="00A55E36" w:rsidRDefault="0053062F" w:rsidP="0053062F">
            <w:pPr>
              <w:pStyle w:val="FirstColumn-BoldCentred"/>
              <w:jc w:val="left"/>
            </w:pPr>
            <w:r>
              <w:t>28</w:t>
            </w:r>
          </w:p>
        </w:tc>
        <w:tc>
          <w:tcPr>
            <w:tcW w:w="416" w:type="pct"/>
          </w:tcPr>
          <w:p w14:paraId="79B304B3" w14:textId="3D57F3AB" w:rsidR="0053062F" w:rsidRDefault="0053062F" w:rsidP="0053062F">
            <w:pPr>
              <w:pStyle w:val="TableTextLeft-Arial"/>
              <w:keepNext/>
            </w:pPr>
            <w:r>
              <w:t>2025/19</w:t>
            </w:r>
          </w:p>
        </w:tc>
        <w:tc>
          <w:tcPr>
            <w:tcW w:w="476" w:type="pct"/>
          </w:tcPr>
          <w:p w14:paraId="63C833D2" w14:textId="735C6940"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1278F59B" w14:textId="722BBA10" w:rsidR="0053062F" w:rsidRPr="00A55E36" w:rsidDel="00A55E36" w:rsidRDefault="0053062F" w:rsidP="0053062F">
            <w:pPr>
              <w:pStyle w:val="TableTextLeft-Arial"/>
            </w:pPr>
            <w:proofErr w:type="spellStart"/>
            <w:r>
              <w:t>Keybridge</w:t>
            </w:r>
            <w:proofErr w:type="spellEnd"/>
            <w:r>
              <w:t xml:space="preserve"> Capital Limited 17</w:t>
            </w:r>
          </w:p>
        </w:tc>
        <w:tc>
          <w:tcPr>
            <w:tcW w:w="876" w:type="pct"/>
          </w:tcPr>
          <w:p w14:paraId="4572E784" w14:textId="128DFAF1" w:rsidR="0053062F" w:rsidRPr="00A55E36" w:rsidDel="00A55E36" w:rsidRDefault="0053062F" w:rsidP="0053062F">
            <w:pPr>
              <w:pStyle w:val="TableTextLeft-Arial"/>
            </w:pPr>
            <w:r>
              <w:t>Conduct proceedings, no declaration</w:t>
            </w:r>
          </w:p>
        </w:tc>
        <w:tc>
          <w:tcPr>
            <w:tcW w:w="731" w:type="pct"/>
          </w:tcPr>
          <w:p w14:paraId="6428933C" w14:textId="6BE09E3B" w:rsidR="0053062F" w:rsidRPr="00A55E36" w:rsidDel="00A55E36" w:rsidRDefault="0053062F" w:rsidP="0053062F">
            <w:pPr>
              <w:pStyle w:val="TableTextLeft-Arial"/>
            </w:pPr>
            <w:r>
              <w:t>23/05/2025</w:t>
            </w:r>
          </w:p>
        </w:tc>
        <w:tc>
          <w:tcPr>
            <w:tcW w:w="669" w:type="pct"/>
          </w:tcPr>
          <w:p w14:paraId="03A54E4D" w14:textId="23231D7E" w:rsidR="0053062F" w:rsidRPr="00A55E36" w:rsidDel="00A55E36" w:rsidRDefault="0053062F" w:rsidP="0053062F">
            <w:pPr>
              <w:pStyle w:val="TableTextLeft-Arial"/>
            </w:pPr>
            <w:r>
              <w:t>13/06/2025</w:t>
            </w:r>
          </w:p>
        </w:tc>
        <w:tc>
          <w:tcPr>
            <w:tcW w:w="700" w:type="pct"/>
          </w:tcPr>
          <w:p w14:paraId="77B989DB" w14:textId="152F3F85" w:rsidR="0053062F" w:rsidRPr="001D11EF" w:rsidDel="00A55E36" w:rsidRDefault="0053062F" w:rsidP="00922DD5">
            <w:pPr>
              <w:pStyle w:val="TableTextRight-Arial"/>
            </w:pPr>
            <w:r>
              <w:t>21</w:t>
            </w:r>
          </w:p>
        </w:tc>
      </w:tr>
      <w:tr w:rsidR="00BA3544" w:rsidRPr="00BB3412" w14:paraId="0542F991"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24BA40CB" w14:textId="24944FD2" w:rsidR="0053062F" w:rsidRPr="00A55E36" w:rsidRDefault="0053062F" w:rsidP="0053062F">
            <w:pPr>
              <w:pStyle w:val="FirstColumn-BoldCentred"/>
              <w:jc w:val="left"/>
            </w:pPr>
            <w:r>
              <w:t>29</w:t>
            </w:r>
          </w:p>
        </w:tc>
        <w:tc>
          <w:tcPr>
            <w:tcW w:w="416" w:type="pct"/>
          </w:tcPr>
          <w:p w14:paraId="18548271" w14:textId="50A49580" w:rsidR="0053062F" w:rsidRDefault="0053062F" w:rsidP="0053062F">
            <w:pPr>
              <w:pStyle w:val="TableTextLeft-Arial"/>
              <w:keepNext/>
            </w:pPr>
            <w:r>
              <w:t>2025/20</w:t>
            </w:r>
          </w:p>
        </w:tc>
        <w:tc>
          <w:tcPr>
            <w:tcW w:w="476" w:type="pct"/>
          </w:tcPr>
          <w:p w14:paraId="7D1CE298" w14:textId="4D3046A3"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582DCE3D" w14:textId="55083494" w:rsidR="0053062F" w:rsidRPr="00A55E36" w:rsidDel="00A55E36" w:rsidRDefault="0053062F" w:rsidP="0053062F">
            <w:pPr>
              <w:pStyle w:val="TableTextLeft-Arial"/>
            </w:pPr>
            <w:r>
              <w:t>Mayfield Childcare Limited</w:t>
            </w:r>
          </w:p>
        </w:tc>
        <w:tc>
          <w:tcPr>
            <w:tcW w:w="876" w:type="pct"/>
          </w:tcPr>
          <w:p w14:paraId="704DDF16" w14:textId="36D5ECE1" w:rsidR="0053062F" w:rsidRPr="00A55E36" w:rsidDel="00A55E36" w:rsidRDefault="0053062F" w:rsidP="0053062F">
            <w:pPr>
              <w:pStyle w:val="TableTextLeft-Arial"/>
            </w:pPr>
            <w:r>
              <w:t>Conduct proceedings, no declaration</w:t>
            </w:r>
          </w:p>
        </w:tc>
        <w:tc>
          <w:tcPr>
            <w:tcW w:w="731" w:type="pct"/>
          </w:tcPr>
          <w:p w14:paraId="76744287" w14:textId="47ED48C8" w:rsidR="0053062F" w:rsidRPr="00A55E36" w:rsidDel="00A55E36" w:rsidRDefault="0053062F" w:rsidP="0053062F">
            <w:pPr>
              <w:pStyle w:val="TableTextLeft-Arial"/>
            </w:pPr>
            <w:r>
              <w:t>03/06/2025</w:t>
            </w:r>
          </w:p>
        </w:tc>
        <w:tc>
          <w:tcPr>
            <w:tcW w:w="669" w:type="pct"/>
          </w:tcPr>
          <w:p w14:paraId="652938D7" w14:textId="750E00B6" w:rsidR="0053062F" w:rsidRPr="00A55E36" w:rsidDel="00A55E36" w:rsidRDefault="0053062F" w:rsidP="0053062F">
            <w:pPr>
              <w:pStyle w:val="TableTextLeft-Arial"/>
            </w:pPr>
            <w:r>
              <w:t>25/06/2025</w:t>
            </w:r>
          </w:p>
        </w:tc>
        <w:tc>
          <w:tcPr>
            <w:tcW w:w="700" w:type="pct"/>
          </w:tcPr>
          <w:p w14:paraId="79767D6C" w14:textId="353E4113" w:rsidR="0053062F" w:rsidRPr="001D11EF" w:rsidDel="00A55E36" w:rsidRDefault="0053062F" w:rsidP="00922DD5">
            <w:pPr>
              <w:pStyle w:val="TableTextRight-Arial"/>
            </w:pPr>
            <w:r>
              <w:t>22</w:t>
            </w:r>
          </w:p>
        </w:tc>
      </w:tr>
      <w:tr w:rsidR="0053062F" w:rsidRPr="00BB3412" w14:paraId="7EC1F488"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51EFDE20" w14:textId="789CBF54" w:rsidR="0053062F" w:rsidRPr="00A55E36" w:rsidRDefault="0053062F" w:rsidP="0053062F">
            <w:pPr>
              <w:pStyle w:val="FirstColumn-BoldCentred"/>
              <w:jc w:val="left"/>
            </w:pPr>
            <w:r>
              <w:t>30</w:t>
            </w:r>
          </w:p>
        </w:tc>
        <w:tc>
          <w:tcPr>
            <w:tcW w:w="416" w:type="pct"/>
          </w:tcPr>
          <w:p w14:paraId="7A294817" w14:textId="30535297" w:rsidR="0053062F" w:rsidRDefault="0053062F" w:rsidP="0053062F">
            <w:pPr>
              <w:pStyle w:val="TableTextLeft-Arial"/>
              <w:keepNext/>
            </w:pPr>
            <w:r>
              <w:t>2025/21</w:t>
            </w:r>
          </w:p>
        </w:tc>
        <w:tc>
          <w:tcPr>
            <w:tcW w:w="476" w:type="pct"/>
          </w:tcPr>
          <w:p w14:paraId="1CBF8BB9" w14:textId="41FD8C4A"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7B600B4D" w14:textId="079438C9" w:rsidR="0053062F" w:rsidRPr="00A55E36" w:rsidDel="00A55E36" w:rsidRDefault="0053062F" w:rsidP="0053062F">
            <w:pPr>
              <w:pStyle w:val="TableTextLeft-Arial"/>
            </w:pPr>
            <w:r>
              <w:t>Yowie Group Ltd 05</w:t>
            </w:r>
          </w:p>
        </w:tc>
        <w:tc>
          <w:tcPr>
            <w:tcW w:w="876" w:type="pct"/>
          </w:tcPr>
          <w:p w14:paraId="2E9E73AC" w14:textId="5C5326E6" w:rsidR="0053062F" w:rsidRPr="00A55E36" w:rsidDel="00A55E36" w:rsidRDefault="0053062F" w:rsidP="0053062F">
            <w:pPr>
              <w:pStyle w:val="TableTextLeft-Arial"/>
            </w:pPr>
            <w:r>
              <w:t>Conduct proceedings, no declaration</w:t>
            </w:r>
          </w:p>
        </w:tc>
        <w:tc>
          <w:tcPr>
            <w:tcW w:w="731" w:type="pct"/>
          </w:tcPr>
          <w:p w14:paraId="0FC85A24" w14:textId="7D082203" w:rsidR="0053062F" w:rsidRPr="00A55E36" w:rsidDel="00A55E36" w:rsidRDefault="0053062F" w:rsidP="0053062F">
            <w:pPr>
              <w:pStyle w:val="TableTextLeft-Arial"/>
            </w:pPr>
            <w:r>
              <w:t>03/06/2025</w:t>
            </w:r>
          </w:p>
        </w:tc>
        <w:tc>
          <w:tcPr>
            <w:tcW w:w="669" w:type="pct"/>
          </w:tcPr>
          <w:p w14:paraId="1436C397" w14:textId="3C0DD2D6" w:rsidR="0053062F" w:rsidRPr="00A55E36" w:rsidDel="00A55E36" w:rsidRDefault="0053062F" w:rsidP="0053062F">
            <w:pPr>
              <w:pStyle w:val="TableTextLeft-Arial"/>
            </w:pPr>
            <w:r>
              <w:t>29/07/2025</w:t>
            </w:r>
          </w:p>
        </w:tc>
        <w:tc>
          <w:tcPr>
            <w:tcW w:w="700" w:type="pct"/>
          </w:tcPr>
          <w:p w14:paraId="13FA274A" w14:textId="2A577973" w:rsidR="0053062F" w:rsidRPr="001D11EF" w:rsidDel="00A55E36" w:rsidRDefault="0053062F" w:rsidP="00922DD5">
            <w:pPr>
              <w:pStyle w:val="TableTextRight-Arial"/>
            </w:pPr>
            <w:r>
              <w:t>48</w:t>
            </w:r>
            <w:r w:rsidRPr="001D11EF">
              <w:rPr>
                <w:vertAlign w:val="superscript"/>
              </w:rPr>
              <w:fldChar w:fldCharType="begin"/>
            </w:r>
            <w:r w:rsidRPr="001D11EF">
              <w:rPr>
                <w:vertAlign w:val="superscript"/>
              </w:rPr>
              <w:instrText xml:space="preserve"> NOTEREF _Ref206771229 \h </w:instrText>
            </w:r>
            <w:r>
              <w:rPr>
                <w:vertAlign w:val="superscript"/>
              </w:rPr>
              <w:instrText xml:space="preserve"> \* MERGEFORMAT </w:instrText>
            </w:r>
            <w:r w:rsidRPr="001D11EF">
              <w:rPr>
                <w:vertAlign w:val="superscript"/>
              </w:rPr>
            </w:r>
            <w:r w:rsidRPr="001D11EF">
              <w:rPr>
                <w:vertAlign w:val="superscript"/>
              </w:rPr>
              <w:fldChar w:fldCharType="separate"/>
            </w:r>
            <w:r w:rsidR="000E45FC">
              <w:rPr>
                <w:vertAlign w:val="superscript"/>
              </w:rPr>
              <w:t>37</w:t>
            </w:r>
            <w:r w:rsidRPr="001D11EF">
              <w:rPr>
                <w:vertAlign w:val="superscript"/>
              </w:rPr>
              <w:fldChar w:fldCharType="end"/>
            </w:r>
          </w:p>
        </w:tc>
      </w:tr>
      <w:tr w:rsidR="00BA3544" w:rsidRPr="00BB3412" w14:paraId="5CF82A3C"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3C963609" w14:textId="0631048E" w:rsidR="0053062F" w:rsidRPr="00A55E36" w:rsidRDefault="0053062F" w:rsidP="0053062F">
            <w:pPr>
              <w:pStyle w:val="FirstColumn-BoldCentred"/>
              <w:jc w:val="left"/>
            </w:pPr>
            <w:r>
              <w:t>31</w:t>
            </w:r>
          </w:p>
        </w:tc>
        <w:tc>
          <w:tcPr>
            <w:tcW w:w="416" w:type="pct"/>
          </w:tcPr>
          <w:p w14:paraId="69A3D813" w14:textId="515A1AE6" w:rsidR="0053062F" w:rsidRDefault="0053062F" w:rsidP="0053062F">
            <w:pPr>
              <w:pStyle w:val="TableTextLeft-Arial"/>
              <w:keepNext/>
            </w:pPr>
            <w:r>
              <w:t>2025/22</w:t>
            </w:r>
          </w:p>
        </w:tc>
        <w:tc>
          <w:tcPr>
            <w:tcW w:w="476" w:type="pct"/>
          </w:tcPr>
          <w:p w14:paraId="4DA544D1" w14:textId="4D98D5DF" w:rsidR="0053062F" w:rsidRPr="00A55E36" w:rsidRDefault="0053062F" w:rsidP="0053062F">
            <w:pPr>
              <w:pStyle w:val="TableTextLeft-Arial"/>
            </w:pPr>
            <w:r>
              <w:t>657EA</w:t>
            </w:r>
          </w:p>
        </w:tc>
        <w:tc>
          <w:tcPr>
            <w:tcW w:w="953" w:type="pct"/>
          </w:tcPr>
          <w:p w14:paraId="584DDFB0" w14:textId="08C6D096" w:rsidR="0053062F" w:rsidRPr="00A55E36" w:rsidDel="00A55E36" w:rsidRDefault="0053062F" w:rsidP="0053062F">
            <w:pPr>
              <w:pStyle w:val="TableTextLeft-Arial"/>
            </w:pPr>
            <w:proofErr w:type="spellStart"/>
            <w:r>
              <w:t>Keybridge</w:t>
            </w:r>
            <w:proofErr w:type="spellEnd"/>
            <w:r>
              <w:t xml:space="preserve"> Capital Limited 18R</w:t>
            </w:r>
          </w:p>
        </w:tc>
        <w:tc>
          <w:tcPr>
            <w:tcW w:w="876" w:type="pct"/>
          </w:tcPr>
          <w:p w14:paraId="3E8B5401" w14:textId="4E3CB49A" w:rsidR="0053062F" w:rsidRPr="00A55E36" w:rsidDel="00A55E36" w:rsidRDefault="0053062F" w:rsidP="0053062F">
            <w:pPr>
              <w:pStyle w:val="TableTextLeft-Arial"/>
            </w:pPr>
            <w:r w:rsidRPr="00CE4AB5">
              <w:t>Decline</w:t>
            </w:r>
            <w:r>
              <w:t>d</w:t>
            </w:r>
            <w:r w:rsidRPr="00CE4AB5">
              <w:t xml:space="preserve"> to conduct</w:t>
            </w:r>
            <w:r>
              <w:t xml:space="preserve"> proceedings</w:t>
            </w:r>
          </w:p>
        </w:tc>
        <w:tc>
          <w:tcPr>
            <w:tcW w:w="731" w:type="pct"/>
          </w:tcPr>
          <w:p w14:paraId="022287E1" w14:textId="09E954EF" w:rsidR="0053062F" w:rsidRPr="00A55E36" w:rsidDel="00A55E36" w:rsidRDefault="0053062F" w:rsidP="0053062F">
            <w:pPr>
              <w:pStyle w:val="TableTextLeft-Arial"/>
            </w:pPr>
            <w:r>
              <w:t>17/06/2025</w:t>
            </w:r>
          </w:p>
        </w:tc>
        <w:tc>
          <w:tcPr>
            <w:tcW w:w="669" w:type="pct"/>
          </w:tcPr>
          <w:p w14:paraId="01C36A3B" w14:textId="576C1842" w:rsidR="0053062F" w:rsidRPr="00A55E36" w:rsidDel="00A55E36" w:rsidRDefault="0053062F" w:rsidP="0053062F">
            <w:pPr>
              <w:pStyle w:val="TableTextLeft-Arial"/>
            </w:pPr>
            <w:r>
              <w:t>26/06/2025</w:t>
            </w:r>
          </w:p>
        </w:tc>
        <w:tc>
          <w:tcPr>
            <w:tcW w:w="700" w:type="pct"/>
          </w:tcPr>
          <w:p w14:paraId="40CF0259" w14:textId="68EB8819" w:rsidR="0053062F" w:rsidRPr="001D11EF" w:rsidDel="00A55E36" w:rsidRDefault="0053062F" w:rsidP="00922DD5">
            <w:pPr>
              <w:pStyle w:val="TableTextRight-Arial"/>
            </w:pPr>
            <w:r>
              <w:t>9</w:t>
            </w:r>
          </w:p>
        </w:tc>
      </w:tr>
      <w:tr w:rsidR="0053062F" w:rsidRPr="00BB3412" w14:paraId="49741AA5"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72E725D6" w14:textId="0BCA3A88" w:rsidR="0053062F" w:rsidRDefault="0053062F" w:rsidP="0053062F">
            <w:pPr>
              <w:pStyle w:val="FirstColumn-BoldCentred"/>
              <w:jc w:val="left"/>
            </w:pPr>
            <w:r>
              <w:t>32</w:t>
            </w:r>
          </w:p>
        </w:tc>
        <w:tc>
          <w:tcPr>
            <w:tcW w:w="416" w:type="pct"/>
          </w:tcPr>
          <w:p w14:paraId="28A383B2" w14:textId="1ABDF9C9" w:rsidR="0053062F" w:rsidRDefault="0053062F" w:rsidP="0053062F">
            <w:pPr>
              <w:pStyle w:val="TableTextLeft-Arial"/>
              <w:keepNext/>
            </w:pPr>
            <w:r>
              <w:t>2025/23</w:t>
            </w:r>
          </w:p>
        </w:tc>
        <w:tc>
          <w:tcPr>
            <w:tcW w:w="476" w:type="pct"/>
          </w:tcPr>
          <w:p w14:paraId="24000E5F" w14:textId="588ADEA4" w:rsidR="0053062F" w:rsidRPr="00A55E36" w:rsidRDefault="0053062F" w:rsidP="0053062F">
            <w:pPr>
              <w:pStyle w:val="TableTextLeft-Arial"/>
            </w:pPr>
            <w:r w:rsidRPr="00933330">
              <w:t>657</w:t>
            </w:r>
            <w:proofErr w:type="gramStart"/>
            <w:r w:rsidRPr="00933330">
              <w:t>A,D</w:t>
            </w:r>
            <w:proofErr w:type="gramEnd"/>
            <w:r w:rsidRPr="00933330">
              <w:t>&amp;E</w:t>
            </w:r>
          </w:p>
        </w:tc>
        <w:tc>
          <w:tcPr>
            <w:tcW w:w="953" w:type="pct"/>
          </w:tcPr>
          <w:p w14:paraId="313409A9" w14:textId="23BB484C" w:rsidR="0053062F" w:rsidRDefault="0053062F" w:rsidP="0053062F">
            <w:pPr>
              <w:pStyle w:val="TableTextLeft-Arial"/>
            </w:pPr>
            <w:r>
              <w:t>Yowie Group Ltd 06</w:t>
            </w:r>
          </w:p>
        </w:tc>
        <w:tc>
          <w:tcPr>
            <w:tcW w:w="876" w:type="pct"/>
          </w:tcPr>
          <w:p w14:paraId="3463663F" w14:textId="62D14228" w:rsidR="0053062F" w:rsidRPr="00CE4AB5" w:rsidRDefault="0053062F" w:rsidP="0053062F">
            <w:pPr>
              <w:pStyle w:val="TableTextLeft-Arial"/>
            </w:pPr>
            <w:r>
              <w:t>Conduct proceedings, no declaration</w:t>
            </w:r>
          </w:p>
        </w:tc>
        <w:tc>
          <w:tcPr>
            <w:tcW w:w="731" w:type="pct"/>
          </w:tcPr>
          <w:p w14:paraId="64564E29" w14:textId="10E3DB5D" w:rsidR="0053062F" w:rsidRDefault="0053062F" w:rsidP="0053062F">
            <w:pPr>
              <w:pStyle w:val="TableTextLeft-Arial"/>
            </w:pPr>
            <w:r>
              <w:t>17/06/2025</w:t>
            </w:r>
          </w:p>
        </w:tc>
        <w:tc>
          <w:tcPr>
            <w:tcW w:w="669" w:type="pct"/>
          </w:tcPr>
          <w:p w14:paraId="5E015B7A" w14:textId="106348AB" w:rsidR="0053062F" w:rsidRDefault="0053062F" w:rsidP="0053062F">
            <w:pPr>
              <w:pStyle w:val="TableTextLeft-Arial"/>
            </w:pPr>
            <w:r>
              <w:t>29/07/2025</w:t>
            </w:r>
          </w:p>
        </w:tc>
        <w:tc>
          <w:tcPr>
            <w:tcW w:w="700" w:type="pct"/>
          </w:tcPr>
          <w:p w14:paraId="751F3654" w14:textId="4BE77F58" w:rsidR="0053062F" w:rsidRDefault="0053062F" w:rsidP="00922DD5">
            <w:pPr>
              <w:pStyle w:val="TableTextRight-Arial"/>
            </w:pPr>
            <w:r>
              <w:t>33</w:t>
            </w:r>
            <w:bookmarkStart w:id="548" w:name="_Ref206769882"/>
            <w:r>
              <w:rPr>
                <w:rStyle w:val="FootnoteReference"/>
              </w:rPr>
              <w:footnoteReference w:id="39"/>
            </w:r>
            <w:bookmarkEnd w:id="548"/>
          </w:p>
        </w:tc>
      </w:tr>
    </w:tbl>
    <w:p w14:paraId="795C4455" w14:textId="599DCF15" w:rsidR="00A310FA" w:rsidRDefault="00A310FA" w:rsidP="00A310FA">
      <w:pPr>
        <w:pStyle w:val="TableMainHeadingContd"/>
      </w:pPr>
      <w:r w:rsidRPr="004A222F">
        <w:lastRenderedPageBreak/>
        <w:t>Table</w:t>
      </w:r>
      <w:r w:rsidR="00243FE0">
        <w:t xml:space="preserve"> 13</w:t>
      </w:r>
      <w:r w:rsidRPr="004A222F">
        <w:t>: Applications</w:t>
      </w:r>
      <w:r w:rsidRPr="004A222F">
        <w:fldChar w:fldCharType="begin"/>
      </w:r>
      <w:r w:rsidRPr="004A222F">
        <w:instrText xml:space="preserve">xe </w:instrText>
      </w:r>
      <w:r w:rsidR="001634D9">
        <w:instrText>“</w:instrText>
      </w:r>
      <w:r w:rsidRPr="004A222F">
        <w:instrText>Applications</w:instrText>
      </w:r>
      <w:r w:rsidR="001634D9">
        <w:instrText>”</w:instrText>
      </w:r>
      <w:r w:rsidRPr="004A222F">
        <w:fldChar w:fldCharType="end"/>
      </w:r>
      <w:r w:rsidRPr="004A222F">
        <w:t xml:space="preserve"> received by the </w:t>
      </w:r>
      <w:r w:rsidRPr="00252BE8">
        <w:t>Panel in 202</w:t>
      </w:r>
      <w:r w:rsidRPr="001D11EF">
        <w:t>4</w:t>
      </w:r>
      <w:r w:rsidRPr="00252BE8">
        <w:t>–2</w:t>
      </w:r>
      <w:r w:rsidRPr="001D11EF">
        <w:t>5</w:t>
      </w:r>
      <w:r>
        <w:t xml:space="preserve"> (continued)</w:t>
      </w:r>
    </w:p>
    <w:tbl>
      <w:tblPr>
        <w:tblStyle w:val="250709TPARTableStyle"/>
        <w:tblW w:w="5000" w:type="pct"/>
        <w:tblLayout w:type="fixed"/>
        <w:tblLook w:val="0420" w:firstRow="1" w:lastRow="0" w:firstColumn="0" w:lastColumn="0" w:noHBand="0" w:noVBand="1"/>
      </w:tblPr>
      <w:tblGrid>
        <w:gridCol w:w="426"/>
        <w:gridCol w:w="991"/>
        <w:gridCol w:w="1134"/>
        <w:gridCol w:w="2270"/>
        <w:gridCol w:w="2086"/>
        <w:gridCol w:w="1741"/>
        <w:gridCol w:w="1593"/>
        <w:gridCol w:w="1667"/>
      </w:tblGrid>
      <w:tr w:rsidR="00A310FA" w:rsidRPr="00BB3412" w14:paraId="6A401114" w14:textId="77777777" w:rsidTr="003A2409">
        <w:trPr>
          <w:cnfStyle w:val="100000000000" w:firstRow="1" w:lastRow="0" w:firstColumn="0" w:lastColumn="0" w:oddVBand="0" w:evenVBand="0" w:oddHBand="0" w:evenHBand="0" w:firstRowFirstColumn="0" w:firstRowLastColumn="0" w:lastRowFirstColumn="0" w:lastRowLastColumn="0"/>
          <w:cantSplit/>
          <w:trHeight w:val="20"/>
        </w:trPr>
        <w:tc>
          <w:tcPr>
            <w:tcW w:w="179" w:type="pct"/>
            <w:shd w:val="clear" w:color="auto" w:fill="0E406A" w:themeFill="accent1"/>
          </w:tcPr>
          <w:p w14:paraId="17DEC00B" w14:textId="48088295" w:rsidR="00A310FA" w:rsidRDefault="00A310FA" w:rsidP="00A310FA">
            <w:pPr>
              <w:pStyle w:val="TableColumnHeadingLeft"/>
            </w:pPr>
            <w:r>
              <w:t>#</w:t>
            </w:r>
          </w:p>
        </w:tc>
        <w:tc>
          <w:tcPr>
            <w:tcW w:w="416" w:type="pct"/>
            <w:shd w:val="clear" w:color="auto" w:fill="0E406A" w:themeFill="accent1"/>
          </w:tcPr>
          <w:p w14:paraId="577A210A" w14:textId="098664C0" w:rsidR="00A310FA" w:rsidRDefault="00A310FA" w:rsidP="00A310FA">
            <w:pPr>
              <w:pStyle w:val="TableColumnHeadingLeft"/>
            </w:pPr>
            <w:r w:rsidRPr="004A222F">
              <w:t xml:space="preserve">Matter </w:t>
            </w:r>
            <w:r>
              <w:t>n</w:t>
            </w:r>
            <w:r w:rsidRPr="004A222F">
              <w:t>o.</w:t>
            </w:r>
          </w:p>
        </w:tc>
        <w:tc>
          <w:tcPr>
            <w:tcW w:w="476" w:type="pct"/>
            <w:shd w:val="clear" w:color="auto" w:fill="0E406A" w:themeFill="accent1"/>
          </w:tcPr>
          <w:p w14:paraId="03525B92" w14:textId="03D3CC55" w:rsidR="00A310FA" w:rsidRPr="00933330" w:rsidRDefault="00A310FA" w:rsidP="00A310FA">
            <w:pPr>
              <w:pStyle w:val="TableColumnHeadingLeft"/>
            </w:pPr>
            <w:r w:rsidRPr="0082389C">
              <w:t>Section</w:t>
            </w:r>
            <w:r>
              <w:t>/s</w:t>
            </w:r>
          </w:p>
        </w:tc>
        <w:tc>
          <w:tcPr>
            <w:tcW w:w="953" w:type="pct"/>
            <w:shd w:val="clear" w:color="auto" w:fill="0E406A" w:themeFill="accent1"/>
          </w:tcPr>
          <w:p w14:paraId="098FA8D7" w14:textId="6F527D4B" w:rsidR="00A310FA" w:rsidRDefault="00A310FA" w:rsidP="00A310FA">
            <w:pPr>
              <w:pStyle w:val="TableColumnHeadingLeft"/>
            </w:pPr>
            <w:r w:rsidRPr="004A222F">
              <w:t>Matter name</w:t>
            </w:r>
          </w:p>
        </w:tc>
        <w:tc>
          <w:tcPr>
            <w:tcW w:w="876" w:type="pct"/>
            <w:shd w:val="clear" w:color="auto" w:fill="0E406A" w:themeFill="accent1"/>
          </w:tcPr>
          <w:p w14:paraId="674CE771" w14:textId="4A9D8ABA" w:rsidR="00A310FA" w:rsidRDefault="00A310FA" w:rsidP="00A310FA">
            <w:pPr>
              <w:pStyle w:val="TableColumnHeadingLeft"/>
            </w:pPr>
            <w:r w:rsidRPr="004A222F">
              <w:t>Decision</w:t>
            </w:r>
          </w:p>
        </w:tc>
        <w:tc>
          <w:tcPr>
            <w:tcW w:w="731" w:type="pct"/>
            <w:shd w:val="clear" w:color="auto" w:fill="0E406A" w:themeFill="accent1"/>
          </w:tcPr>
          <w:p w14:paraId="0C57D8C0" w14:textId="18DFCB61" w:rsidR="00A310FA" w:rsidRDefault="00A310FA" w:rsidP="00A310FA">
            <w:pPr>
              <w:pStyle w:val="TableColumnHeadingLeft"/>
            </w:pPr>
            <w:r w:rsidRPr="004A222F">
              <w:t xml:space="preserve">Application </w:t>
            </w:r>
            <w:r>
              <w:t>d</w:t>
            </w:r>
            <w:r w:rsidRPr="004A222F">
              <w:t>ate</w:t>
            </w:r>
          </w:p>
        </w:tc>
        <w:tc>
          <w:tcPr>
            <w:tcW w:w="669" w:type="pct"/>
            <w:shd w:val="clear" w:color="auto" w:fill="0E406A" w:themeFill="accent1"/>
          </w:tcPr>
          <w:p w14:paraId="2122E7DD" w14:textId="5C89F87E" w:rsidR="00A310FA" w:rsidRDefault="00A310FA" w:rsidP="00A310FA">
            <w:pPr>
              <w:pStyle w:val="TableColumnHeadingLeft"/>
            </w:pPr>
            <w:r w:rsidRPr="004A222F">
              <w:t xml:space="preserve">Decision </w:t>
            </w:r>
            <w:r>
              <w:t>d</w:t>
            </w:r>
            <w:r w:rsidRPr="004A222F">
              <w:t>ate</w:t>
            </w:r>
          </w:p>
        </w:tc>
        <w:tc>
          <w:tcPr>
            <w:tcW w:w="700" w:type="pct"/>
            <w:shd w:val="clear" w:color="auto" w:fill="0E406A" w:themeFill="accent1"/>
          </w:tcPr>
          <w:p w14:paraId="5325BFE8" w14:textId="340ED2B7" w:rsidR="00A310FA" w:rsidRDefault="00A310FA" w:rsidP="00A310FA">
            <w:pPr>
              <w:pStyle w:val="TableColumnHeadingLeft"/>
              <w:rPr>
                <w:color w:val="auto"/>
              </w:rPr>
            </w:pPr>
            <w:r w:rsidRPr="004A222F">
              <w:t xml:space="preserve">Days to </w:t>
            </w:r>
            <w:r>
              <w:t>d</w:t>
            </w:r>
            <w:r w:rsidRPr="004A222F">
              <w:t xml:space="preserve">ecision </w:t>
            </w:r>
          </w:p>
        </w:tc>
      </w:tr>
      <w:tr w:rsidR="00A310FA" w:rsidRPr="00BB3412" w14:paraId="24D9F1B9"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3A7F94B8" w14:textId="0465197E" w:rsidR="00A310FA" w:rsidRDefault="00A310FA" w:rsidP="00A310FA">
            <w:pPr>
              <w:pStyle w:val="FirstColumn-BoldCentred"/>
              <w:jc w:val="left"/>
            </w:pPr>
            <w:r>
              <w:t>33</w:t>
            </w:r>
          </w:p>
        </w:tc>
        <w:tc>
          <w:tcPr>
            <w:tcW w:w="416" w:type="pct"/>
          </w:tcPr>
          <w:p w14:paraId="4B791EA0" w14:textId="12BC3B8A" w:rsidR="00A310FA" w:rsidRDefault="00A310FA" w:rsidP="00A310FA">
            <w:pPr>
              <w:pStyle w:val="TableTextLeft-Arial"/>
              <w:keepNext/>
            </w:pPr>
            <w:r>
              <w:t>2025/24</w:t>
            </w:r>
          </w:p>
        </w:tc>
        <w:tc>
          <w:tcPr>
            <w:tcW w:w="476" w:type="pct"/>
          </w:tcPr>
          <w:p w14:paraId="0098BA6B" w14:textId="07EC1708" w:rsidR="00A310FA" w:rsidRPr="00A55E36" w:rsidRDefault="00A310FA" w:rsidP="00A310FA">
            <w:pPr>
              <w:pStyle w:val="TableTextLeft-Arial"/>
            </w:pPr>
            <w:r w:rsidRPr="00933330">
              <w:t>657</w:t>
            </w:r>
            <w:proofErr w:type="gramStart"/>
            <w:r w:rsidRPr="00933330">
              <w:t>A,D</w:t>
            </w:r>
            <w:proofErr w:type="gramEnd"/>
            <w:r w:rsidRPr="00933330">
              <w:t>&amp;E</w:t>
            </w:r>
          </w:p>
        </w:tc>
        <w:tc>
          <w:tcPr>
            <w:tcW w:w="953" w:type="pct"/>
          </w:tcPr>
          <w:p w14:paraId="7E34499F" w14:textId="5A44D7BA" w:rsidR="00A310FA" w:rsidRDefault="00A310FA" w:rsidP="00A310FA">
            <w:pPr>
              <w:pStyle w:val="TableTextLeft-Arial"/>
            </w:pPr>
            <w:proofErr w:type="spellStart"/>
            <w:r>
              <w:t>Keybridge</w:t>
            </w:r>
            <w:proofErr w:type="spellEnd"/>
            <w:r>
              <w:t xml:space="preserve"> Capital Limited 19</w:t>
            </w:r>
          </w:p>
        </w:tc>
        <w:tc>
          <w:tcPr>
            <w:tcW w:w="876" w:type="pct"/>
          </w:tcPr>
          <w:p w14:paraId="36F96627" w14:textId="1E14D60F" w:rsidR="00A310FA" w:rsidRPr="00CE4AB5" w:rsidRDefault="00A310FA" w:rsidP="00A310FA">
            <w:pPr>
              <w:pStyle w:val="TableTextLeft-Arial"/>
            </w:pPr>
            <w:r>
              <w:t>Conduct proceedings, no declaration</w:t>
            </w:r>
          </w:p>
        </w:tc>
        <w:tc>
          <w:tcPr>
            <w:tcW w:w="731" w:type="pct"/>
          </w:tcPr>
          <w:p w14:paraId="18D0C242" w14:textId="2064CEF9" w:rsidR="00A310FA" w:rsidRDefault="00A310FA" w:rsidP="00A310FA">
            <w:pPr>
              <w:pStyle w:val="TableTextLeft-Arial"/>
            </w:pPr>
            <w:r>
              <w:t>17/06/2025</w:t>
            </w:r>
          </w:p>
        </w:tc>
        <w:tc>
          <w:tcPr>
            <w:tcW w:w="669" w:type="pct"/>
          </w:tcPr>
          <w:p w14:paraId="1BB91A85" w14:textId="5664F1E9" w:rsidR="00A310FA" w:rsidRDefault="00A310FA" w:rsidP="00A310FA">
            <w:pPr>
              <w:pStyle w:val="TableTextLeft-Arial"/>
            </w:pPr>
            <w:r>
              <w:t>29/07/2025</w:t>
            </w:r>
          </w:p>
        </w:tc>
        <w:tc>
          <w:tcPr>
            <w:tcW w:w="700" w:type="pct"/>
          </w:tcPr>
          <w:p w14:paraId="273B312A" w14:textId="05CE859A" w:rsidR="00A310FA" w:rsidRDefault="00A310FA" w:rsidP="00DC6B21">
            <w:pPr>
              <w:pStyle w:val="TableTextRight-Arial"/>
            </w:pPr>
            <w:r>
              <w:t>33</w:t>
            </w:r>
            <w:r w:rsidRPr="00E417F5">
              <w:rPr>
                <w:vertAlign w:val="superscript"/>
              </w:rPr>
              <w:fldChar w:fldCharType="begin"/>
            </w:r>
            <w:r w:rsidRPr="001D11EF">
              <w:rPr>
                <w:vertAlign w:val="superscript"/>
              </w:rPr>
              <w:instrText xml:space="preserve"> NOTEREF _Ref206769882 \h  \* MERGEFORMAT </w:instrText>
            </w:r>
            <w:r w:rsidRPr="00E417F5">
              <w:rPr>
                <w:vertAlign w:val="superscript"/>
              </w:rPr>
            </w:r>
            <w:r w:rsidRPr="00E417F5">
              <w:rPr>
                <w:vertAlign w:val="superscript"/>
              </w:rPr>
              <w:fldChar w:fldCharType="separate"/>
            </w:r>
            <w:r w:rsidR="000E45FC">
              <w:rPr>
                <w:vertAlign w:val="superscript"/>
              </w:rPr>
              <w:t>38</w:t>
            </w:r>
            <w:r w:rsidRPr="00E417F5">
              <w:rPr>
                <w:vertAlign w:val="superscript"/>
              </w:rPr>
              <w:fldChar w:fldCharType="end"/>
            </w:r>
          </w:p>
        </w:tc>
      </w:tr>
      <w:tr w:rsidR="00BA3544" w:rsidRPr="00BB3412" w14:paraId="0DE21310" w14:textId="77777777" w:rsidTr="00A310FA">
        <w:trPr>
          <w:cnfStyle w:val="000000010000" w:firstRow="0" w:lastRow="0" w:firstColumn="0" w:lastColumn="0" w:oddVBand="0" w:evenVBand="0" w:oddHBand="0" w:evenHBand="1" w:firstRowFirstColumn="0" w:firstRowLastColumn="0" w:lastRowFirstColumn="0" w:lastRowLastColumn="0"/>
          <w:cantSplit/>
          <w:trHeight w:val="20"/>
        </w:trPr>
        <w:tc>
          <w:tcPr>
            <w:tcW w:w="179" w:type="pct"/>
          </w:tcPr>
          <w:p w14:paraId="168F9045" w14:textId="53AB77C3" w:rsidR="00A310FA" w:rsidRDefault="00A310FA" w:rsidP="00A310FA">
            <w:pPr>
              <w:pStyle w:val="FirstColumn-BoldCentred"/>
              <w:jc w:val="left"/>
            </w:pPr>
            <w:r>
              <w:t>34</w:t>
            </w:r>
          </w:p>
        </w:tc>
        <w:tc>
          <w:tcPr>
            <w:tcW w:w="416" w:type="pct"/>
          </w:tcPr>
          <w:p w14:paraId="1C9E6A34" w14:textId="242D4754" w:rsidR="00A310FA" w:rsidRDefault="00A310FA" w:rsidP="00A310FA">
            <w:pPr>
              <w:pStyle w:val="TableTextLeft-Arial"/>
              <w:keepNext/>
            </w:pPr>
            <w:r>
              <w:t>2025/25</w:t>
            </w:r>
          </w:p>
        </w:tc>
        <w:tc>
          <w:tcPr>
            <w:tcW w:w="476" w:type="pct"/>
          </w:tcPr>
          <w:p w14:paraId="045D1D25" w14:textId="5A212329" w:rsidR="00A310FA" w:rsidRPr="00A55E36" w:rsidRDefault="00A310FA" w:rsidP="00A310FA">
            <w:pPr>
              <w:pStyle w:val="TableTextLeft-Arial"/>
            </w:pPr>
            <w:r w:rsidRPr="00933330">
              <w:t>657E</w:t>
            </w:r>
          </w:p>
        </w:tc>
        <w:tc>
          <w:tcPr>
            <w:tcW w:w="953" w:type="pct"/>
          </w:tcPr>
          <w:p w14:paraId="0333B62A" w14:textId="78163642" w:rsidR="00A310FA" w:rsidRDefault="00A310FA" w:rsidP="00A310FA">
            <w:pPr>
              <w:pStyle w:val="TableTextLeft-Arial"/>
            </w:pPr>
            <w:r>
              <w:t>New World Resources Limited</w:t>
            </w:r>
          </w:p>
        </w:tc>
        <w:tc>
          <w:tcPr>
            <w:tcW w:w="876" w:type="pct"/>
          </w:tcPr>
          <w:p w14:paraId="71E012B1" w14:textId="444EB908" w:rsidR="00A310FA" w:rsidRPr="00CE4AB5" w:rsidRDefault="00A310FA" w:rsidP="00A310FA">
            <w:pPr>
              <w:pStyle w:val="TableTextLeft-Arial"/>
            </w:pPr>
            <w:r>
              <w:t>Decline to make interim order, undertaking/ action by party</w:t>
            </w:r>
          </w:p>
        </w:tc>
        <w:tc>
          <w:tcPr>
            <w:tcW w:w="731" w:type="pct"/>
          </w:tcPr>
          <w:p w14:paraId="3C39FB4D" w14:textId="4E4C35E8" w:rsidR="00A310FA" w:rsidRDefault="00A310FA" w:rsidP="00A310FA">
            <w:pPr>
              <w:pStyle w:val="TableTextLeft-Arial"/>
            </w:pPr>
            <w:r>
              <w:t>19/06/2025</w:t>
            </w:r>
          </w:p>
        </w:tc>
        <w:tc>
          <w:tcPr>
            <w:tcW w:w="669" w:type="pct"/>
          </w:tcPr>
          <w:p w14:paraId="176A9237" w14:textId="1B1D3948" w:rsidR="00A310FA" w:rsidRDefault="00A310FA" w:rsidP="00A310FA">
            <w:pPr>
              <w:pStyle w:val="TableTextLeft-Arial"/>
            </w:pPr>
            <w:r>
              <w:t>19/06/2025</w:t>
            </w:r>
          </w:p>
        </w:tc>
        <w:tc>
          <w:tcPr>
            <w:tcW w:w="700" w:type="pct"/>
          </w:tcPr>
          <w:p w14:paraId="6E780844" w14:textId="4B2B3CAC" w:rsidR="00A310FA" w:rsidRDefault="00A310FA" w:rsidP="00DC6B21">
            <w:pPr>
              <w:pStyle w:val="TableTextRight-Arial"/>
            </w:pPr>
            <w:r>
              <w:t>0</w:t>
            </w:r>
          </w:p>
        </w:tc>
      </w:tr>
      <w:tr w:rsidR="00A310FA" w:rsidRPr="00BB3412" w14:paraId="47DB93C4" w14:textId="77777777" w:rsidTr="00A310FA">
        <w:trPr>
          <w:cnfStyle w:val="000000100000" w:firstRow="0" w:lastRow="0" w:firstColumn="0" w:lastColumn="0" w:oddVBand="0" w:evenVBand="0" w:oddHBand="1" w:evenHBand="0" w:firstRowFirstColumn="0" w:firstRowLastColumn="0" w:lastRowFirstColumn="0" w:lastRowLastColumn="0"/>
          <w:cantSplit/>
          <w:trHeight w:val="20"/>
        </w:trPr>
        <w:tc>
          <w:tcPr>
            <w:tcW w:w="179" w:type="pct"/>
          </w:tcPr>
          <w:p w14:paraId="34E7B1E2" w14:textId="39DC5396" w:rsidR="00A310FA" w:rsidRDefault="00A310FA" w:rsidP="00A310FA">
            <w:pPr>
              <w:pStyle w:val="FirstColumn-BoldCentred"/>
              <w:jc w:val="left"/>
            </w:pPr>
            <w:r>
              <w:t>35</w:t>
            </w:r>
          </w:p>
        </w:tc>
        <w:tc>
          <w:tcPr>
            <w:tcW w:w="416" w:type="pct"/>
          </w:tcPr>
          <w:p w14:paraId="37A00A69" w14:textId="1BD09705" w:rsidR="00A310FA" w:rsidRDefault="00A310FA" w:rsidP="00A310FA">
            <w:pPr>
              <w:pStyle w:val="TableTextLeft-Arial"/>
              <w:keepNext/>
            </w:pPr>
            <w:r>
              <w:t>2025/26</w:t>
            </w:r>
          </w:p>
        </w:tc>
        <w:tc>
          <w:tcPr>
            <w:tcW w:w="476" w:type="pct"/>
          </w:tcPr>
          <w:p w14:paraId="11BC39C9" w14:textId="31A6D34D" w:rsidR="00A310FA" w:rsidRPr="00A55E36" w:rsidRDefault="00A310FA" w:rsidP="00A310FA">
            <w:pPr>
              <w:pStyle w:val="TableTextLeft-Arial"/>
            </w:pPr>
            <w:r w:rsidRPr="00933330">
              <w:t>657</w:t>
            </w:r>
            <w:proofErr w:type="gramStart"/>
            <w:r w:rsidRPr="00933330">
              <w:t>A,D</w:t>
            </w:r>
            <w:proofErr w:type="gramEnd"/>
            <w:r w:rsidRPr="00933330">
              <w:t>&amp;E</w:t>
            </w:r>
          </w:p>
        </w:tc>
        <w:tc>
          <w:tcPr>
            <w:tcW w:w="953" w:type="pct"/>
          </w:tcPr>
          <w:p w14:paraId="7D018D1D" w14:textId="2C3E685E" w:rsidR="00A310FA" w:rsidRDefault="00A310FA" w:rsidP="00A310FA">
            <w:pPr>
              <w:pStyle w:val="TableTextLeft-Arial"/>
            </w:pPr>
            <w:proofErr w:type="spellStart"/>
            <w:r>
              <w:t>Keybridge</w:t>
            </w:r>
            <w:proofErr w:type="spellEnd"/>
            <w:r>
              <w:t xml:space="preserve"> Capital Limited 20</w:t>
            </w:r>
          </w:p>
        </w:tc>
        <w:tc>
          <w:tcPr>
            <w:tcW w:w="876" w:type="pct"/>
          </w:tcPr>
          <w:p w14:paraId="3F8F7B1C" w14:textId="7136B7E9" w:rsidR="00A310FA" w:rsidRPr="00CE4AB5" w:rsidRDefault="00A310FA" w:rsidP="00A310FA">
            <w:pPr>
              <w:pStyle w:val="TableTextLeft-Arial"/>
            </w:pPr>
            <w:r w:rsidRPr="00CE4AB5">
              <w:t>Decline</w:t>
            </w:r>
            <w:r>
              <w:t>d</w:t>
            </w:r>
            <w:r w:rsidRPr="00CE4AB5">
              <w:t xml:space="preserve"> to conduct</w:t>
            </w:r>
            <w:r>
              <w:t xml:space="preserve"> proceedings</w:t>
            </w:r>
          </w:p>
        </w:tc>
        <w:tc>
          <w:tcPr>
            <w:tcW w:w="731" w:type="pct"/>
          </w:tcPr>
          <w:p w14:paraId="7E72B876" w14:textId="5B3A56B6" w:rsidR="00A310FA" w:rsidRDefault="00A310FA" w:rsidP="00A310FA">
            <w:pPr>
              <w:pStyle w:val="TableTextLeft-Arial"/>
            </w:pPr>
            <w:r>
              <w:t>26/06/2025</w:t>
            </w:r>
          </w:p>
        </w:tc>
        <w:tc>
          <w:tcPr>
            <w:tcW w:w="669" w:type="pct"/>
          </w:tcPr>
          <w:p w14:paraId="121B7829" w14:textId="681D61B3" w:rsidR="00A310FA" w:rsidRDefault="00A310FA" w:rsidP="00A310FA">
            <w:pPr>
              <w:pStyle w:val="TableTextLeft-Arial"/>
            </w:pPr>
            <w:r>
              <w:t>10/07/2025</w:t>
            </w:r>
          </w:p>
        </w:tc>
        <w:tc>
          <w:tcPr>
            <w:tcW w:w="700" w:type="pct"/>
          </w:tcPr>
          <w:p w14:paraId="42DD88F2" w14:textId="4A3A0B36" w:rsidR="00A310FA" w:rsidRDefault="00A310FA" w:rsidP="00DC6B21">
            <w:pPr>
              <w:pStyle w:val="TableTextRight-Arial"/>
            </w:pPr>
            <w:r>
              <w:t>14</w:t>
            </w:r>
          </w:p>
        </w:tc>
      </w:tr>
    </w:tbl>
    <w:p w14:paraId="04D9E367" w14:textId="77777777" w:rsidR="001509AB" w:rsidRDefault="001509AB">
      <w:pPr>
        <w:spacing w:after="0" w:line="240" w:lineRule="auto"/>
        <w:rPr>
          <w:rFonts w:ascii="Arial" w:hAnsi="Arial"/>
          <w:b/>
          <w:color w:val="000000" w:themeColor="text1"/>
          <w:kern w:val="0"/>
          <w:sz w:val="21"/>
          <w:szCs w:val="21"/>
          <w:lang w:eastAsia="en-AU"/>
        </w:rPr>
      </w:pPr>
      <w:r>
        <w:br w:type="page"/>
      </w:r>
    </w:p>
    <w:p w14:paraId="379952A9" w14:textId="078DC977" w:rsidR="00D0271A" w:rsidRPr="0030474C" w:rsidRDefault="00CC73CE" w:rsidP="00C42982">
      <w:pPr>
        <w:pStyle w:val="TableMainHeading"/>
        <w:spacing w:before="360"/>
      </w:pPr>
      <w:bookmarkStart w:id="549" w:name="_Toc206773703"/>
      <w:bookmarkStart w:id="550" w:name="_Toc207715917"/>
      <w:r w:rsidRPr="0030474C">
        <w:lastRenderedPageBreak/>
        <w:t>Table </w:t>
      </w:r>
      <w:r w:rsidR="00293C83">
        <w:fldChar w:fldCharType="begin"/>
      </w:r>
      <w:r w:rsidR="00293C83">
        <w:instrText xml:space="preserve"> SEQ Tables </w:instrText>
      </w:r>
      <w:r w:rsidR="00293C83">
        <w:fldChar w:fldCharType="separate"/>
      </w:r>
      <w:r w:rsidR="000E45FC">
        <w:rPr>
          <w:noProof/>
        </w:rPr>
        <w:t>14</w:t>
      </w:r>
      <w:r w:rsidR="00293C83">
        <w:fldChar w:fldCharType="end"/>
      </w:r>
      <w:r w:rsidR="00D0271A" w:rsidRPr="0030474C">
        <w:t>: Outcomes of review applications</w:t>
      </w:r>
      <w:r w:rsidR="00D0271A" w:rsidRPr="0030474C">
        <w:fldChar w:fldCharType="begin"/>
      </w:r>
      <w:r w:rsidR="00D0271A" w:rsidRPr="0030474C">
        <w:instrText xml:space="preserve">xe </w:instrText>
      </w:r>
      <w:r w:rsidR="001634D9">
        <w:instrText>“</w:instrText>
      </w:r>
      <w:r w:rsidR="00AF21F9" w:rsidRPr="0030474C">
        <w:instrText>Review of a Panel decision</w:instrText>
      </w:r>
      <w:r w:rsidR="001634D9">
        <w:instrText>”</w:instrText>
      </w:r>
      <w:r w:rsidR="00D0271A" w:rsidRPr="0030474C">
        <w:fldChar w:fldCharType="end"/>
      </w:r>
      <w:r w:rsidR="00D0271A" w:rsidRPr="0030474C">
        <w:t xml:space="preserve"> received by the </w:t>
      </w:r>
      <w:r w:rsidR="00D0271A" w:rsidRPr="00AA361A">
        <w:t>Panel</w:t>
      </w:r>
      <w:r w:rsidRPr="00AA361A">
        <w:t> </w:t>
      </w:r>
      <w:r w:rsidR="00D0271A" w:rsidRPr="00AA361A">
        <w:t>in</w:t>
      </w:r>
      <w:r w:rsidRPr="00AA361A">
        <w:t> </w:t>
      </w:r>
      <w:r w:rsidR="00D0271A" w:rsidRPr="00AA361A">
        <w:t>202</w:t>
      </w:r>
      <w:r w:rsidR="00AA361A" w:rsidRPr="001D11EF">
        <w:t>4</w:t>
      </w:r>
      <w:r w:rsidR="00FE4098" w:rsidRPr="00AA361A">
        <w:t>–</w:t>
      </w:r>
      <w:r w:rsidR="0030474C" w:rsidRPr="00AA361A">
        <w:t>2</w:t>
      </w:r>
      <w:r w:rsidR="00AA361A" w:rsidRPr="001D11EF">
        <w:t>5</w:t>
      </w:r>
      <w:bookmarkEnd w:id="549"/>
      <w:bookmarkEnd w:id="550"/>
    </w:p>
    <w:tbl>
      <w:tblPr>
        <w:tblW w:w="4995" w:type="pct"/>
        <w:tblLayout w:type="fixed"/>
        <w:tblCellMar>
          <w:left w:w="57" w:type="dxa"/>
          <w:right w:w="57" w:type="dxa"/>
        </w:tblCellMar>
        <w:tblLook w:val="0020" w:firstRow="1" w:lastRow="0" w:firstColumn="0" w:lastColumn="0" w:noHBand="0" w:noVBand="0"/>
      </w:tblPr>
      <w:tblGrid>
        <w:gridCol w:w="555"/>
        <w:gridCol w:w="1135"/>
        <w:gridCol w:w="3697"/>
        <w:gridCol w:w="3685"/>
        <w:gridCol w:w="2824"/>
      </w:tblGrid>
      <w:tr w:rsidR="00192E48" w:rsidRPr="0030474C" w14:paraId="488B1395" w14:textId="77777777" w:rsidTr="00F26C74">
        <w:trPr>
          <w:trHeight w:val="20"/>
          <w:tblHeader/>
        </w:trPr>
        <w:tc>
          <w:tcPr>
            <w:tcW w:w="233" w:type="pct"/>
            <w:tcBorders>
              <w:top w:val="single" w:sz="4" w:space="0" w:color="1F497D"/>
              <w:bottom w:val="single" w:sz="4" w:space="0" w:color="1F497D"/>
            </w:tcBorders>
            <w:shd w:val="clear" w:color="auto" w:fill="0E406A" w:themeFill="accent1"/>
            <w:vAlign w:val="center"/>
          </w:tcPr>
          <w:p w14:paraId="1004FB48" w14:textId="3B86C84E" w:rsidR="00872609" w:rsidRPr="0030474C" w:rsidRDefault="00D30863" w:rsidP="00D30863">
            <w:pPr>
              <w:pStyle w:val="TableColumnHeadingLeft"/>
            </w:pPr>
            <w:r>
              <w:t>#</w:t>
            </w:r>
          </w:p>
        </w:tc>
        <w:tc>
          <w:tcPr>
            <w:tcW w:w="477" w:type="pct"/>
            <w:tcBorders>
              <w:top w:val="single" w:sz="4" w:space="0" w:color="1F497D"/>
              <w:bottom w:val="single" w:sz="4" w:space="0" w:color="1F497D"/>
            </w:tcBorders>
            <w:shd w:val="clear" w:color="auto" w:fill="0E406A" w:themeFill="accent1"/>
            <w:vAlign w:val="center"/>
          </w:tcPr>
          <w:p w14:paraId="2A28C37D" w14:textId="77777777" w:rsidR="00872609" w:rsidRPr="0030474C" w:rsidRDefault="00872609" w:rsidP="00EF78C2">
            <w:pPr>
              <w:pStyle w:val="TableColumnHeadingLeft"/>
            </w:pPr>
            <w:r w:rsidRPr="0030474C">
              <w:t>Matter No.</w:t>
            </w:r>
          </w:p>
        </w:tc>
        <w:tc>
          <w:tcPr>
            <w:tcW w:w="1554" w:type="pct"/>
            <w:tcBorders>
              <w:top w:val="single" w:sz="4" w:space="0" w:color="1F497D"/>
              <w:bottom w:val="single" w:sz="4" w:space="0" w:color="1F497D"/>
            </w:tcBorders>
            <w:shd w:val="clear" w:color="auto" w:fill="0E406A" w:themeFill="accent1"/>
            <w:vAlign w:val="center"/>
          </w:tcPr>
          <w:p w14:paraId="4FF9DAB9" w14:textId="18149994" w:rsidR="00872609" w:rsidRPr="0030474C" w:rsidRDefault="00872609" w:rsidP="00EF78C2">
            <w:pPr>
              <w:pStyle w:val="TableColumnHeadingLeft"/>
            </w:pPr>
            <w:r w:rsidRPr="0030474C">
              <w:t>Review matter name</w:t>
            </w:r>
          </w:p>
        </w:tc>
        <w:tc>
          <w:tcPr>
            <w:tcW w:w="1549" w:type="pct"/>
            <w:tcBorders>
              <w:top w:val="single" w:sz="4" w:space="0" w:color="1F497D"/>
              <w:bottom w:val="single" w:sz="4" w:space="0" w:color="1F497D"/>
            </w:tcBorders>
            <w:shd w:val="clear" w:color="auto" w:fill="0E406A" w:themeFill="accent1"/>
            <w:vAlign w:val="center"/>
          </w:tcPr>
          <w:p w14:paraId="3F48B8C2" w14:textId="5974459B" w:rsidR="00872609" w:rsidRPr="0030474C" w:rsidRDefault="00872609" w:rsidP="00EF78C2">
            <w:pPr>
              <w:pStyle w:val="TableColumnHeadingLeft"/>
            </w:pPr>
            <w:r w:rsidRPr="0030474C">
              <w:t>Matter reviewed</w:t>
            </w:r>
          </w:p>
        </w:tc>
        <w:tc>
          <w:tcPr>
            <w:tcW w:w="1187" w:type="pct"/>
            <w:tcBorders>
              <w:top w:val="single" w:sz="4" w:space="0" w:color="1F497D"/>
              <w:bottom w:val="single" w:sz="4" w:space="0" w:color="1F497D"/>
            </w:tcBorders>
            <w:shd w:val="clear" w:color="auto" w:fill="0E406A" w:themeFill="accent1"/>
            <w:vAlign w:val="center"/>
          </w:tcPr>
          <w:p w14:paraId="5A49493A" w14:textId="5B947885" w:rsidR="00872609" w:rsidRPr="0030474C" w:rsidRDefault="00872609" w:rsidP="00EF78C2">
            <w:pPr>
              <w:pStyle w:val="TableColumnHeadingLeft"/>
            </w:pPr>
            <w:r w:rsidRPr="0030474C">
              <w:t>Review outcome</w:t>
            </w:r>
          </w:p>
        </w:tc>
      </w:tr>
      <w:tr w:rsidR="0030474C" w:rsidRPr="0030474C" w14:paraId="5D9ADC8F" w14:textId="77777777" w:rsidTr="00F26C74">
        <w:trPr>
          <w:trHeight w:val="20"/>
        </w:trPr>
        <w:tc>
          <w:tcPr>
            <w:tcW w:w="233" w:type="pct"/>
            <w:tcBorders>
              <w:top w:val="single" w:sz="4" w:space="0" w:color="1F497D"/>
              <w:bottom w:val="single" w:sz="4" w:space="0" w:color="FFFFFF" w:themeColor="background1"/>
            </w:tcBorders>
            <w:shd w:val="clear" w:color="auto" w:fill="FFFFFF" w:themeFill="background1"/>
            <w:vAlign w:val="center"/>
          </w:tcPr>
          <w:p w14:paraId="3C95A278" w14:textId="2D2EAFDE" w:rsidR="0030474C" w:rsidRPr="001D11EF" w:rsidRDefault="0030474C" w:rsidP="003D34E8">
            <w:pPr>
              <w:pStyle w:val="TableColumnHeadingLeft"/>
              <w:rPr>
                <w:color w:val="auto"/>
              </w:rPr>
            </w:pPr>
            <w:r w:rsidRPr="001D11EF">
              <w:rPr>
                <w:color w:val="auto"/>
              </w:rPr>
              <w:t>1</w:t>
            </w:r>
          </w:p>
        </w:tc>
        <w:tc>
          <w:tcPr>
            <w:tcW w:w="477" w:type="pct"/>
            <w:tcBorders>
              <w:top w:val="single" w:sz="4" w:space="0" w:color="1F497D"/>
              <w:bottom w:val="single" w:sz="4" w:space="0" w:color="FFFFFF" w:themeColor="background1"/>
            </w:tcBorders>
            <w:shd w:val="clear" w:color="auto" w:fill="FFFFFF" w:themeFill="background1"/>
            <w:vAlign w:val="center"/>
          </w:tcPr>
          <w:p w14:paraId="5386BA72" w14:textId="539D9539" w:rsidR="0030474C" w:rsidRPr="001D11EF" w:rsidRDefault="00EC075A" w:rsidP="00A55E36">
            <w:pPr>
              <w:pStyle w:val="TableTextLeft-Arial"/>
              <w:rPr>
                <w:color w:val="auto"/>
              </w:rPr>
            </w:pPr>
            <w:r w:rsidRPr="001D11EF">
              <w:rPr>
                <w:color w:val="auto"/>
              </w:rPr>
              <w:t>202</w:t>
            </w:r>
            <w:r>
              <w:rPr>
                <w:color w:val="auto"/>
              </w:rPr>
              <w:t>4/19</w:t>
            </w:r>
          </w:p>
        </w:tc>
        <w:tc>
          <w:tcPr>
            <w:tcW w:w="1554" w:type="pct"/>
            <w:tcBorders>
              <w:top w:val="single" w:sz="4" w:space="0" w:color="1F497D"/>
              <w:bottom w:val="single" w:sz="4" w:space="0" w:color="FFFFFF" w:themeColor="background1"/>
            </w:tcBorders>
            <w:shd w:val="clear" w:color="auto" w:fill="FFFFFF" w:themeFill="background1"/>
            <w:vAlign w:val="center"/>
          </w:tcPr>
          <w:p w14:paraId="72AB93FB" w14:textId="5F727DAD" w:rsidR="0030474C" w:rsidRPr="001D11EF" w:rsidRDefault="009431D6" w:rsidP="00A55E36">
            <w:pPr>
              <w:pStyle w:val="TableTextLeft-Arial"/>
              <w:rPr>
                <w:color w:val="auto"/>
                <w:highlight w:val="yellow"/>
              </w:rPr>
            </w:pPr>
            <w:r>
              <w:t>AIMS Property Securities Fund 05R</w:t>
            </w:r>
          </w:p>
        </w:tc>
        <w:tc>
          <w:tcPr>
            <w:tcW w:w="1549" w:type="pct"/>
            <w:tcBorders>
              <w:top w:val="single" w:sz="4" w:space="0" w:color="1F497D"/>
              <w:bottom w:val="single" w:sz="4" w:space="0" w:color="FFFFFF" w:themeColor="background1"/>
            </w:tcBorders>
            <w:shd w:val="clear" w:color="auto" w:fill="FFFFFF" w:themeFill="background1"/>
            <w:vAlign w:val="center"/>
          </w:tcPr>
          <w:p w14:paraId="3B590BF4" w14:textId="464C4B1C" w:rsidR="0030474C" w:rsidRPr="001D11EF" w:rsidRDefault="00375762" w:rsidP="00A55E36">
            <w:pPr>
              <w:pStyle w:val="TableTextLeft-Arial"/>
              <w:rPr>
                <w:color w:val="auto"/>
              </w:rPr>
            </w:pPr>
            <w:r w:rsidRPr="00AA361A">
              <w:t>AIMS Property Securities Fund 04</w:t>
            </w:r>
          </w:p>
        </w:tc>
        <w:tc>
          <w:tcPr>
            <w:tcW w:w="1187" w:type="pct"/>
            <w:tcBorders>
              <w:top w:val="single" w:sz="4" w:space="0" w:color="1F497D"/>
              <w:bottom w:val="single" w:sz="4" w:space="0" w:color="FFFFFF" w:themeColor="background1"/>
            </w:tcBorders>
            <w:shd w:val="clear" w:color="auto" w:fill="FFFFFF" w:themeFill="background1"/>
            <w:vAlign w:val="center"/>
          </w:tcPr>
          <w:p w14:paraId="622C6E93" w14:textId="77EA5546" w:rsidR="0030474C" w:rsidRPr="001D11EF" w:rsidRDefault="00AA361A" w:rsidP="00A55E36">
            <w:pPr>
              <w:pStyle w:val="TableTextLeft-Arial"/>
              <w:rPr>
                <w:color w:val="auto"/>
              </w:rPr>
            </w:pPr>
            <w:r w:rsidRPr="001D11EF">
              <w:rPr>
                <w:color w:val="auto"/>
              </w:rPr>
              <w:t>Affirmed Panel decision</w:t>
            </w:r>
          </w:p>
        </w:tc>
      </w:tr>
      <w:tr w:rsidR="0030474C" w:rsidRPr="0030474C" w14:paraId="5259114B" w14:textId="77777777" w:rsidTr="00F26C74">
        <w:trPr>
          <w:trHeight w:val="20"/>
        </w:trPr>
        <w:tc>
          <w:tcPr>
            <w:tcW w:w="233" w:type="pct"/>
            <w:tcBorders>
              <w:top w:val="single" w:sz="4" w:space="0" w:color="FFFFFF" w:themeColor="background1"/>
            </w:tcBorders>
            <w:shd w:val="clear" w:color="auto" w:fill="F2F2F2" w:themeFill="background1" w:themeFillShade="F2"/>
            <w:vAlign w:val="center"/>
          </w:tcPr>
          <w:p w14:paraId="1A7B08FB" w14:textId="1C3911F9" w:rsidR="0030474C" w:rsidRPr="001D11EF" w:rsidRDefault="0030474C" w:rsidP="003D34E8">
            <w:pPr>
              <w:pStyle w:val="TableColumnHeadingLeft"/>
              <w:rPr>
                <w:color w:val="auto"/>
              </w:rPr>
            </w:pPr>
            <w:r w:rsidRPr="001D11EF">
              <w:rPr>
                <w:color w:val="auto"/>
              </w:rPr>
              <w:t>2</w:t>
            </w:r>
          </w:p>
        </w:tc>
        <w:tc>
          <w:tcPr>
            <w:tcW w:w="477" w:type="pct"/>
            <w:tcBorders>
              <w:top w:val="single" w:sz="4" w:space="0" w:color="FFFFFF" w:themeColor="background1"/>
            </w:tcBorders>
            <w:shd w:val="clear" w:color="auto" w:fill="F2F2F2" w:themeFill="background1" w:themeFillShade="F2"/>
            <w:vAlign w:val="center"/>
          </w:tcPr>
          <w:p w14:paraId="7D145474" w14:textId="73D6520B" w:rsidR="0030474C" w:rsidRPr="001D11EF" w:rsidRDefault="00EC075A" w:rsidP="00A55E36">
            <w:pPr>
              <w:pStyle w:val="TableTextLeft-Arial"/>
              <w:rPr>
                <w:color w:val="auto"/>
              </w:rPr>
            </w:pPr>
            <w:r>
              <w:rPr>
                <w:color w:val="auto"/>
              </w:rPr>
              <w:t>2024/24</w:t>
            </w:r>
          </w:p>
        </w:tc>
        <w:tc>
          <w:tcPr>
            <w:tcW w:w="1554" w:type="pct"/>
            <w:tcBorders>
              <w:top w:val="single" w:sz="4" w:space="0" w:color="FFFFFF" w:themeColor="background1"/>
            </w:tcBorders>
            <w:shd w:val="clear" w:color="auto" w:fill="F2F2F2" w:themeFill="background1" w:themeFillShade="F2"/>
            <w:vAlign w:val="center"/>
          </w:tcPr>
          <w:p w14:paraId="5BAC4413" w14:textId="00165454" w:rsidR="0030474C" w:rsidRPr="001D11EF" w:rsidRDefault="009431D6" w:rsidP="00A55E36">
            <w:pPr>
              <w:pStyle w:val="TableTextLeft-Arial"/>
              <w:rPr>
                <w:color w:val="auto"/>
                <w:highlight w:val="yellow"/>
              </w:rPr>
            </w:pPr>
            <w:r>
              <w:t>Energy Resources of Australia Limited 05R</w:t>
            </w:r>
          </w:p>
        </w:tc>
        <w:tc>
          <w:tcPr>
            <w:tcW w:w="1549" w:type="pct"/>
            <w:tcBorders>
              <w:top w:val="single" w:sz="4" w:space="0" w:color="FFFFFF" w:themeColor="background1"/>
            </w:tcBorders>
            <w:shd w:val="clear" w:color="auto" w:fill="F2F2F2" w:themeFill="background1" w:themeFillShade="F2"/>
            <w:vAlign w:val="center"/>
          </w:tcPr>
          <w:p w14:paraId="7ABC79FF" w14:textId="73ADD661" w:rsidR="0030474C" w:rsidRPr="001D11EF" w:rsidRDefault="00375762" w:rsidP="00A55E36">
            <w:pPr>
              <w:pStyle w:val="TableTextLeft-Arial"/>
              <w:rPr>
                <w:color w:val="auto"/>
                <w:highlight w:val="yellow"/>
              </w:rPr>
            </w:pPr>
            <w:r>
              <w:t>Energy Resources of Australia Limited 04</w:t>
            </w:r>
          </w:p>
        </w:tc>
        <w:tc>
          <w:tcPr>
            <w:tcW w:w="1187" w:type="pct"/>
            <w:tcBorders>
              <w:top w:val="single" w:sz="4" w:space="0" w:color="FFFFFF" w:themeColor="background1"/>
            </w:tcBorders>
            <w:shd w:val="clear" w:color="auto" w:fill="F2F2F2" w:themeFill="background1" w:themeFillShade="F2"/>
            <w:vAlign w:val="center"/>
          </w:tcPr>
          <w:p w14:paraId="5E0DCC07" w14:textId="5FB030D8" w:rsidR="0030474C" w:rsidRPr="001D11EF" w:rsidRDefault="00AA361A" w:rsidP="00A55E36">
            <w:pPr>
              <w:pStyle w:val="TableTextLeft-Arial"/>
              <w:rPr>
                <w:color w:val="auto"/>
              </w:rPr>
            </w:pPr>
            <w:r w:rsidRPr="00933330">
              <w:rPr>
                <w:color w:val="auto"/>
              </w:rPr>
              <w:t>Affirmed Panel decision</w:t>
            </w:r>
          </w:p>
        </w:tc>
      </w:tr>
      <w:tr w:rsidR="0030474C" w:rsidRPr="0030474C" w14:paraId="6296FFB7" w14:textId="77777777" w:rsidTr="00F26C74">
        <w:trPr>
          <w:trHeight w:val="20"/>
        </w:trPr>
        <w:tc>
          <w:tcPr>
            <w:tcW w:w="233" w:type="pct"/>
            <w:vAlign w:val="center"/>
          </w:tcPr>
          <w:p w14:paraId="3DF9418A" w14:textId="172B81E3" w:rsidR="0030474C" w:rsidRPr="001D11EF" w:rsidRDefault="0030474C" w:rsidP="003D34E8">
            <w:pPr>
              <w:pStyle w:val="TableColumnHeadingLeft"/>
              <w:rPr>
                <w:color w:val="auto"/>
              </w:rPr>
            </w:pPr>
            <w:r w:rsidRPr="001D11EF">
              <w:rPr>
                <w:color w:val="auto"/>
              </w:rPr>
              <w:t>3</w:t>
            </w:r>
          </w:p>
        </w:tc>
        <w:tc>
          <w:tcPr>
            <w:tcW w:w="477" w:type="pct"/>
            <w:vAlign w:val="center"/>
          </w:tcPr>
          <w:p w14:paraId="1E541610" w14:textId="054EB08E" w:rsidR="0030474C" w:rsidRPr="001D11EF" w:rsidRDefault="00EC075A" w:rsidP="00A55E36">
            <w:pPr>
              <w:pStyle w:val="TableTextLeft-Arial"/>
              <w:rPr>
                <w:color w:val="auto"/>
              </w:rPr>
            </w:pPr>
            <w:r>
              <w:rPr>
                <w:color w:val="auto"/>
              </w:rPr>
              <w:t>2025/04</w:t>
            </w:r>
          </w:p>
        </w:tc>
        <w:tc>
          <w:tcPr>
            <w:tcW w:w="1554" w:type="pct"/>
            <w:vAlign w:val="center"/>
          </w:tcPr>
          <w:p w14:paraId="7F3C1922" w14:textId="36D7E225" w:rsidR="0030474C" w:rsidRPr="001D11EF" w:rsidRDefault="009431D6" w:rsidP="00A55E36">
            <w:pPr>
              <w:pStyle w:val="TableTextLeft-Arial"/>
              <w:rPr>
                <w:color w:val="auto"/>
                <w:highlight w:val="yellow"/>
              </w:rPr>
            </w:pPr>
            <w:r>
              <w:t>Global Lithium Resources Limited 02R</w:t>
            </w:r>
            <w:r w:rsidRPr="009431D6" w:rsidDel="00A55E36">
              <w:rPr>
                <w:color w:val="auto"/>
                <w:highlight w:val="yellow"/>
              </w:rPr>
              <w:t xml:space="preserve"> </w:t>
            </w:r>
          </w:p>
        </w:tc>
        <w:tc>
          <w:tcPr>
            <w:tcW w:w="1549" w:type="pct"/>
            <w:vAlign w:val="center"/>
          </w:tcPr>
          <w:p w14:paraId="3F9D241D" w14:textId="130B85E1" w:rsidR="0030474C" w:rsidRPr="001D11EF" w:rsidRDefault="00B7138C" w:rsidP="00A55E36">
            <w:pPr>
              <w:pStyle w:val="TableTextLeft-Arial"/>
              <w:rPr>
                <w:color w:val="auto"/>
                <w:highlight w:val="yellow"/>
              </w:rPr>
            </w:pPr>
            <w:r>
              <w:t xml:space="preserve">Global Lithium Resources Limited </w:t>
            </w:r>
          </w:p>
        </w:tc>
        <w:tc>
          <w:tcPr>
            <w:tcW w:w="1187" w:type="pct"/>
            <w:vAlign w:val="center"/>
          </w:tcPr>
          <w:p w14:paraId="4F2BE903" w14:textId="3C1BB373" w:rsidR="0030474C" w:rsidRPr="001D11EF" w:rsidRDefault="00AA361A" w:rsidP="00A55E36">
            <w:pPr>
              <w:pStyle w:val="TableTextLeft-Arial"/>
              <w:rPr>
                <w:color w:val="auto"/>
              </w:rPr>
            </w:pPr>
            <w:r w:rsidRPr="00933330">
              <w:rPr>
                <w:color w:val="auto"/>
              </w:rPr>
              <w:t>Affirmed Panel decision</w:t>
            </w:r>
          </w:p>
        </w:tc>
      </w:tr>
      <w:tr w:rsidR="00192E48" w:rsidRPr="0030474C" w14:paraId="3B9CE5E8" w14:textId="77777777" w:rsidTr="00F26C74">
        <w:trPr>
          <w:trHeight w:val="20"/>
        </w:trPr>
        <w:tc>
          <w:tcPr>
            <w:tcW w:w="233" w:type="pct"/>
            <w:shd w:val="clear" w:color="auto" w:fill="F2F2F2" w:themeFill="background1" w:themeFillShade="F2"/>
            <w:vAlign w:val="center"/>
          </w:tcPr>
          <w:p w14:paraId="55DCF156" w14:textId="5762DD94" w:rsidR="00872609" w:rsidRPr="001D11EF" w:rsidRDefault="0030474C" w:rsidP="003D34E8">
            <w:pPr>
              <w:pStyle w:val="TableColumnHeadingLeft"/>
              <w:rPr>
                <w:color w:val="auto"/>
              </w:rPr>
            </w:pPr>
            <w:r w:rsidRPr="001D11EF">
              <w:rPr>
                <w:color w:val="auto"/>
              </w:rPr>
              <w:t>4</w:t>
            </w:r>
          </w:p>
        </w:tc>
        <w:tc>
          <w:tcPr>
            <w:tcW w:w="477" w:type="pct"/>
            <w:shd w:val="clear" w:color="auto" w:fill="F2F2F2" w:themeFill="background1" w:themeFillShade="F2"/>
            <w:vAlign w:val="center"/>
          </w:tcPr>
          <w:p w14:paraId="182352A0" w14:textId="0DC00AC9" w:rsidR="00872609" w:rsidRPr="001D11EF" w:rsidRDefault="00EC075A" w:rsidP="00A55E36">
            <w:pPr>
              <w:pStyle w:val="TableTextLeft-Arial"/>
              <w:rPr>
                <w:color w:val="auto"/>
                <w:highlight w:val="yellow"/>
              </w:rPr>
            </w:pPr>
            <w:r>
              <w:t>2025/09</w:t>
            </w:r>
          </w:p>
        </w:tc>
        <w:tc>
          <w:tcPr>
            <w:tcW w:w="1554" w:type="pct"/>
            <w:shd w:val="clear" w:color="auto" w:fill="F2F2F2" w:themeFill="background1" w:themeFillShade="F2"/>
            <w:vAlign w:val="center"/>
          </w:tcPr>
          <w:p w14:paraId="21415FE6" w14:textId="1B6A89DA" w:rsidR="00872609" w:rsidRPr="001D11EF" w:rsidRDefault="009431D6" w:rsidP="00A55E36">
            <w:pPr>
              <w:pStyle w:val="TableTextLeft-Arial"/>
              <w:rPr>
                <w:color w:val="auto"/>
                <w:highlight w:val="yellow"/>
              </w:rPr>
            </w:pPr>
            <w:proofErr w:type="spellStart"/>
            <w:r>
              <w:t>Vmoto</w:t>
            </w:r>
            <w:proofErr w:type="spellEnd"/>
            <w:r>
              <w:t xml:space="preserve"> Limited 02R</w:t>
            </w:r>
            <w:r w:rsidRPr="009431D6" w:rsidDel="00A55E36">
              <w:rPr>
                <w:color w:val="auto"/>
                <w:highlight w:val="yellow"/>
              </w:rPr>
              <w:t xml:space="preserve"> </w:t>
            </w:r>
          </w:p>
        </w:tc>
        <w:tc>
          <w:tcPr>
            <w:tcW w:w="1549" w:type="pct"/>
            <w:shd w:val="clear" w:color="auto" w:fill="F2F2F2" w:themeFill="background1" w:themeFillShade="F2"/>
            <w:vAlign w:val="center"/>
          </w:tcPr>
          <w:p w14:paraId="6408CD20" w14:textId="613738F3" w:rsidR="00872609" w:rsidRPr="001D11EF" w:rsidRDefault="00B7138C" w:rsidP="00A55E36">
            <w:pPr>
              <w:pStyle w:val="TableTextLeft-Arial"/>
              <w:rPr>
                <w:color w:val="auto"/>
                <w:highlight w:val="yellow"/>
              </w:rPr>
            </w:pPr>
            <w:proofErr w:type="spellStart"/>
            <w:r>
              <w:t>Vmoto</w:t>
            </w:r>
            <w:proofErr w:type="spellEnd"/>
            <w:r>
              <w:t xml:space="preserve"> Limited </w:t>
            </w:r>
          </w:p>
        </w:tc>
        <w:tc>
          <w:tcPr>
            <w:tcW w:w="1187" w:type="pct"/>
            <w:shd w:val="clear" w:color="auto" w:fill="F2F2F2" w:themeFill="background1" w:themeFillShade="F2"/>
            <w:vAlign w:val="center"/>
          </w:tcPr>
          <w:p w14:paraId="0D3EC1C9" w14:textId="1E90AA6E" w:rsidR="00872609" w:rsidRPr="001D11EF" w:rsidRDefault="00AA361A" w:rsidP="00A55E36">
            <w:pPr>
              <w:pStyle w:val="TableTextLeft-Arial"/>
              <w:rPr>
                <w:color w:val="auto"/>
              </w:rPr>
            </w:pPr>
            <w:r w:rsidRPr="00933330">
              <w:rPr>
                <w:color w:val="auto"/>
              </w:rPr>
              <w:t>Affirmed Panel decision</w:t>
            </w:r>
          </w:p>
        </w:tc>
      </w:tr>
      <w:tr w:rsidR="0030474C" w:rsidRPr="0030474C" w14:paraId="173336B8" w14:textId="77777777" w:rsidTr="00F26C74">
        <w:trPr>
          <w:trHeight w:val="20"/>
        </w:trPr>
        <w:tc>
          <w:tcPr>
            <w:tcW w:w="233" w:type="pct"/>
            <w:shd w:val="clear" w:color="auto" w:fill="FFFFFF" w:themeFill="background1"/>
            <w:vAlign w:val="center"/>
          </w:tcPr>
          <w:p w14:paraId="5D1AFF04" w14:textId="703C44CF" w:rsidR="0030474C" w:rsidRPr="001D11EF" w:rsidRDefault="0030474C" w:rsidP="003D34E8">
            <w:pPr>
              <w:pStyle w:val="TableColumnHeadingLeft"/>
              <w:rPr>
                <w:color w:val="auto"/>
              </w:rPr>
            </w:pPr>
            <w:r w:rsidRPr="001D11EF">
              <w:rPr>
                <w:color w:val="auto"/>
              </w:rPr>
              <w:t>5</w:t>
            </w:r>
          </w:p>
        </w:tc>
        <w:tc>
          <w:tcPr>
            <w:tcW w:w="477" w:type="pct"/>
            <w:shd w:val="clear" w:color="auto" w:fill="FFFFFF" w:themeFill="background1"/>
            <w:vAlign w:val="center"/>
          </w:tcPr>
          <w:p w14:paraId="6FB63217" w14:textId="2EE703DF" w:rsidR="0030474C" w:rsidRPr="001D11EF" w:rsidRDefault="0048328E" w:rsidP="00A55E36">
            <w:pPr>
              <w:pStyle w:val="TableTextLeft-Arial"/>
              <w:rPr>
                <w:color w:val="auto"/>
                <w:highlight w:val="yellow"/>
              </w:rPr>
            </w:pPr>
            <w:r>
              <w:t>2025/12</w:t>
            </w:r>
          </w:p>
        </w:tc>
        <w:tc>
          <w:tcPr>
            <w:tcW w:w="1554" w:type="pct"/>
            <w:shd w:val="clear" w:color="auto" w:fill="FFFFFF" w:themeFill="background1"/>
            <w:vAlign w:val="center"/>
          </w:tcPr>
          <w:p w14:paraId="3BAC7CF0" w14:textId="6F8C478B" w:rsidR="0030474C" w:rsidRPr="001D11EF" w:rsidRDefault="009431D6" w:rsidP="00A55E36">
            <w:pPr>
              <w:pStyle w:val="TableTextLeft-Arial"/>
              <w:rPr>
                <w:color w:val="auto"/>
                <w:highlight w:val="yellow"/>
              </w:rPr>
            </w:pPr>
            <w:r>
              <w:t>Emu NL 02R</w:t>
            </w:r>
            <w:r w:rsidRPr="009431D6" w:rsidDel="00A55E36">
              <w:rPr>
                <w:color w:val="auto"/>
                <w:highlight w:val="yellow"/>
              </w:rPr>
              <w:t xml:space="preserve"> </w:t>
            </w:r>
          </w:p>
        </w:tc>
        <w:tc>
          <w:tcPr>
            <w:tcW w:w="1549" w:type="pct"/>
            <w:shd w:val="clear" w:color="auto" w:fill="FFFFFF" w:themeFill="background1"/>
            <w:vAlign w:val="center"/>
          </w:tcPr>
          <w:p w14:paraId="6341E245" w14:textId="73A18EE9" w:rsidR="0030474C" w:rsidRPr="001D11EF" w:rsidRDefault="00B7138C" w:rsidP="00A55E36">
            <w:pPr>
              <w:pStyle w:val="TableTextLeft-Arial"/>
              <w:rPr>
                <w:color w:val="auto"/>
                <w:highlight w:val="yellow"/>
              </w:rPr>
            </w:pPr>
            <w:r>
              <w:t xml:space="preserve">Emu NL </w:t>
            </w:r>
          </w:p>
        </w:tc>
        <w:tc>
          <w:tcPr>
            <w:tcW w:w="1187" w:type="pct"/>
            <w:shd w:val="clear" w:color="auto" w:fill="FFFFFF" w:themeFill="background1"/>
            <w:vAlign w:val="center"/>
          </w:tcPr>
          <w:p w14:paraId="71925E29" w14:textId="1A954FDB" w:rsidR="0030474C" w:rsidRPr="001D11EF" w:rsidRDefault="00AA361A" w:rsidP="00A55E36">
            <w:pPr>
              <w:pStyle w:val="TableTextLeft-Arial"/>
              <w:rPr>
                <w:color w:val="auto"/>
              </w:rPr>
            </w:pPr>
            <w:r w:rsidRPr="00933330">
              <w:rPr>
                <w:color w:val="auto"/>
              </w:rPr>
              <w:t>Affirmed Panel decision</w:t>
            </w:r>
          </w:p>
        </w:tc>
      </w:tr>
      <w:tr w:rsidR="0030474C" w:rsidRPr="0030474C" w14:paraId="7D6EA63F" w14:textId="77777777" w:rsidTr="00F26C74">
        <w:trPr>
          <w:trHeight w:val="20"/>
        </w:trPr>
        <w:tc>
          <w:tcPr>
            <w:tcW w:w="233" w:type="pct"/>
            <w:tcBorders>
              <w:bottom w:val="single" w:sz="4" w:space="0" w:color="0E406A" w:themeColor="accent1"/>
            </w:tcBorders>
            <w:shd w:val="clear" w:color="auto" w:fill="F2F2F2" w:themeFill="background1" w:themeFillShade="F2"/>
            <w:vAlign w:val="center"/>
          </w:tcPr>
          <w:p w14:paraId="1672924E" w14:textId="2F342690" w:rsidR="0030474C" w:rsidRPr="001D11EF" w:rsidRDefault="0030474C" w:rsidP="003D34E8">
            <w:pPr>
              <w:pStyle w:val="TableColumnHeadingLeft"/>
              <w:rPr>
                <w:color w:val="auto"/>
              </w:rPr>
            </w:pPr>
            <w:r w:rsidRPr="001D11EF">
              <w:rPr>
                <w:color w:val="auto"/>
              </w:rPr>
              <w:t>6</w:t>
            </w:r>
          </w:p>
        </w:tc>
        <w:tc>
          <w:tcPr>
            <w:tcW w:w="477" w:type="pct"/>
            <w:tcBorders>
              <w:bottom w:val="single" w:sz="4" w:space="0" w:color="0E406A" w:themeColor="accent1"/>
            </w:tcBorders>
            <w:shd w:val="clear" w:color="auto" w:fill="F2F2F2" w:themeFill="background1" w:themeFillShade="F2"/>
            <w:vAlign w:val="center"/>
          </w:tcPr>
          <w:p w14:paraId="44637BF9" w14:textId="6D254E6F" w:rsidR="0030474C" w:rsidRPr="001D11EF" w:rsidRDefault="0048328E" w:rsidP="00A55E36">
            <w:pPr>
              <w:pStyle w:val="TableTextLeft-Arial"/>
              <w:rPr>
                <w:color w:val="auto"/>
                <w:highlight w:val="yellow"/>
              </w:rPr>
            </w:pPr>
            <w:r>
              <w:t>2025/22</w:t>
            </w:r>
          </w:p>
        </w:tc>
        <w:tc>
          <w:tcPr>
            <w:tcW w:w="1554" w:type="pct"/>
            <w:tcBorders>
              <w:bottom w:val="single" w:sz="4" w:space="0" w:color="0E406A" w:themeColor="accent1"/>
            </w:tcBorders>
            <w:shd w:val="clear" w:color="auto" w:fill="F2F2F2" w:themeFill="background1" w:themeFillShade="F2"/>
            <w:vAlign w:val="center"/>
          </w:tcPr>
          <w:p w14:paraId="3797DDCB" w14:textId="4B3EFC46" w:rsidR="0030474C" w:rsidRPr="001D11EF" w:rsidRDefault="009431D6" w:rsidP="00A55E36">
            <w:pPr>
              <w:pStyle w:val="TableTextLeft-Arial"/>
              <w:rPr>
                <w:color w:val="auto"/>
                <w:highlight w:val="yellow"/>
              </w:rPr>
            </w:pPr>
            <w:proofErr w:type="spellStart"/>
            <w:r>
              <w:t>Keybridge</w:t>
            </w:r>
            <w:proofErr w:type="spellEnd"/>
            <w:r>
              <w:t xml:space="preserve"> Capital Limited 18R</w:t>
            </w:r>
            <w:r w:rsidRPr="009431D6" w:rsidDel="00A55E36">
              <w:rPr>
                <w:color w:val="auto"/>
                <w:highlight w:val="yellow"/>
              </w:rPr>
              <w:t xml:space="preserve"> </w:t>
            </w:r>
          </w:p>
        </w:tc>
        <w:tc>
          <w:tcPr>
            <w:tcW w:w="1549" w:type="pct"/>
            <w:tcBorders>
              <w:bottom w:val="single" w:sz="4" w:space="0" w:color="0E406A" w:themeColor="accent1"/>
            </w:tcBorders>
            <w:shd w:val="clear" w:color="auto" w:fill="F2F2F2" w:themeFill="background1" w:themeFillShade="F2"/>
            <w:vAlign w:val="center"/>
          </w:tcPr>
          <w:p w14:paraId="58248285" w14:textId="4A60DE53" w:rsidR="0030474C" w:rsidRPr="001D11EF" w:rsidRDefault="00B7138C" w:rsidP="00A55E36">
            <w:pPr>
              <w:pStyle w:val="TableTextLeft-Arial"/>
              <w:rPr>
                <w:color w:val="auto"/>
                <w:highlight w:val="yellow"/>
              </w:rPr>
            </w:pPr>
            <w:proofErr w:type="spellStart"/>
            <w:r>
              <w:t>Keybridge</w:t>
            </w:r>
            <w:proofErr w:type="spellEnd"/>
            <w:r>
              <w:t xml:space="preserve"> Capital Limited 17</w:t>
            </w:r>
          </w:p>
        </w:tc>
        <w:tc>
          <w:tcPr>
            <w:tcW w:w="1187" w:type="pct"/>
            <w:tcBorders>
              <w:bottom w:val="single" w:sz="4" w:space="0" w:color="0E406A" w:themeColor="accent1"/>
            </w:tcBorders>
            <w:shd w:val="clear" w:color="auto" w:fill="F2F2F2" w:themeFill="background1" w:themeFillShade="F2"/>
            <w:vAlign w:val="center"/>
          </w:tcPr>
          <w:p w14:paraId="0BB016FD" w14:textId="013DE847" w:rsidR="0030474C" w:rsidRPr="001D11EF" w:rsidRDefault="00AA361A" w:rsidP="00A55E36">
            <w:pPr>
              <w:pStyle w:val="TableTextLeft-Arial"/>
              <w:rPr>
                <w:color w:val="auto"/>
              </w:rPr>
            </w:pPr>
            <w:r w:rsidRPr="00933330">
              <w:rPr>
                <w:color w:val="auto"/>
              </w:rPr>
              <w:t>Affirmed Panel decision</w:t>
            </w:r>
          </w:p>
        </w:tc>
      </w:tr>
    </w:tbl>
    <w:p w14:paraId="571C6D9B" w14:textId="488873D4" w:rsidR="00D0271A" w:rsidRPr="0030474C" w:rsidRDefault="00D0271A" w:rsidP="009B707F">
      <w:pPr>
        <w:sectPr w:rsidR="00D0271A" w:rsidRPr="0030474C" w:rsidSect="006E2A64">
          <w:headerReference w:type="even" r:id="rId74"/>
          <w:headerReference w:type="default" r:id="rId75"/>
          <w:footerReference w:type="even" r:id="rId76"/>
          <w:footerReference w:type="default" r:id="rId77"/>
          <w:headerReference w:type="first" r:id="rId78"/>
          <w:footerReference w:type="first" r:id="rId79"/>
          <w:pgSz w:w="16840" w:h="11907" w:orient="landscape" w:code="9"/>
          <w:pgMar w:top="2098" w:right="2466" w:bottom="2098" w:left="2466" w:header="1531" w:footer="1531" w:gutter="0"/>
          <w:cols w:space="720"/>
          <w:docGrid w:linePitch="299"/>
        </w:sectPr>
      </w:pPr>
    </w:p>
    <w:p w14:paraId="571C6D9C" w14:textId="788DDAE8" w:rsidR="006555DE" w:rsidRPr="00DB6776" w:rsidRDefault="00CC73CE" w:rsidP="00382254">
      <w:pPr>
        <w:pStyle w:val="Heading1"/>
      </w:pPr>
      <w:bookmarkStart w:id="551" w:name="_Appendix_4_–"/>
      <w:bookmarkStart w:id="552" w:name="_Toc143338262"/>
      <w:bookmarkStart w:id="553" w:name="_Toc143340327"/>
      <w:bookmarkStart w:id="554" w:name="_Toc143418702"/>
      <w:bookmarkStart w:id="555" w:name="_Toc143420211"/>
      <w:bookmarkStart w:id="556" w:name="_Toc177204286"/>
      <w:bookmarkStart w:id="557" w:name="_Toc204589532"/>
      <w:bookmarkStart w:id="558" w:name="_Toc204589542"/>
      <w:bookmarkStart w:id="559" w:name="_Toc204590166"/>
      <w:bookmarkStart w:id="560" w:name="_Toc204591250"/>
      <w:bookmarkStart w:id="561" w:name="_Toc204591309"/>
      <w:bookmarkStart w:id="562" w:name="_Toc204591421"/>
      <w:bookmarkStart w:id="563" w:name="_Toc207163438"/>
      <w:bookmarkStart w:id="564" w:name="_Toc210732161"/>
      <w:bookmarkEnd w:id="551"/>
      <w:r w:rsidRPr="00DB6776">
        <w:lastRenderedPageBreak/>
        <w:t>Appendix </w:t>
      </w:r>
      <w:r w:rsidR="00E67461" w:rsidRPr="00DB6776">
        <w:t>4</w:t>
      </w:r>
      <w:r w:rsidR="00CD2FE5" w:rsidRPr="00DB6776">
        <w:t xml:space="preserve"> – </w:t>
      </w:r>
      <w:bookmarkStart w:id="565" w:name="AbbreviationsAcronyms"/>
      <w:r w:rsidR="006555DE" w:rsidRPr="00DB6776">
        <w:t>Abbreviations and acronyms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tbl>
      <w:tblPr>
        <w:tblW w:w="0" w:type="auto"/>
        <w:tblLook w:val="01E0" w:firstRow="1" w:lastRow="1" w:firstColumn="1" w:lastColumn="1" w:noHBand="0" w:noVBand="0"/>
      </w:tblPr>
      <w:tblGrid>
        <w:gridCol w:w="1770"/>
        <w:gridCol w:w="5941"/>
      </w:tblGrid>
      <w:tr w:rsidR="008E0AE9" w:rsidRPr="00DB6776" w14:paraId="571C6D9F" w14:textId="77777777" w:rsidTr="00FE21F0">
        <w:trPr>
          <w:trHeight w:val="340"/>
        </w:trPr>
        <w:tc>
          <w:tcPr>
            <w:tcW w:w="1770" w:type="dxa"/>
            <w:tcBorders>
              <w:top w:val="single" w:sz="4" w:space="0" w:color="0E406A" w:themeColor="accent1"/>
            </w:tcBorders>
            <w:shd w:val="clear" w:color="auto" w:fill="F2F2F2" w:themeFill="background1" w:themeFillShade="F2"/>
          </w:tcPr>
          <w:p w14:paraId="571C6D9D" w14:textId="77777777" w:rsidR="008E0AE9" w:rsidRPr="00DB6776" w:rsidRDefault="008E0AE9" w:rsidP="0070696F">
            <w:pPr>
              <w:pStyle w:val="TableTextLeft-Arial"/>
            </w:pPr>
            <w:r w:rsidRPr="00DB6776">
              <w:t>AICD</w:t>
            </w:r>
          </w:p>
        </w:tc>
        <w:tc>
          <w:tcPr>
            <w:tcW w:w="5941" w:type="dxa"/>
            <w:tcBorders>
              <w:top w:val="single" w:sz="4" w:space="0" w:color="0E406A" w:themeColor="accent1"/>
            </w:tcBorders>
            <w:shd w:val="clear" w:color="auto" w:fill="F2F2F2" w:themeFill="background1" w:themeFillShade="F2"/>
          </w:tcPr>
          <w:p w14:paraId="571C6D9E" w14:textId="77777777" w:rsidR="008E0AE9" w:rsidRPr="00DB6776" w:rsidRDefault="008E0AE9" w:rsidP="0070696F">
            <w:pPr>
              <w:pStyle w:val="TableTextLeft-Arial"/>
            </w:pPr>
            <w:r w:rsidRPr="00DB6776">
              <w:t>Australian Institute of Company Directors</w:t>
            </w:r>
          </w:p>
        </w:tc>
      </w:tr>
      <w:tr w:rsidR="006555DE" w:rsidRPr="00DB6776" w14:paraId="571C6DA2" w14:textId="77777777" w:rsidTr="0070696F">
        <w:trPr>
          <w:trHeight w:val="340"/>
        </w:trPr>
        <w:tc>
          <w:tcPr>
            <w:tcW w:w="1770" w:type="dxa"/>
          </w:tcPr>
          <w:p w14:paraId="571C6DA0" w14:textId="77777777" w:rsidR="006555DE" w:rsidRPr="00DB6776" w:rsidRDefault="006555DE" w:rsidP="0070696F">
            <w:pPr>
              <w:pStyle w:val="TableTextLeft-Arial"/>
            </w:pPr>
            <w:r w:rsidRPr="00DB6776">
              <w:t>ANAO</w:t>
            </w:r>
          </w:p>
        </w:tc>
        <w:tc>
          <w:tcPr>
            <w:tcW w:w="5941" w:type="dxa"/>
          </w:tcPr>
          <w:p w14:paraId="571C6DA1" w14:textId="77777777" w:rsidR="006555DE" w:rsidRPr="00DB6776" w:rsidRDefault="006555DE" w:rsidP="0070696F">
            <w:pPr>
              <w:pStyle w:val="TableTextLeft-Arial"/>
            </w:pPr>
            <w:r w:rsidRPr="00DB6776">
              <w:t>Australian National Audit Office</w:t>
            </w:r>
          </w:p>
        </w:tc>
      </w:tr>
      <w:tr w:rsidR="006555DE" w:rsidRPr="00DB6776" w14:paraId="571C6DA5" w14:textId="77777777" w:rsidTr="0070696F">
        <w:trPr>
          <w:trHeight w:val="340"/>
        </w:trPr>
        <w:tc>
          <w:tcPr>
            <w:tcW w:w="1770" w:type="dxa"/>
            <w:shd w:val="clear" w:color="auto" w:fill="F2F2F2" w:themeFill="background1" w:themeFillShade="F2"/>
          </w:tcPr>
          <w:p w14:paraId="571C6DA3" w14:textId="77777777" w:rsidR="006555DE" w:rsidRPr="00DB6776" w:rsidRDefault="006555DE" w:rsidP="0070696F">
            <w:pPr>
              <w:pStyle w:val="TableTextLeft-Arial"/>
            </w:pPr>
            <w:r w:rsidRPr="00DB6776">
              <w:t>APS</w:t>
            </w:r>
          </w:p>
        </w:tc>
        <w:tc>
          <w:tcPr>
            <w:tcW w:w="5941" w:type="dxa"/>
            <w:shd w:val="clear" w:color="auto" w:fill="F2F2F2" w:themeFill="background1" w:themeFillShade="F2"/>
          </w:tcPr>
          <w:p w14:paraId="571C6DA4" w14:textId="77777777" w:rsidR="006555DE" w:rsidRPr="00DB6776" w:rsidRDefault="006555DE" w:rsidP="0070696F">
            <w:pPr>
              <w:pStyle w:val="TableTextLeft-Arial"/>
            </w:pPr>
            <w:r w:rsidRPr="00DB6776">
              <w:t>Australian Public Service</w:t>
            </w:r>
          </w:p>
        </w:tc>
      </w:tr>
      <w:tr w:rsidR="006555DE" w:rsidRPr="00DB6776" w14:paraId="571C6DA8" w14:textId="77777777" w:rsidTr="0070696F">
        <w:trPr>
          <w:trHeight w:val="340"/>
        </w:trPr>
        <w:tc>
          <w:tcPr>
            <w:tcW w:w="1770" w:type="dxa"/>
          </w:tcPr>
          <w:p w14:paraId="571C6DA6" w14:textId="77777777" w:rsidR="006555DE" w:rsidRPr="00DB6776" w:rsidRDefault="006555DE" w:rsidP="0070696F">
            <w:pPr>
              <w:pStyle w:val="TableTextLeft-Arial"/>
            </w:pPr>
            <w:r w:rsidRPr="00DB6776">
              <w:t>ASIC</w:t>
            </w:r>
          </w:p>
        </w:tc>
        <w:tc>
          <w:tcPr>
            <w:tcW w:w="5941" w:type="dxa"/>
          </w:tcPr>
          <w:p w14:paraId="571C6DA7" w14:textId="77777777" w:rsidR="006555DE" w:rsidRPr="00DB6776" w:rsidRDefault="006555DE" w:rsidP="0070696F">
            <w:pPr>
              <w:pStyle w:val="TableTextLeft-Arial"/>
            </w:pPr>
            <w:r w:rsidRPr="00DB6776">
              <w:t>Australian Securities and Investments Commission</w:t>
            </w:r>
          </w:p>
        </w:tc>
      </w:tr>
      <w:tr w:rsidR="006555DE" w:rsidRPr="00DB6776" w14:paraId="571C6DAB" w14:textId="77777777" w:rsidTr="0070696F">
        <w:trPr>
          <w:trHeight w:val="340"/>
        </w:trPr>
        <w:tc>
          <w:tcPr>
            <w:tcW w:w="1770" w:type="dxa"/>
            <w:shd w:val="clear" w:color="auto" w:fill="F2F2F2" w:themeFill="background1" w:themeFillShade="F2"/>
          </w:tcPr>
          <w:p w14:paraId="571C6DA9" w14:textId="77777777" w:rsidR="006555DE" w:rsidRPr="00DB6776" w:rsidRDefault="006555DE" w:rsidP="0070696F">
            <w:pPr>
              <w:pStyle w:val="TableTextLeft-Arial"/>
            </w:pPr>
            <w:r w:rsidRPr="00DB6776">
              <w:t>ASX</w:t>
            </w:r>
          </w:p>
        </w:tc>
        <w:tc>
          <w:tcPr>
            <w:tcW w:w="5941" w:type="dxa"/>
            <w:shd w:val="clear" w:color="auto" w:fill="F2F2F2" w:themeFill="background1" w:themeFillShade="F2"/>
          </w:tcPr>
          <w:p w14:paraId="571C6DAA" w14:textId="7F7ADFB5" w:rsidR="006555DE" w:rsidRPr="00DB6776" w:rsidRDefault="007A6ED4" w:rsidP="0070696F">
            <w:pPr>
              <w:pStyle w:val="TableTextLeft-Arial"/>
            </w:pPr>
            <w:r w:rsidRPr="00DB6776">
              <w:t>ASX Limited</w:t>
            </w:r>
          </w:p>
        </w:tc>
      </w:tr>
      <w:tr w:rsidR="006659A0" w:rsidRPr="00DB6776" w14:paraId="571C6DAE" w14:textId="77777777" w:rsidTr="0070696F">
        <w:trPr>
          <w:trHeight w:val="340"/>
        </w:trPr>
        <w:tc>
          <w:tcPr>
            <w:tcW w:w="1770" w:type="dxa"/>
          </w:tcPr>
          <w:p w14:paraId="571C6DAC" w14:textId="77777777" w:rsidR="006659A0" w:rsidRPr="00DB6776" w:rsidRDefault="006659A0" w:rsidP="0070696F">
            <w:pPr>
              <w:pStyle w:val="TableTextLeft-Arial"/>
            </w:pPr>
            <w:r w:rsidRPr="00DB6776">
              <w:t>EL</w:t>
            </w:r>
          </w:p>
        </w:tc>
        <w:tc>
          <w:tcPr>
            <w:tcW w:w="5941" w:type="dxa"/>
          </w:tcPr>
          <w:p w14:paraId="571C6DAD" w14:textId="77777777" w:rsidR="006659A0" w:rsidRPr="00DB6776" w:rsidRDefault="006659A0" w:rsidP="0070696F">
            <w:pPr>
              <w:pStyle w:val="TableTextLeft-Arial"/>
            </w:pPr>
            <w:r w:rsidRPr="00DB6776">
              <w:t>Executive Level</w:t>
            </w:r>
          </w:p>
        </w:tc>
      </w:tr>
      <w:tr w:rsidR="006659A0" w:rsidRPr="00DB6776" w14:paraId="571C6DB1" w14:textId="77777777" w:rsidTr="0070696F">
        <w:trPr>
          <w:trHeight w:val="340"/>
        </w:trPr>
        <w:tc>
          <w:tcPr>
            <w:tcW w:w="1770" w:type="dxa"/>
            <w:shd w:val="clear" w:color="auto" w:fill="F2F2F2" w:themeFill="background1" w:themeFillShade="F2"/>
          </w:tcPr>
          <w:p w14:paraId="571C6DAF" w14:textId="77777777" w:rsidR="006659A0" w:rsidRPr="00DB6776" w:rsidRDefault="006659A0" w:rsidP="0070696F">
            <w:pPr>
              <w:pStyle w:val="TableTextLeft-Arial"/>
            </w:pPr>
            <w:r w:rsidRPr="00DB6776">
              <w:t>FIRB</w:t>
            </w:r>
          </w:p>
        </w:tc>
        <w:tc>
          <w:tcPr>
            <w:tcW w:w="5941" w:type="dxa"/>
            <w:shd w:val="clear" w:color="auto" w:fill="F2F2F2" w:themeFill="background1" w:themeFillShade="F2"/>
          </w:tcPr>
          <w:p w14:paraId="571C6DB0" w14:textId="77777777" w:rsidR="006659A0" w:rsidRPr="00DB6776" w:rsidRDefault="006659A0" w:rsidP="0070696F">
            <w:pPr>
              <w:pStyle w:val="TableTextLeft-Arial"/>
            </w:pPr>
            <w:r w:rsidRPr="00DB6776">
              <w:t>Foreign Investment Review Board</w:t>
            </w:r>
          </w:p>
        </w:tc>
      </w:tr>
      <w:tr w:rsidR="006659A0" w:rsidRPr="00DB6776" w14:paraId="571C6DB4" w14:textId="77777777" w:rsidTr="0070696F">
        <w:trPr>
          <w:trHeight w:val="340"/>
        </w:trPr>
        <w:tc>
          <w:tcPr>
            <w:tcW w:w="1770" w:type="dxa"/>
          </w:tcPr>
          <w:p w14:paraId="571C6DB2" w14:textId="77777777" w:rsidR="006659A0" w:rsidRPr="00DB6776" w:rsidRDefault="006659A0" w:rsidP="0070696F">
            <w:pPr>
              <w:pStyle w:val="TableTextLeft-Arial"/>
            </w:pPr>
            <w:r w:rsidRPr="00DB6776">
              <w:t>M&amp;A</w:t>
            </w:r>
          </w:p>
        </w:tc>
        <w:tc>
          <w:tcPr>
            <w:tcW w:w="5941" w:type="dxa"/>
          </w:tcPr>
          <w:p w14:paraId="571C6DB3" w14:textId="77777777" w:rsidR="006659A0" w:rsidRPr="00DB6776" w:rsidRDefault="006659A0" w:rsidP="0070696F">
            <w:pPr>
              <w:pStyle w:val="TableTextLeft-Arial"/>
            </w:pPr>
            <w:r w:rsidRPr="00DB6776">
              <w:t>Mergers and Acquisitions</w:t>
            </w:r>
          </w:p>
        </w:tc>
      </w:tr>
      <w:tr w:rsidR="006659A0" w:rsidRPr="00DB6776" w14:paraId="571C6DB7" w14:textId="77777777" w:rsidTr="0070696F">
        <w:trPr>
          <w:trHeight w:val="340"/>
        </w:trPr>
        <w:tc>
          <w:tcPr>
            <w:tcW w:w="1770" w:type="dxa"/>
            <w:shd w:val="clear" w:color="auto" w:fill="F2F2F2" w:themeFill="background1" w:themeFillShade="F2"/>
          </w:tcPr>
          <w:p w14:paraId="571C6DB5" w14:textId="77777777" w:rsidR="006659A0" w:rsidRPr="00DB6776" w:rsidRDefault="006659A0" w:rsidP="0070696F">
            <w:pPr>
              <w:pStyle w:val="TableTextLeft-Arial"/>
            </w:pPr>
            <w:r w:rsidRPr="00DB6776">
              <w:t>MOU</w:t>
            </w:r>
          </w:p>
        </w:tc>
        <w:tc>
          <w:tcPr>
            <w:tcW w:w="5941" w:type="dxa"/>
            <w:shd w:val="clear" w:color="auto" w:fill="F2F2F2" w:themeFill="background1" w:themeFillShade="F2"/>
          </w:tcPr>
          <w:p w14:paraId="571C6DB6" w14:textId="77777777" w:rsidR="006659A0" w:rsidRPr="00DB6776" w:rsidRDefault="006659A0" w:rsidP="0070696F">
            <w:pPr>
              <w:pStyle w:val="TableTextLeft-Arial"/>
            </w:pPr>
            <w:r w:rsidRPr="00DB6776">
              <w:t>Memorandum of Understanding</w:t>
            </w:r>
          </w:p>
        </w:tc>
      </w:tr>
      <w:tr w:rsidR="006659A0" w:rsidRPr="00DB6776" w14:paraId="571C6DBA" w14:textId="77777777" w:rsidTr="0070696F">
        <w:trPr>
          <w:trHeight w:val="340"/>
        </w:trPr>
        <w:tc>
          <w:tcPr>
            <w:tcW w:w="1770" w:type="dxa"/>
          </w:tcPr>
          <w:p w14:paraId="571C6DB8" w14:textId="77777777" w:rsidR="006659A0" w:rsidRPr="00DB6776" w:rsidRDefault="006659A0" w:rsidP="0070696F">
            <w:pPr>
              <w:pStyle w:val="TableTextLeft-Arial"/>
            </w:pPr>
            <w:r w:rsidRPr="00DB6776">
              <w:t>SEB</w:t>
            </w:r>
          </w:p>
        </w:tc>
        <w:tc>
          <w:tcPr>
            <w:tcW w:w="5941" w:type="dxa"/>
          </w:tcPr>
          <w:p w14:paraId="571C6DB9" w14:textId="77777777" w:rsidR="006659A0" w:rsidRPr="00DB6776" w:rsidRDefault="006659A0" w:rsidP="0070696F">
            <w:pPr>
              <w:pStyle w:val="TableTextLeft-Arial"/>
            </w:pPr>
            <w:r w:rsidRPr="00DB6776">
              <w:t>Senior Executive Band</w:t>
            </w:r>
          </w:p>
        </w:tc>
      </w:tr>
      <w:tr w:rsidR="006659A0" w:rsidRPr="00DB6776" w14:paraId="571C6DBD" w14:textId="77777777" w:rsidTr="00FE21F0">
        <w:trPr>
          <w:trHeight w:val="340"/>
        </w:trPr>
        <w:tc>
          <w:tcPr>
            <w:tcW w:w="1770" w:type="dxa"/>
            <w:shd w:val="clear" w:color="auto" w:fill="F2F2F2" w:themeFill="background1" w:themeFillShade="F2"/>
          </w:tcPr>
          <w:p w14:paraId="571C6DBB" w14:textId="77777777" w:rsidR="006659A0" w:rsidRPr="00DB6776" w:rsidRDefault="006659A0" w:rsidP="0070696F">
            <w:pPr>
              <w:pStyle w:val="TableTextLeft-Arial"/>
            </w:pPr>
            <w:r w:rsidRPr="00DB6776">
              <w:t>SES</w:t>
            </w:r>
          </w:p>
        </w:tc>
        <w:tc>
          <w:tcPr>
            <w:tcW w:w="5941" w:type="dxa"/>
            <w:shd w:val="clear" w:color="auto" w:fill="F2F2F2" w:themeFill="background1" w:themeFillShade="F2"/>
          </w:tcPr>
          <w:p w14:paraId="571C6DBC" w14:textId="77777777" w:rsidR="006659A0" w:rsidRPr="00DB6776" w:rsidRDefault="006659A0" w:rsidP="0070696F">
            <w:pPr>
              <w:pStyle w:val="TableTextLeft-Arial"/>
            </w:pPr>
            <w:r w:rsidRPr="00DB6776">
              <w:t>Senior Executive Service</w:t>
            </w:r>
          </w:p>
        </w:tc>
      </w:tr>
      <w:tr w:rsidR="00217899" w:rsidRPr="000A343F" w14:paraId="6BD12FC4" w14:textId="77777777" w:rsidTr="00FE21F0">
        <w:trPr>
          <w:trHeight w:val="340"/>
        </w:trPr>
        <w:tc>
          <w:tcPr>
            <w:tcW w:w="1770" w:type="dxa"/>
            <w:tcBorders>
              <w:bottom w:val="single" w:sz="4" w:space="0" w:color="0E406A" w:themeColor="accent1"/>
            </w:tcBorders>
          </w:tcPr>
          <w:p w14:paraId="6BAC7B6C" w14:textId="39A6F946" w:rsidR="00217899" w:rsidRPr="00DB6776" w:rsidRDefault="00217899" w:rsidP="0070696F">
            <w:pPr>
              <w:pStyle w:val="TableTextLeft-Arial"/>
            </w:pPr>
            <w:r w:rsidRPr="00DB6776">
              <w:t>Treasury</w:t>
            </w:r>
          </w:p>
        </w:tc>
        <w:tc>
          <w:tcPr>
            <w:tcW w:w="5941" w:type="dxa"/>
            <w:tcBorders>
              <w:bottom w:val="single" w:sz="4" w:space="0" w:color="0E406A" w:themeColor="accent1"/>
            </w:tcBorders>
          </w:tcPr>
          <w:p w14:paraId="5307C303" w14:textId="41120C2D" w:rsidR="00217899" w:rsidRPr="00AB1A02" w:rsidRDefault="00217899" w:rsidP="0070696F">
            <w:pPr>
              <w:pStyle w:val="TableTextLeft-Arial"/>
            </w:pPr>
            <w:r w:rsidRPr="00DB6776">
              <w:t>Commonwealth Department of the Treasury</w:t>
            </w:r>
          </w:p>
        </w:tc>
      </w:tr>
    </w:tbl>
    <w:p w14:paraId="571C6DBF" w14:textId="77777777" w:rsidR="006555DE" w:rsidRPr="009448D8" w:rsidRDefault="006555DE" w:rsidP="004E0CD8">
      <w:pPr>
        <w:rPr>
          <w:rFonts w:eastAsia="Batang"/>
          <w:highlight w:val="lightGray"/>
        </w:rPr>
      </w:pPr>
    </w:p>
    <w:p w14:paraId="571C6DC0" w14:textId="77777777" w:rsidR="004E0CD8" w:rsidRPr="009448D8" w:rsidRDefault="004E0CD8" w:rsidP="004E0CD8">
      <w:pPr>
        <w:rPr>
          <w:rFonts w:eastAsia="Batang"/>
          <w:highlight w:val="lightGray"/>
        </w:rPr>
        <w:sectPr w:rsidR="004E0CD8" w:rsidRPr="009448D8" w:rsidSect="00D63BE7">
          <w:headerReference w:type="even" r:id="rId80"/>
          <w:headerReference w:type="default" r:id="rId81"/>
          <w:footerReference w:type="even" r:id="rId82"/>
          <w:footerReference w:type="default" r:id="rId83"/>
          <w:headerReference w:type="first" r:id="rId84"/>
          <w:footerReference w:type="first" r:id="rId85"/>
          <w:pgSz w:w="11907" w:h="16840" w:code="9"/>
          <w:pgMar w:top="2466" w:right="2098" w:bottom="2466" w:left="2098" w:header="1899" w:footer="1899" w:gutter="0"/>
          <w:cols w:space="720"/>
          <w:docGrid w:linePitch="299"/>
        </w:sectPr>
      </w:pPr>
    </w:p>
    <w:p w14:paraId="6C4F407B" w14:textId="77777777" w:rsidR="007912A3" w:rsidRDefault="00BA3544" w:rsidP="00932DEF">
      <w:pPr>
        <w:pStyle w:val="Heading1"/>
        <w:rPr>
          <w:noProof/>
        </w:rPr>
      </w:pPr>
      <w:bookmarkStart w:id="566" w:name="_Toc143338263"/>
      <w:bookmarkStart w:id="567" w:name="_Toc143340328"/>
      <w:bookmarkStart w:id="568" w:name="_Toc143418703"/>
      <w:bookmarkStart w:id="569" w:name="_Toc143420212"/>
      <w:bookmarkStart w:id="570" w:name="_Toc177204287"/>
      <w:bookmarkStart w:id="571" w:name="_Toc332277185"/>
      <w:bookmarkStart w:id="572" w:name="_Toc362608091"/>
      <w:bookmarkStart w:id="573" w:name="Index"/>
      <w:bookmarkStart w:id="574" w:name="_Toc210732162"/>
      <w:r w:rsidRPr="003D34E8">
        <w:lastRenderedPageBreak/>
        <w:t>I</w:t>
      </w:r>
      <w:r w:rsidRPr="00561B9F">
        <w:t>ndex</w:t>
      </w:r>
      <w:bookmarkEnd w:id="566"/>
      <w:bookmarkEnd w:id="567"/>
      <w:bookmarkEnd w:id="568"/>
      <w:bookmarkEnd w:id="569"/>
      <w:bookmarkEnd w:id="570"/>
      <w:bookmarkEnd w:id="571"/>
      <w:bookmarkEnd w:id="572"/>
      <w:bookmarkEnd w:id="573"/>
      <w:bookmarkEnd w:id="574"/>
      <w:r w:rsidRPr="003D34E8">
        <w:t xml:space="preserve"> </w:t>
      </w:r>
      <w:r w:rsidR="00561B9F" w:rsidRPr="003D34E8">
        <w:rPr>
          <w:noProof/>
        </w:rPr>
        <w:fldChar w:fldCharType="begin"/>
      </w:r>
      <w:r w:rsidR="00561B9F" w:rsidRPr="003D34E8">
        <w:rPr>
          <w:noProof/>
        </w:rPr>
        <w:instrText xml:space="preserve"> INDEX \e "</w:instrText>
      </w:r>
      <w:r w:rsidR="00561B9F" w:rsidRPr="003D34E8">
        <w:rPr>
          <w:noProof/>
        </w:rPr>
        <w:tab/>
        <w:instrText xml:space="preserve">" \h "A" \c "2" \z "3081" </w:instrText>
      </w:r>
      <w:r w:rsidR="00561B9F" w:rsidRPr="003D34E8">
        <w:rPr>
          <w:noProof/>
        </w:rPr>
        <w:fldChar w:fldCharType="separate"/>
      </w:r>
    </w:p>
    <w:p w14:paraId="67C101C0" w14:textId="77777777" w:rsidR="007912A3" w:rsidRDefault="007912A3" w:rsidP="00961965">
      <w:pPr>
        <w:rPr>
          <w:rFonts w:ascii="Arial Bold" w:hAnsi="Arial Bold"/>
          <w:b/>
          <w:i/>
          <w:noProof/>
          <w:color w:val="0E406A" w:themeColor="accent1"/>
          <w:kern w:val="32"/>
          <w:sz w:val="26"/>
          <w:szCs w:val="26"/>
          <w:lang w:eastAsia="en-AU"/>
        </w:rPr>
        <w:sectPr w:rsidR="007912A3" w:rsidSect="00D63BE7">
          <w:headerReference w:type="even" r:id="rId86"/>
          <w:headerReference w:type="default" r:id="rId87"/>
          <w:footerReference w:type="even" r:id="rId88"/>
          <w:footerReference w:type="default" r:id="rId89"/>
          <w:headerReference w:type="first" r:id="rId90"/>
          <w:footerReference w:type="first" r:id="rId91"/>
          <w:type w:val="continuous"/>
          <w:pgSz w:w="11906" w:h="16838" w:code="9"/>
          <w:pgMar w:top="2466" w:right="2098" w:bottom="2466" w:left="2098" w:header="1899" w:footer="1899" w:gutter="0"/>
          <w:cols w:num="2" w:space="709"/>
          <w:docGrid w:linePitch="360"/>
        </w:sectPr>
      </w:pPr>
    </w:p>
    <w:p w14:paraId="726D153D" w14:textId="77777777" w:rsidR="007912A3" w:rsidRDefault="007912A3">
      <w:pPr>
        <w:pStyle w:val="IndexHeading"/>
        <w:rPr>
          <w:rFonts w:asciiTheme="minorHAnsi" w:eastAsiaTheme="minorEastAsia" w:hAnsiTheme="minorHAnsi" w:cstheme="minorBidi"/>
          <w:b w:val="0"/>
          <w:bCs/>
        </w:rPr>
      </w:pPr>
      <w:r>
        <w:t>A</w:t>
      </w:r>
    </w:p>
    <w:p w14:paraId="5DD4B3FA" w14:textId="77777777" w:rsidR="007912A3" w:rsidRDefault="007912A3">
      <w:pPr>
        <w:pStyle w:val="Index1"/>
      </w:pPr>
      <w:r>
        <w:t>Acting Presidents</w:t>
      </w:r>
      <w:r>
        <w:tab/>
        <w:t>10</w:t>
      </w:r>
    </w:p>
    <w:p w14:paraId="44097089" w14:textId="77777777" w:rsidR="007912A3" w:rsidRDefault="007912A3">
      <w:pPr>
        <w:pStyle w:val="Index1"/>
      </w:pPr>
      <w:r>
        <w:t>Applications</w:t>
      </w:r>
      <w:r>
        <w:tab/>
        <w:t>6, 20, 21, 40, 41, 42, 43</w:t>
      </w:r>
    </w:p>
    <w:p w14:paraId="392F1522" w14:textId="77777777" w:rsidR="007912A3" w:rsidRDefault="007912A3">
      <w:pPr>
        <w:pStyle w:val="Index1"/>
      </w:pPr>
      <w:r w:rsidRPr="007912A3">
        <w:rPr>
          <w:i/>
          <w:iCs/>
        </w:rPr>
        <w:t>Australian Securities and Investments Commission Act 2001</w:t>
      </w:r>
      <w:r>
        <w:t xml:space="preserve"> (Cth)</w:t>
      </w:r>
      <w:r>
        <w:tab/>
        <w:t>22</w:t>
      </w:r>
    </w:p>
    <w:p w14:paraId="5E4A7944" w14:textId="77777777" w:rsidR="007912A3" w:rsidRDefault="007912A3">
      <w:pPr>
        <w:pStyle w:val="IndexHeading"/>
        <w:rPr>
          <w:rFonts w:asciiTheme="minorHAnsi" w:eastAsiaTheme="minorEastAsia" w:hAnsiTheme="minorHAnsi" w:cstheme="minorBidi"/>
          <w:b w:val="0"/>
          <w:bCs/>
        </w:rPr>
      </w:pPr>
      <w:r>
        <w:t>C</w:t>
      </w:r>
    </w:p>
    <w:p w14:paraId="6A1AFD38" w14:textId="77777777" w:rsidR="007912A3" w:rsidRDefault="007912A3">
      <w:pPr>
        <w:pStyle w:val="Index1"/>
      </w:pPr>
      <w:r>
        <w:t>Consultants</w:t>
      </w:r>
      <w:r>
        <w:tab/>
        <w:t>34</w:t>
      </w:r>
    </w:p>
    <w:p w14:paraId="28712D2E" w14:textId="77777777" w:rsidR="007912A3" w:rsidRDefault="007912A3">
      <w:pPr>
        <w:pStyle w:val="Index1"/>
      </w:pPr>
      <w:r>
        <w:t>Corporate governance</w:t>
      </w:r>
      <w:r>
        <w:tab/>
        <w:t>26</w:t>
      </w:r>
    </w:p>
    <w:p w14:paraId="18DEFD67" w14:textId="77777777" w:rsidR="007912A3" w:rsidRDefault="007912A3">
      <w:pPr>
        <w:pStyle w:val="Index1"/>
      </w:pPr>
      <w:r w:rsidRPr="007912A3">
        <w:rPr>
          <w:i/>
          <w:iCs/>
        </w:rPr>
        <w:t>Corporations Act 2001</w:t>
      </w:r>
      <w:r>
        <w:t xml:space="preserve"> (Cth)</w:t>
      </w:r>
      <w:r>
        <w:tab/>
        <w:t>1, 22</w:t>
      </w:r>
    </w:p>
    <w:p w14:paraId="3DAC1B08" w14:textId="77777777" w:rsidR="007912A3" w:rsidRDefault="007912A3">
      <w:pPr>
        <w:pStyle w:val="IndexHeading"/>
        <w:rPr>
          <w:rFonts w:asciiTheme="minorHAnsi" w:eastAsiaTheme="minorEastAsia" w:hAnsiTheme="minorHAnsi" w:cstheme="minorBidi"/>
          <w:b w:val="0"/>
          <w:bCs/>
        </w:rPr>
      </w:pPr>
      <w:r>
        <w:t>D</w:t>
      </w:r>
    </w:p>
    <w:p w14:paraId="0E95C7BE" w14:textId="77777777" w:rsidR="007912A3" w:rsidRDefault="007912A3">
      <w:pPr>
        <w:pStyle w:val="Index1"/>
      </w:pPr>
      <w:r>
        <w:t>Decision</w:t>
      </w:r>
      <w:r>
        <w:tab/>
        <w:t>6, 21</w:t>
      </w:r>
    </w:p>
    <w:p w14:paraId="231C8297" w14:textId="77777777" w:rsidR="007912A3" w:rsidRDefault="007912A3">
      <w:pPr>
        <w:pStyle w:val="Index1"/>
      </w:pPr>
      <w:r>
        <w:t>Disability reporting mechanism</w:t>
      </w:r>
      <w:r>
        <w:tab/>
        <w:t>33</w:t>
      </w:r>
    </w:p>
    <w:p w14:paraId="17CAA809" w14:textId="77777777" w:rsidR="007912A3" w:rsidRDefault="007912A3">
      <w:pPr>
        <w:pStyle w:val="Index1"/>
      </w:pPr>
      <w:r>
        <w:t>Discretionary grants</w:t>
      </w:r>
      <w:r>
        <w:tab/>
        <w:t>34</w:t>
      </w:r>
    </w:p>
    <w:p w14:paraId="549D1831" w14:textId="77777777" w:rsidR="007912A3" w:rsidRDefault="007912A3">
      <w:pPr>
        <w:pStyle w:val="IndexHeading"/>
        <w:rPr>
          <w:rFonts w:asciiTheme="minorHAnsi" w:eastAsiaTheme="minorEastAsia" w:hAnsiTheme="minorHAnsi" w:cstheme="minorBidi"/>
          <w:b w:val="0"/>
          <w:bCs/>
        </w:rPr>
      </w:pPr>
      <w:r>
        <w:t>E</w:t>
      </w:r>
    </w:p>
    <w:p w14:paraId="29B5EF1C" w14:textId="77777777" w:rsidR="007912A3" w:rsidRDefault="007912A3">
      <w:pPr>
        <w:pStyle w:val="Index1"/>
      </w:pPr>
      <w:r>
        <w:t>Enquiries</w:t>
      </w:r>
      <w:r>
        <w:tab/>
        <w:t>2</w:t>
      </w:r>
    </w:p>
    <w:p w14:paraId="43A2E0CF" w14:textId="77777777" w:rsidR="007912A3" w:rsidRDefault="007912A3">
      <w:pPr>
        <w:pStyle w:val="Index1"/>
      </w:pPr>
      <w:r>
        <w:t>Environmental performance</w:t>
      </w:r>
      <w:r>
        <w:tab/>
        <w:t>34</w:t>
      </w:r>
    </w:p>
    <w:p w14:paraId="5A9744A8" w14:textId="77777777" w:rsidR="007912A3" w:rsidRDefault="007912A3">
      <w:pPr>
        <w:pStyle w:val="Index1"/>
      </w:pPr>
      <w:r>
        <w:t>Executive</w:t>
      </w:r>
      <w:r>
        <w:tab/>
        <w:t>10, 31</w:t>
      </w:r>
    </w:p>
    <w:p w14:paraId="7831CA9A" w14:textId="77777777" w:rsidR="007912A3" w:rsidRDefault="007912A3">
      <w:pPr>
        <w:pStyle w:val="Index1"/>
      </w:pPr>
      <w:r>
        <w:t>External scrutiny</w:t>
      </w:r>
      <w:r>
        <w:tab/>
        <w:t>31</w:t>
      </w:r>
    </w:p>
    <w:p w14:paraId="29367387" w14:textId="77777777" w:rsidR="007912A3" w:rsidRDefault="007912A3">
      <w:pPr>
        <w:pStyle w:val="IndexHeading"/>
        <w:rPr>
          <w:rFonts w:asciiTheme="minorHAnsi" w:eastAsiaTheme="minorEastAsia" w:hAnsiTheme="minorHAnsi" w:cstheme="minorBidi"/>
          <w:b w:val="0"/>
          <w:bCs/>
        </w:rPr>
      </w:pPr>
      <w:r>
        <w:t>F</w:t>
      </w:r>
    </w:p>
    <w:p w14:paraId="28FAC601" w14:textId="77777777" w:rsidR="007912A3" w:rsidRDefault="007912A3">
      <w:pPr>
        <w:pStyle w:val="Index1"/>
      </w:pPr>
      <w:r>
        <w:t>Financial information</w:t>
      </w:r>
      <w:r>
        <w:tab/>
        <w:t>28</w:t>
      </w:r>
    </w:p>
    <w:p w14:paraId="378AE48A" w14:textId="77777777" w:rsidR="007912A3" w:rsidRDefault="007912A3">
      <w:pPr>
        <w:pStyle w:val="Index1"/>
      </w:pPr>
      <w:r>
        <w:t>Freedom of information</w:t>
      </w:r>
      <w:r>
        <w:tab/>
        <w:t>35</w:t>
      </w:r>
    </w:p>
    <w:p w14:paraId="666E433E" w14:textId="77777777" w:rsidR="007912A3" w:rsidRDefault="007912A3">
      <w:pPr>
        <w:pStyle w:val="IndexHeading"/>
        <w:rPr>
          <w:rFonts w:asciiTheme="minorHAnsi" w:eastAsiaTheme="minorEastAsia" w:hAnsiTheme="minorHAnsi" w:cstheme="minorBidi"/>
          <w:b w:val="0"/>
          <w:bCs/>
        </w:rPr>
      </w:pPr>
      <w:r>
        <w:t>G</w:t>
      </w:r>
    </w:p>
    <w:p w14:paraId="2F169BCF" w14:textId="77777777" w:rsidR="007912A3" w:rsidRDefault="007912A3">
      <w:pPr>
        <w:pStyle w:val="Index1"/>
      </w:pPr>
      <w:r>
        <w:t>Gender</w:t>
      </w:r>
      <w:r>
        <w:tab/>
        <w:t>14</w:t>
      </w:r>
    </w:p>
    <w:p w14:paraId="11641876" w14:textId="77777777" w:rsidR="007912A3" w:rsidRDefault="007912A3">
      <w:pPr>
        <w:pStyle w:val="Index1"/>
      </w:pPr>
      <w:r>
        <w:t>Guidance</w:t>
      </w:r>
      <w:r>
        <w:tab/>
        <w:t>7, 22</w:t>
      </w:r>
    </w:p>
    <w:p w14:paraId="480B2C8D" w14:textId="77777777" w:rsidR="007912A3" w:rsidRDefault="007912A3">
      <w:pPr>
        <w:pStyle w:val="IndexHeading"/>
        <w:rPr>
          <w:rFonts w:asciiTheme="minorHAnsi" w:eastAsiaTheme="minorEastAsia" w:hAnsiTheme="minorHAnsi" w:cstheme="minorBidi"/>
          <w:b w:val="0"/>
          <w:bCs/>
        </w:rPr>
      </w:pPr>
      <w:r>
        <w:t>I</w:t>
      </w:r>
    </w:p>
    <w:p w14:paraId="6FB8F436" w14:textId="77777777" w:rsidR="007912A3" w:rsidRDefault="007912A3">
      <w:pPr>
        <w:pStyle w:val="Index1"/>
      </w:pPr>
      <w:r>
        <w:t>Impact Analyses</w:t>
      </w:r>
      <w:r>
        <w:tab/>
        <w:t>35</w:t>
      </w:r>
    </w:p>
    <w:p w14:paraId="257DB767" w14:textId="77777777" w:rsidR="007912A3" w:rsidRDefault="007912A3">
      <w:pPr>
        <w:pStyle w:val="Index1"/>
      </w:pPr>
      <w:r>
        <w:t>Industrial democracy</w:t>
      </w:r>
      <w:r>
        <w:tab/>
        <w:t>33</w:t>
      </w:r>
    </w:p>
    <w:p w14:paraId="62F1A097" w14:textId="77777777" w:rsidR="007912A3" w:rsidRDefault="007912A3">
      <w:pPr>
        <w:pStyle w:val="IndexHeading"/>
        <w:rPr>
          <w:rFonts w:asciiTheme="minorHAnsi" w:eastAsiaTheme="minorEastAsia" w:hAnsiTheme="minorHAnsi" w:cstheme="minorBidi"/>
          <w:b w:val="0"/>
          <w:bCs/>
        </w:rPr>
      </w:pPr>
      <w:r>
        <w:t>J</w:t>
      </w:r>
    </w:p>
    <w:p w14:paraId="6AAAA735" w14:textId="77777777" w:rsidR="007912A3" w:rsidRDefault="007912A3">
      <w:pPr>
        <w:pStyle w:val="Index1"/>
      </w:pPr>
      <w:r>
        <w:t>Judicial review</w:t>
      </w:r>
      <w:r>
        <w:tab/>
        <w:t>23</w:t>
      </w:r>
    </w:p>
    <w:p w14:paraId="2FDD7ABD" w14:textId="77777777" w:rsidR="007912A3" w:rsidRDefault="007912A3" w:rsidP="007912A3">
      <w:pPr>
        <w:pStyle w:val="IndexHeading"/>
        <w:spacing w:before="0"/>
        <w:rPr>
          <w:rFonts w:asciiTheme="minorHAnsi" w:eastAsiaTheme="minorEastAsia" w:hAnsiTheme="minorHAnsi" w:cstheme="minorBidi"/>
          <w:b w:val="0"/>
          <w:bCs/>
        </w:rPr>
      </w:pPr>
      <w:r>
        <w:t>L</w:t>
      </w:r>
    </w:p>
    <w:p w14:paraId="5EBA805F" w14:textId="77777777" w:rsidR="007912A3" w:rsidRDefault="007912A3">
      <w:pPr>
        <w:pStyle w:val="Index1"/>
      </w:pPr>
      <w:r>
        <w:t>Legislation</w:t>
      </w:r>
      <w:r>
        <w:tab/>
        <w:t>22</w:t>
      </w:r>
    </w:p>
    <w:p w14:paraId="33DBA2F1" w14:textId="77777777" w:rsidR="007912A3" w:rsidRDefault="007912A3">
      <w:pPr>
        <w:pStyle w:val="IndexHeading"/>
        <w:rPr>
          <w:rFonts w:asciiTheme="minorHAnsi" w:eastAsiaTheme="minorEastAsia" w:hAnsiTheme="minorHAnsi" w:cstheme="minorBidi"/>
          <w:b w:val="0"/>
          <w:bCs/>
        </w:rPr>
      </w:pPr>
      <w:r>
        <w:t>M</w:t>
      </w:r>
    </w:p>
    <w:p w14:paraId="0C06B6A5" w14:textId="77777777" w:rsidR="007912A3" w:rsidRDefault="007912A3">
      <w:pPr>
        <w:pStyle w:val="Index1"/>
      </w:pPr>
      <w:r>
        <w:t>Management and accountability</w:t>
      </w:r>
      <w:r>
        <w:tab/>
        <w:t>31</w:t>
      </w:r>
    </w:p>
    <w:p w14:paraId="7899892B" w14:textId="77777777" w:rsidR="007912A3" w:rsidRDefault="007912A3">
      <w:pPr>
        <w:pStyle w:val="Index1"/>
      </w:pPr>
      <w:r>
        <w:t>Management of human resources</w:t>
      </w:r>
      <w:r>
        <w:tab/>
        <w:t>31</w:t>
      </w:r>
    </w:p>
    <w:p w14:paraId="35301D6C" w14:textId="77777777" w:rsidR="007912A3" w:rsidRDefault="007912A3">
      <w:pPr>
        <w:pStyle w:val="Index1"/>
      </w:pPr>
      <w:r>
        <w:t>Matters</w:t>
      </w:r>
      <w:r>
        <w:tab/>
        <w:t>6, 19</w:t>
      </w:r>
    </w:p>
    <w:p w14:paraId="11E59A2B" w14:textId="77777777" w:rsidR="007912A3" w:rsidRDefault="007912A3">
      <w:pPr>
        <w:pStyle w:val="IndexHeading"/>
        <w:rPr>
          <w:rFonts w:asciiTheme="minorHAnsi" w:eastAsiaTheme="minorEastAsia" w:hAnsiTheme="minorHAnsi" w:cstheme="minorBidi"/>
          <w:b w:val="0"/>
          <w:bCs/>
        </w:rPr>
      </w:pPr>
      <w:r>
        <w:t>O</w:t>
      </w:r>
    </w:p>
    <w:p w14:paraId="3058269C" w14:textId="77777777" w:rsidR="007912A3" w:rsidRDefault="007912A3">
      <w:pPr>
        <w:pStyle w:val="Index1"/>
      </w:pPr>
      <w:r>
        <w:t>Organisational structure</w:t>
      </w:r>
      <w:r>
        <w:tab/>
        <w:t>9</w:t>
      </w:r>
    </w:p>
    <w:p w14:paraId="40CDF0FC" w14:textId="77777777" w:rsidR="007912A3" w:rsidRDefault="007912A3">
      <w:pPr>
        <w:pStyle w:val="Index1"/>
      </w:pPr>
      <w:r>
        <w:t>Outcome and output information</w:t>
      </w:r>
      <w:r>
        <w:tab/>
        <w:t>26</w:t>
      </w:r>
    </w:p>
    <w:p w14:paraId="37A2C3DF" w14:textId="77777777" w:rsidR="007912A3" w:rsidRDefault="007912A3">
      <w:pPr>
        <w:pStyle w:val="IndexHeading"/>
        <w:rPr>
          <w:rFonts w:asciiTheme="minorHAnsi" w:eastAsiaTheme="minorEastAsia" w:hAnsiTheme="minorHAnsi" w:cstheme="minorBidi"/>
          <w:b w:val="0"/>
          <w:bCs/>
        </w:rPr>
      </w:pPr>
      <w:r>
        <w:t>P</w:t>
      </w:r>
    </w:p>
    <w:p w14:paraId="7A41110F" w14:textId="77777777" w:rsidR="007912A3" w:rsidRDefault="007912A3">
      <w:pPr>
        <w:pStyle w:val="Index1"/>
      </w:pPr>
      <w:r>
        <w:t>Panel members</w:t>
      </w:r>
      <w:r>
        <w:tab/>
        <w:t>12, 15, 36</w:t>
      </w:r>
    </w:p>
    <w:p w14:paraId="2D385E7E" w14:textId="77777777" w:rsidR="007912A3" w:rsidRDefault="007912A3">
      <w:pPr>
        <w:pStyle w:val="Index1"/>
      </w:pPr>
      <w:r>
        <w:t>President</w:t>
      </w:r>
      <w:r>
        <w:tab/>
        <w:t>3, 9</w:t>
      </w:r>
    </w:p>
    <w:p w14:paraId="668DCCEE" w14:textId="77777777" w:rsidR="007912A3" w:rsidRDefault="007912A3">
      <w:pPr>
        <w:pStyle w:val="Index1"/>
      </w:pPr>
      <w:r>
        <w:t>Purchasing</w:t>
      </w:r>
      <w:r>
        <w:tab/>
        <w:t>34</w:t>
      </w:r>
    </w:p>
    <w:p w14:paraId="68FBB966" w14:textId="77777777" w:rsidR="007912A3" w:rsidRDefault="007912A3">
      <w:pPr>
        <w:pStyle w:val="IndexHeading"/>
        <w:rPr>
          <w:rFonts w:asciiTheme="minorHAnsi" w:eastAsiaTheme="minorEastAsia" w:hAnsiTheme="minorHAnsi" w:cstheme="minorBidi"/>
          <w:b w:val="0"/>
          <w:bCs/>
        </w:rPr>
      </w:pPr>
      <w:r>
        <w:t>R</w:t>
      </w:r>
    </w:p>
    <w:p w14:paraId="1C047053" w14:textId="77777777" w:rsidR="007912A3" w:rsidRDefault="007912A3">
      <w:pPr>
        <w:pStyle w:val="Index1"/>
      </w:pPr>
      <w:r>
        <w:t>Remuneration</w:t>
      </w:r>
      <w:r>
        <w:tab/>
        <w:t>32</w:t>
      </w:r>
    </w:p>
    <w:p w14:paraId="7155D3B3" w14:textId="77777777" w:rsidR="007912A3" w:rsidRDefault="007912A3">
      <w:pPr>
        <w:pStyle w:val="Index1"/>
      </w:pPr>
      <w:r>
        <w:t>Review of a Panel decision</w:t>
      </w:r>
      <w:r>
        <w:tab/>
        <w:t>8, 44</w:t>
      </w:r>
    </w:p>
    <w:p w14:paraId="04A77909" w14:textId="77777777" w:rsidR="007912A3" w:rsidRDefault="007912A3">
      <w:pPr>
        <w:pStyle w:val="Index1"/>
      </w:pPr>
      <w:r>
        <w:t>Review of ASIC decisions</w:t>
      </w:r>
      <w:r>
        <w:tab/>
        <w:t>7, 8</w:t>
      </w:r>
    </w:p>
    <w:p w14:paraId="27DAFD40" w14:textId="77777777" w:rsidR="007912A3" w:rsidRDefault="007912A3">
      <w:pPr>
        <w:pStyle w:val="IndexHeading"/>
        <w:rPr>
          <w:rFonts w:asciiTheme="minorHAnsi" w:eastAsiaTheme="minorEastAsia" w:hAnsiTheme="minorHAnsi" w:cstheme="minorBidi"/>
          <w:b w:val="0"/>
          <w:bCs/>
        </w:rPr>
      </w:pPr>
      <w:r>
        <w:t>S</w:t>
      </w:r>
    </w:p>
    <w:p w14:paraId="173255D2" w14:textId="77777777" w:rsidR="007912A3" w:rsidRDefault="007912A3">
      <w:pPr>
        <w:pStyle w:val="Index1"/>
      </w:pPr>
      <w:r>
        <w:t>Secondments</w:t>
      </w:r>
      <w:r>
        <w:tab/>
        <w:t>32</w:t>
      </w:r>
    </w:p>
    <w:p w14:paraId="01131D67" w14:textId="77777777" w:rsidR="007912A3" w:rsidRDefault="007912A3">
      <w:pPr>
        <w:pStyle w:val="Index1"/>
      </w:pPr>
      <w:r>
        <w:t>Small business</w:t>
      </w:r>
      <w:r>
        <w:tab/>
        <w:t>34</w:t>
      </w:r>
    </w:p>
    <w:p w14:paraId="555BB02A" w14:textId="77777777" w:rsidR="007912A3" w:rsidRDefault="007912A3">
      <w:pPr>
        <w:pStyle w:val="Index1"/>
      </w:pPr>
      <w:r>
        <w:t>Staff development</w:t>
      </w:r>
      <w:r>
        <w:tab/>
        <w:t>32</w:t>
      </w:r>
    </w:p>
    <w:p w14:paraId="39821A7E" w14:textId="77777777" w:rsidR="007912A3" w:rsidRDefault="007912A3">
      <w:pPr>
        <w:pStyle w:val="Index1"/>
      </w:pPr>
      <w:r>
        <w:t>Staffing</w:t>
      </w:r>
      <w:r>
        <w:tab/>
        <w:t>31</w:t>
      </w:r>
    </w:p>
    <w:p w14:paraId="4F3F33E8" w14:textId="77777777" w:rsidR="007912A3" w:rsidRDefault="007912A3">
      <w:pPr>
        <w:pStyle w:val="Index1"/>
      </w:pPr>
      <w:r>
        <w:t>Sub</w:t>
      </w:r>
      <w:r>
        <w:noBreakHyphen/>
        <w:t>committee members</w:t>
      </w:r>
      <w:r>
        <w:tab/>
        <w:t>38</w:t>
      </w:r>
    </w:p>
    <w:p w14:paraId="46B726D8" w14:textId="77777777" w:rsidR="007912A3" w:rsidRDefault="007912A3">
      <w:pPr>
        <w:pStyle w:val="IndexHeading"/>
        <w:rPr>
          <w:rFonts w:asciiTheme="minorHAnsi" w:eastAsiaTheme="minorEastAsia" w:hAnsiTheme="minorHAnsi" w:cstheme="minorBidi"/>
          <w:b w:val="0"/>
          <w:bCs/>
        </w:rPr>
      </w:pPr>
      <w:r>
        <w:t>T</w:t>
      </w:r>
    </w:p>
    <w:p w14:paraId="7B5A04F5" w14:textId="77777777" w:rsidR="007912A3" w:rsidRDefault="007912A3">
      <w:pPr>
        <w:pStyle w:val="Index1"/>
      </w:pPr>
      <w:r>
        <w:t>Treasury</w:t>
      </w:r>
      <w:r>
        <w:tab/>
        <w:t>26, 27, 28, 33</w:t>
      </w:r>
    </w:p>
    <w:p w14:paraId="477D18B3" w14:textId="77777777" w:rsidR="007912A3" w:rsidRDefault="007912A3">
      <w:pPr>
        <w:pStyle w:val="IndexHeading"/>
        <w:rPr>
          <w:rFonts w:asciiTheme="minorHAnsi" w:eastAsiaTheme="minorEastAsia" w:hAnsiTheme="minorHAnsi" w:cstheme="minorBidi"/>
          <w:b w:val="0"/>
          <w:bCs/>
        </w:rPr>
      </w:pPr>
      <w:r>
        <w:t>W</w:t>
      </w:r>
    </w:p>
    <w:p w14:paraId="252961DF" w14:textId="77777777" w:rsidR="007912A3" w:rsidRDefault="007912A3">
      <w:pPr>
        <w:pStyle w:val="Index1"/>
      </w:pPr>
      <w:r>
        <w:t>Website</w:t>
      </w:r>
      <w:r>
        <w:tab/>
        <w:t>26</w:t>
      </w:r>
    </w:p>
    <w:p w14:paraId="3F9C6F7E" w14:textId="77777777" w:rsidR="007912A3" w:rsidRDefault="007912A3">
      <w:pPr>
        <w:pStyle w:val="Index1"/>
      </w:pPr>
      <w:r>
        <w:t>Work health and safety</w:t>
      </w:r>
      <w:r>
        <w:tab/>
        <w:t>33</w:t>
      </w:r>
    </w:p>
    <w:p w14:paraId="6F6E198D" w14:textId="77777777" w:rsidR="007912A3" w:rsidRDefault="007912A3">
      <w:pPr>
        <w:pStyle w:val="Index1"/>
      </w:pPr>
      <w:r>
        <w:t>Workplace diversity</w:t>
      </w:r>
      <w:r>
        <w:tab/>
        <w:t>33</w:t>
      </w:r>
    </w:p>
    <w:p w14:paraId="37698FDE" w14:textId="77777777" w:rsidR="007912A3" w:rsidRDefault="007912A3" w:rsidP="00961965">
      <w:pPr>
        <w:rPr>
          <w:rFonts w:ascii="Arial Bold" w:hAnsi="Arial Bold"/>
          <w:b/>
          <w:i/>
          <w:noProof/>
          <w:color w:val="0E406A" w:themeColor="accent1"/>
          <w:kern w:val="32"/>
          <w:sz w:val="26"/>
          <w:szCs w:val="26"/>
          <w:lang w:eastAsia="en-AU"/>
        </w:rPr>
        <w:sectPr w:rsidR="007912A3" w:rsidSect="00D63BE7">
          <w:type w:val="continuous"/>
          <w:pgSz w:w="11906" w:h="16838" w:code="9"/>
          <w:pgMar w:top="2466" w:right="2098" w:bottom="2466" w:left="2098" w:header="1899" w:footer="1899" w:gutter="0"/>
          <w:cols w:num="2" w:space="720"/>
          <w:docGrid w:linePitch="360"/>
        </w:sectPr>
      </w:pPr>
    </w:p>
    <w:p w14:paraId="571C6DFF" w14:textId="6835A030" w:rsidR="006555DE" w:rsidRPr="00961965" w:rsidRDefault="00561B9F" w:rsidP="00961965">
      <w:r w:rsidRPr="003D34E8">
        <w:rPr>
          <w:rFonts w:ascii="Arial Bold" w:hAnsi="Arial Bold"/>
          <w:b/>
          <w:i/>
          <w:noProof/>
          <w:color w:val="0E406A" w:themeColor="accent1"/>
          <w:kern w:val="32"/>
          <w:sz w:val="26"/>
          <w:szCs w:val="26"/>
          <w:lang w:eastAsia="en-AU"/>
        </w:rPr>
        <w:fldChar w:fldCharType="end"/>
      </w:r>
      <w:r w:rsidR="004428B0">
        <w:rPr>
          <w:rFonts w:ascii="Arial Bold" w:hAnsi="Arial Bold"/>
          <w:b/>
          <w:i/>
          <w:noProof/>
          <w:color w:val="0E406A" w:themeColor="accent1"/>
          <w:kern w:val="32"/>
          <w:sz w:val="26"/>
          <w:szCs w:val="26"/>
          <w:lang w:eastAsia="en-AU"/>
        </w:rPr>
        <w:br w:type="column"/>
      </w:r>
    </w:p>
    <w:sectPr w:rsidR="006555DE" w:rsidRPr="00961965" w:rsidSect="00D63BE7">
      <w:type w:val="continuous"/>
      <w:pgSz w:w="11906" w:h="16838" w:code="9"/>
      <w:pgMar w:top="2466" w:right="2098" w:bottom="2466" w:left="2098" w:header="1899" w:footer="189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5ECD" w14:textId="77777777" w:rsidR="00DA5227" w:rsidRDefault="00DA5227">
      <w:r>
        <w:separator/>
      </w:r>
    </w:p>
    <w:p w14:paraId="677DBE4E" w14:textId="77777777" w:rsidR="00DA5227" w:rsidRDefault="00DA5227"/>
    <w:p w14:paraId="5DFA9C63" w14:textId="77777777" w:rsidR="00DA5227" w:rsidRDefault="00DA5227" w:rsidP="00231601"/>
    <w:p w14:paraId="724E6AF0" w14:textId="77777777" w:rsidR="00DA5227" w:rsidRDefault="00DA5227"/>
  </w:endnote>
  <w:endnote w:type="continuationSeparator" w:id="0">
    <w:p w14:paraId="77634587" w14:textId="77777777" w:rsidR="00DA5227" w:rsidRDefault="00DA5227">
      <w:r>
        <w:continuationSeparator/>
      </w:r>
    </w:p>
    <w:p w14:paraId="366F3F95" w14:textId="77777777" w:rsidR="00DA5227" w:rsidRDefault="00DA5227"/>
    <w:p w14:paraId="64E71490" w14:textId="77777777" w:rsidR="00DA5227" w:rsidRDefault="00DA5227" w:rsidP="00231601"/>
    <w:p w14:paraId="100CC590" w14:textId="77777777" w:rsidR="00DA5227" w:rsidRDefault="00DA5227"/>
  </w:endnote>
  <w:endnote w:type="continuationNotice" w:id="1">
    <w:p w14:paraId="0EA95A2E" w14:textId="77777777" w:rsidR="00DA5227" w:rsidRDefault="00DA5227">
      <w:pPr>
        <w:spacing w:after="0" w:line="240" w:lineRule="auto"/>
      </w:pPr>
    </w:p>
    <w:p w14:paraId="11F552E2" w14:textId="77777777" w:rsidR="00DA5227" w:rsidRDefault="00DA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swald">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29" w14:textId="25923DDE" w:rsidR="003602E0" w:rsidRDefault="003602E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1184" w14:textId="43740F1F" w:rsidR="00AC7BB8" w:rsidRDefault="002F018C" w:rsidP="00D73F58">
    <w:pPr>
      <w:pStyle w:val="FooterOdd"/>
    </w:pPr>
    <w:r>
      <w:fldChar w:fldCharType="begin"/>
    </w:r>
    <w:r>
      <w:instrText xml:space="preserve"> PAGE   \* MERGEFORMAT </w:instrText>
    </w:r>
    <w:r>
      <w:fldChar w:fldCharType="separate"/>
    </w:r>
    <w:r>
      <w:t>iii</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7" w14:textId="3402F522" w:rsidR="003602E0" w:rsidRPr="002C3D1A" w:rsidRDefault="002C3D1A" w:rsidP="008E679A">
    <w:pPr>
      <w:pStyle w:val="FooterEven"/>
    </w:pPr>
    <w:r w:rsidRPr="00334137">
      <w:fldChar w:fldCharType="begin"/>
    </w:r>
    <w:r w:rsidRPr="00334137">
      <w:instrText xml:space="preserve"> PAGE </w:instrText>
    </w:r>
    <w:r w:rsidRPr="00334137">
      <w:fldChar w:fldCharType="separate"/>
    </w:r>
    <w:r>
      <w:t>vii</w:t>
    </w:r>
    <w:r w:rsidRPr="00334137">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8A26" w14:textId="3ACF0BC2" w:rsidR="008715D6" w:rsidRPr="007B72E6" w:rsidRDefault="008715D6" w:rsidP="007B72E6">
    <w:pPr>
      <w:pStyle w:val="FooterEven"/>
      <w:rPr>
        <w:rStyle w:val="PageNumber"/>
        <w:rFonts w:ascii="Arial Bold" w:hAnsi="Arial Bold"/>
        <w:lang w:val="en-AU"/>
      </w:rPr>
    </w:pPr>
    <w:r w:rsidRPr="00334137">
      <w:rPr>
        <w:rStyle w:val="PageNumber"/>
      </w:rPr>
      <w:fldChar w:fldCharType="begin"/>
    </w:r>
    <w:r w:rsidRPr="00334137">
      <w:rPr>
        <w:rStyle w:val="PageNumber"/>
      </w:rPr>
      <w:instrText xml:space="preserve"> PAGE </w:instrText>
    </w:r>
    <w:r w:rsidRPr="00334137">
      <w:rPr>
        <w:rStyle w:val="PageNumber"/>
      </w:rPr>
      <w:fldChar w:fldCharType="separate"/>
    </w:r>
    <w:r>
      <w:rPr>
        <w:rStyle w:val="PageNumber"/>
        <w:noProof/>
      </w:rPr>
      <w:t>vi</w:t>
    </w:r>
    <w:r w:rsidRPr="00334137">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91" w14:textId="11CE84F3" w:rsidR="008715D6" w:rsidRPr="00334137" w:rsidRDefault="008715D6" w:rsidP="006C56E2">
    <w:pPr>
      <w:pStyle w:val="FooterOdd"/>
    </w:pPr>
    <w:r w:rsidRPr="00334137">
      <w:fldChar w:fldCharType="begin"/>
    </w:r>
    <w:r w:rsidRPr="00334137">
      <w:instrText xml:space="preserve"> PAGE </w:instrText>
    </w:r>
    <w:r w:rsidRPr="00334137">
      <w:fldChar w:fldCharType="separate"/>
    </w:r>
    <w:r>
      <w:rPr>
        <w:noProof/>
      </w:rPr>
      <w:t>13</w:t>
    </w:r>
    <w:r w:rsidRPr="00334137">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9B59" w14:textId="778A5AE9" w:rsidR="008715D6" w:rsidRPr="007B72E6" w:rsidRDefault="008715D6" w:rsidP="007B72E6">
    <w:pPr>
      <w:pStyle w:val="FooterOdd"/>
    </w:pPr>
    <w:r w:rsidRPr="007B72E6">
      <w:fldChar w:fldCharType="begin"/>
    </w:r>
    <w:r w:rsidRPr="007B72E6">
      <w:instrText xml:space="preserve"> PAGE </w:instrText>
    </w:r>
    <w:r w:rsidRPr="007B72E6">
      <w:fldChar w:fldCharType="separate"/>
    </w:r>
    <w:r w:rsidRPr="007B72E6">
      <w:t>vii</w:t>
    </w:r>
    <w:r w:rsidRPr="007B72E6">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9" w14:textId="1ED54A26" w:rsidR="003602E0" w:rsidRPr="00081E86" w:rsidRDefault="003602E0">
    <w:pPr>
      <w:pStyle w:val="FooterEven"/>
      <w:rPr>
        <w:rStyle w:val="PageNumber"/>
      </w:rPr>
    </w:pPr>
    <w:r w:rsidRPr="00081E86">
      <w:rPr>
        <w:rStyle w:val="PageNumber"/>
      </w:rPr>
      <w:fldChar w:fldCharType="begin"/>
    </w:r>
    <w:r w:rsidRPr="00081E86">
      <w:rPr>
        <w:rStyle w:val="PageNumber"/>
      </w:rPr>
      <w:instrText xml:space="preserve"> PAGE </w:instrText>
    </w:r>
    <w:r w:rsidRPr="00081E86">
      <w:rPr>
        <w:rStyle w:val="PageNumber"/>
      </w:rPr>
      <w:fldChar w:fldCharType="separate"/>
    </w:r>
    <w:r>
      <w:rPr>
        <w:rStyle w:val="PageNumber"/>
        <w:noProof/>
      </w:rPr>
      <w:t>34</w:t>
    </w:r>
    <w:r w:rsidRPr="00081E86">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A" w14:textId="1C1CFAFC" w:rsidR="003602E0" w:rsidRDefault="003602E0" w:rsidP="006C56E2">
    <w:pPr>
      <w:pStyle w:val="FooterOdd"/>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00CE" w14:textId="77777777" w:rsidR="006B4C0D" w:rsidRPr="00081E86" w:rsidRDefault="006B4C0D">
    <w:pPr>
      <w:pStyle w:val="FooterEven"/>
      <w:rPr>
        <w:rStyle w:val="PageNumber"/>
      </w:rPr>
    </w:pPr>
    <w:r w:rsidRPr="00081E86">
      <w:rPr>
        <w:rStyle w:val="PageNumber"/>
      </w:rPr>
      <w:fldChar w:fldCharType="begin"/>
    </w:r>
    <w:r w:rsidRPr="00081E86">
      <w:rPr>
        <w:rStyle w:val="PageNumber"/>
      </w:rPr>
      <w:instrText xml:space="preserve"> PAGE </w:instrText>
    </w:r>
    <w:r w:rsidRPr="00081E86">
      <w:rPr>
        <w:rStyle w:val="PageNumber"/>
      </w:rPr>
      <w:fldChar w:fldCharType="separate"/>
    </w:r>
    <w:r>
      <w:rPr>
        <w:rStyle w:val="PageNumber"/>
        <w:noProof/>
      </w:rPr>
      <w:t>34</w:t>
    </w:r>
    <w:r w:rsidRPr="00081E86">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6F6" w14:textId="77777777" w:rsidR="0038552F" w:rsidRDefault="0038552F" w:rsidP="006C56E2">
    <w:pPr>
      <w:pStyle w:val="FooterOdd"/>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E" w14:textId="46007F35" w:rsidR="003602E0" w:rsidRPr="008715D6" w:rsidRDefault="001B7BCD" w:rsidP="001B7BCD">
    <w:pPr>
      <w:pStyle w:val="FooterEven"/>
      <w:rPr>
        <w:rFonts w:eastAsia="Batang"/>
      </w:rPr>
    </w:pPr>
    <w:r w:rsidRPr="00081E86">
      <w:rPr>
        <w:rStyle w:val="PageNumber"/>
      </w:rPr>
      <w:fldChar w:fldCharType="begin"/>
    </w:r>
    <w:r w:rsidRPr="00081E86">
      <w:rPr>
        <w:rStyle w:val="PageNumber"/>
      </w:rPr>
      <w:instrText xml:space="preserve"> PAGE </w:instrText>
    </w:r>
    <w:r w:rsidRPr="00081E86">
      <w:rPr>
        <w:rStyle w:val="PageNumber"/>
      </w:rPr>
      <w:fldChar w:fldCharType="separate"/>
    </w:r>
    <w:r>
      <w:rPr>
        <w:rStyle w:val="PageNumber"/>
      </w:rPr>
      <w:t>34</w:t>
    </w:r>
    <w:r w:rsidRPr="00081E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59AE" w14:textId="7E0DD7B3" w:rsidR="002F018C" w:rsidRPr="002C3D1A" w:rsidRDefault="002F018C" w:rsidP="002F018C">
    <w:pPr>
      <w:pStyle w:val="FooterOdd"/>
    </w:pPr>
  </w:p>
  <w:p w14:paraId="205C3EAF" w14:textId="77777777" w:rsidR="002F018C" w:rsidRDefault="002F018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F" w14:textId="5B96DF47" w:rsidR="003602E0" w:rsidRDefault="003602E0" w:rsidP="006C56E2">
    <w:pPr>
      <w:pStyle w:val="FooterOdd"/>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1" w14:textId="5EF79834" w:rsidR="003602E0" w:rsidRPr="00354605" w:rsidRDefault="003602E0" w:rsidP="00D24DEE">
    <w:pPr>
      <w:pStyle w:val="FooterEven"/>
    </w:pPr>
    <w:r w:rsidRPr="00354605">
      <w:fldChar w:fldCharType="begin"/>
    </w:r>
    <w:r w:rsidRPr="00354605">
      <w:instrText xml:space="preserve"> PAGE </w:instrText>
    </w:r>
    <w:r w:rsidRPr="00354605">
      <w:fldChar w:fldCharType="separate"/>
    </w:r>
    <w:r>
      <w:rPr>
        <w:noProof/>
      </w:rPr>
      <w:t>39</w:t>
    </w:r>
    <w:r w:rsidRPr="00354605">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5" w14:textId="41290D7F" w:rsidR="003602E0" w:rsidRPr="007B61FF" w:rsidRDefault="003602E0" w:rsidP="00C34E7C">
    <w:pPr>
      <w:pStyle w:val="Footer"/>
      <w:framePr w:h="281" w:hRule="exact" w:wrap="around" w:hAnchor="page" w:x="1889" w:yAlign="top" w:anchorLock="1"/>
      <w:jc w:val="right"/>
      <w:textDirection w:val="tbRl"/>
      <w:rPr>
        <w:rStyle w:val="PageNumber"/>
        <w:noProof/>
      </w:rPr>
    </w:pPr>
    <w:r w:rsidRPr="007B61FF">
      <w:rPr>
        <w:rStyle w:val="PageNumber"/>
        <w:noProof/>
      </w:rPr>
      <w:fldChar w:fldCharType="begin"/>
    </w:r>
    <w:r w:rsidRPr="007B61FF">
      <w:rPr>
        <w:rStyle w:val="PageNumber"/>
        <w:noProof/>
      </w:rPr>
      <w:instrText xml:space="preserve"> PAGE  \* MERGEFORMAT </w:instrText>
    </w:r>
    <w:r w:rsidRPr="007B61FF">
      <w:rPr>
        <w:rStyle w:val="PageNumber"/>
        <w:noProof/>
      </w:rPr>
      <w:fldChar w:fldCharType="separate"/>
    </w:r>
    <w:r>
      <w:rPr>
        <w:rStyle w:val="PageNumber"/>
        <w:noProof/>
      </w:rPr>
      <w:t>42</w:t>
    </w:r>
    <w:r w:rsidRPr="007B61FF">
      <w:rPr>
        <w:rStyle w:val="PageNumber"/>
        <w:noProof/>
      </w:rPr>
      <w:fldChar w:fldCharType="end"/>
    </w:r>
  </w:p>
  <w:p w14:paraId="571C6E46" w14:textId="0D08FF9A" w:rsidR="003602E0" w:rsidRPr="007E1751" w:rsidRDefault="003602E0" w:rsidP="00066F43">
    <w:pPr>
      <w:pStyle w:val="FooterEven"/>
      <w:rPr>
        <w:rStyle w:val="PageNumber"/>
        <w:rFonts w:ascii="Arial Bold" w:hAnsi="Arial Bold"/>
        <w:lang w:val="en-AU"/>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7" w14:textId="14093AFF" w:rsidR="003602E0" w:rsidRPr="0017648F" w:rsidRDefault="003602E0" w:rsidP="00AB7DE0">
    <w:pPr>
      <w:pStyle w:val="Footer"/>
      <w:framePr w:h="35" w:hRule="exact" w:wrap="around" w:vAnchor="page" w:hAnchor="page" w:x="1883" w:y="9595" w:anchorLock="1"/>
      <w:textDirection w:val="tbRl"/>
      <w:rPr>
        <w:rStyle w:val="FramedFooter"/>
        <w:sz w:val="16"/>
      </w:rPr>
    </w:pPr>
    <w:r w:rsidRPr="0017648F">
      <w:rPr>
        <w:rStyle w:val="FramedFooter"/>
        <w:sz w:val="16"/>
      </w:rPr>
      <w:fldChar w:fldCharType="begin"/>
    </w:r>
    <w:r w:rsidRPr="0017648F">
      <w:rPr>
        <w:rStyle w:val="FramedFooter"/>
        <w:sz w:val="16"/>
      </w:rPr>
      <w:instrText xml:space="preserve">PAGE  </w:instrText>
    </w:r>
    <w:r w:rsidRPr="0017648F">
      <w:rPr>
        <w:rStyle w:val="FramedFooter"/>
        <w:sz w:val="16"/>
      </w:rPr>
      <w:fldChar w:fldCharType="separate"/>
    </w:r>
    <w:r>
      <w:rPr>
        <w:rStyle w:val="FramedFooter"/>
        <w:noProof/>
        <w:sz w:val="16"/>
      </w:rPr>
      <w:t>43</w:t>
    </w:r>
    <w:r w:rsidRPr="0017648F">
      <w:rPr>
        <w:rStyle w:val="FramedFooter"/>
        <w:sz w:val="16"/>
      </w:rPr>
      <w:fldChar w:fldCharType="end"/>
    </w:r>
  </w:p>
  <w:p w14:paraId="6CDD4F47" w14:textId="5C4C11ED" w:rsidR="007E1751" w:rsidRPr="00D24DEE" w:rsidRDefault="007E1751" w:rsidP="000400FB">
    <w:pPr>
      <w:pStyle w:val="FooterEven"/>
      <w:rPr>
        <w:rStyle w:val="PageNumber"/>
        <w:rFonts w:ascii="Arial Bold" w:hAnsi="Arial Bold"/>
        <w:lang w:val="en-AU"/>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C" w14:textId="33D8823D" w:rsidR="003602E0" w:rsidRPr="00B46724" w:rsidRDefault="003602E0" w:rsidP="006C56E2">
    <w:pPr>
      <w:pStyle w:val="FooterOdd"/>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E" w14:textId="00B17B6C" w:rsidR="003602E0" w:rsidRPr="00D24DEE" w:rsidRDefault="003602E0" w:rsidP="00D24DEE">
    <w:pPr>
      <w:pStyle w:val="FooterEven"/>
      <w:rPr>
        <w:rStyle w:val="PageNumber"/>
        <w:rFonts w:ascii="Arial Bold" w:hAnsi="Arial Bold"/>
        <w:lang w:val="en-AU"/>
      </w:rPr>
    </w:pPr>
    <w:r w:rsidRPr="00D24DEE">
      <w:rPr>
        <w:rStyle w:val="PageNumber"/>
        <w:rFonts w:ascii="Arial Bold" w:hAnsi="Arial Bold"/>
        <w:lang w:val="en-AU"/>
      </w:rPr>
      <w:fldChar w:fldCharType="begin"/>
    </w:r>
    <w:r w:rsidRPr="00D24DEE">
      <w:rPr>
        <w:rStyle w:val="PageNumber"/>
        <w:rFonts w:ascii="Arial Bold" w:hAnsi="Arial Bold"/>
        <w:lang w:val="en-AU"/>
      </w:rPr>
      <w:instrText xml:space="preserve"> PAGE </w:instrText>
    </w:r>
    <w:r w:rsidRPr="00D24DEE">
      <w:rPr>
        <w:rStyle w:val="PageNumber"/>
        <w:rFonts w:ascii="Arial Bold" w:hAnsi="Arial Bold"/>
        <w:lang w:val="en-AU"/>
      </w:rPr>
      <w:fldChar w:fldCharType="separate"/>
    </w:r>
    <w:r w:rsidRPr="00D24DEE">
      <w:rPr>
        <w:rStyle w:val="PageNumber"/>
        <w:rFonts w:ascii="Arial Bold" w:hAnsi="Arial Bold"/>
        <w:lang w:val="en-AU"/>
      </w:rPr>
      <w:t>46</w:t>
    </w:r>
    <w:r w:rsidRPr="00D24DEE">
      <w:rPr>
        <w:rStyle w:val="PageNumber"/>
        <w:rFonts w:ascii="Arial Bold" w:hAnsi="Arial Bold"/>
        <w:lang w:val="en-AU"/>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F" w14:textId="00A623A1" w:rsidR="003602E0" w:rsidRPr="00081E86" w:rsidRDefault="003602E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52" w14:textId="0D6BEE6A" w:rsidR="003602E0" w:rsidRPr="006C56E2" w:rsidRDefault="006815DC" w:rsidP="0071642B">
    <w:pPr>
      <w:pStyle w:val="FooterEven"/>
      <w:jc w:val="right"/>
      <w:rPr>
        <w:rFonts w:eastAsia="Batang"/>
      </w:rPr>
    </w:pPr>
    <w:r>
      <w:rPr>
        <w:rStyle w:val="PageNumber"/>
        <w:rFonts w:ascii="Arial Bold" w:hAnsi="Arial Bold"/>
        <w:lang w:val="en-AU"/>
      </w:rPr>
      <w:fldChar w:fldCharType="begin"/>
    </w:r>
    <w:r>
      <w:rPr>
        <w:rStyle w:val="PageNumber"/>
        <w:rFonts w:ascii="Arial Bold" w:hAnsi="Arial Bold"/>
        <w:lang w:val="en-AU"/>
      </w:rPr>
      <w:instrText xml:space="preserve"> PAGE  </w:instrText>
    </w:r>
    <w:r>
      <w:rPr>
        <w:rStyle w:val="PageNumber"/>
        <w:rFonts w:ascii="Arial Bold" w:hAnsi="Arial Bold"/>
        <w:lang w:val="en-AU"/>
      </w:rPr>
      <w:fldChar w:fldCharType="separate"/>
    </w:r>
    <w:r>
      <w:rPr>
        <w:rStyle w:val="PageNumber"/>
        <w:rFonts w:ascii="Arial Bold" w:hAnsi="Arial Bold"/>
        <w:noProof/>
        <w:lang w:val="en-AU"/>
      </w:rPr>
      <w:t>42</w:t>
    </w:r>
    <w:r>
      <w:rPr>
        <w:rStyle w:val="PageNumber"/>
        <w:rFonts w:ascii="Arial Bold" w:hAnsi="Arial Bold"/>
        <w:lang w:val="en-AU"/>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BCC7" w14:textId="00576958" w:rsidR="00AC7BB8" w:rsidRPr="007E1751" w:rsidRDefault="007E1751" w:rsidP="007E1751">
    <w:pPr>
      <w:pStyle w:val="FooterEven"/>
      <w:rPr>
        <w:rFonts w:eastAsia="Batang"/>
      </w:rPr>
    </w:pPr>
    <w:r w:rsidRPr="00D24DEE">
      <w:rPr>
        <w:rStyle w:val="PageNumber"/>
        <w:rFonts w:ascii="Arial Bold" w:hAnsi="Arial Bold"/>
        <w:lang w:val="en-AU"/>
      </w:rPr>
      <w:fldChar w:fldCharType="begin"/>
    </w:r>
    <w:r w:rsidRPr="00D24DEE">
      <w:rPr>
        <w:rStyle w:val="PageNumber"/>
        <w:rFonts w:ascii="Arial Bold" w:hAnsi="Arial Bold"/>
        <w:lang w:val="en-AU"/>
      </w:rPr>
      <w:instrText xml:space="preserve"> PAGE </w:instrText>
    </w:r>
    <w:r w:rsidRPr="00D24DEE">
      <w:rPr>
        <w:rStyle w:val="PageNumber"/>
        <w:rFonts w:ascii="Arial Bold" w:hAnsi="Arial Bold"/>
        <w:lang w:val="en-AU"/>
      </w:rPr>
      <w:fldChar w:fldCharType="separate"/>
    </w:r>
    <w:r>
      <w:rPr>
        <w:rStyle w:val="PageNumber"/>
        <w:rFonts w:ascii="Arial Bold" w:hAnsi="Arial Bold"/>
      </w:rPr>
      <w:t>42</w:t>
    </w:r>
    <w:r w:rsidRPr="00D24DEE">
      <w:rPr>
        <w:rStyle w:val="PageNumber"/>
        <w:rFonts w:ascii="Arial Bold" w:hAnsi="Arial Bold"/>
        <w:lang w:val="en-AU"/>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89B0" w14:textId="018390F4" w:rsidR="006815DC" w:rsidRPr="00081E86" w:rsidRDefault="006815D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2A" w14:textId="301FB1E2" w:rsidR="003602E0" w:rsidRPr="00D45D2F" w:rsidRDefault="003602E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xlvi</w:t>
    </w:r>
    <w:r>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B218" w14:textId="028D4B04" w:rsidR="008C2CB4" w:rsidRPr="006C56E2" w:rsidRDefault="008C2CB4" w:rsidP="008C2CB4">
    <w:pPr>
      <w:pStyle w:val="FooterEven"/>
      <w:rPr>
        <w:rFonts w:eastAsia="Batang"/>
      </w:rPr>
    </w:pPr>
    <w:r>
      <w:rPr>
        <w:rStyle w:val="PageNumber"/>
        <w:rFonts w:ascii="Arial Bold" w:hAnsi="Arial Bold"/>
        <w:lang w:val="en-AU"/>
      </w:rPr>
      <w:fldChar w:fldCharType="begin"/>
    </w:r>
    <w:r>
      <w:rPr>
        <w:rStyle w:val="PageNumber"/>
        <w:rFonts w:ascii="Arial Bold" w:hAnsi="Arial Bold"/>
        <w:lang w:val="en-AU"/>
      </w:rPr>
      <w:instrText xml:space="preserve"> PAGE  </w:instrText>
    </w:r>
    <w:r>
      <w:rPr>
        <w:rStyle w:val="PageNumber"/>
        <w:rFonts w:ascii="Arial Bold" w:hAnsi="Arial Bold"/>
        <w:lang w:val="en-AU"/>
      </w:rPr>
      <w:fldChar w:fldCharType="separate"/>
    </w:r>
    <w:r>
      <w:rPr>
        <w:rStyle w:val="PageNumber"/>
        <w:rFonts w:ascii="Arial Bold" w:hAnsi="Arial Bold"/>
        <w:noProof/>
        <w:lang w:val="en-AU"/>
      </w:rPr>
      <w:t>42</w:t>
    </w:r>
    <w:r>
      <w:rPr>
        <w:rStyle w:val="PageNumber"/>
        <w:rFonts w:ascii="Arial Bold" w:hAnsi="Arial Bold"/>
        <w:lang w:val="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2B" w14:textId="0F50F6FB" w:rsidR="003602E0" w:rsidRDefault="003602E0" w:rsidP="006C56E2">
    <w:pPr>
      <w:pStyle w:val="FooterOdd"/>
    </w:pPr>
    <w:r>
      <w:fldChar w:fldCharType="begin"/>
    </w:r>
    <w:r>
      <w:instrText xml:space="preserve"> PAGE </w:instrText>
    </w:r>
    <w:r>
      <w:fldChar w:fldCharType="separate"/>
    </w:r>
    <w:r>
      <w:rPr>
        <w:noProof/>
      </w:rPr>
      <w:t>xlvi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024D" w14:textId="7418EADB" w:rsidR="002F018C" w:rsidRPr="002C3D1A" w:rsidRDefault="002F018C" w:rsidP="002F018C">
    <w:pPr>
      <w:pStyle w:val="FooterOdd"/>
    </w:pPr>
  </w:p>
  <w:p w14:paraId="571C6E2D" w14:textId="68012763" w:rsidR="003602E0" w:rsidRPr="00334137" w:rsidRDefault="003602E0" w:rsidP="00F020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2" w14:textId="374187BD" w:rsidR="003602E0" w:rsidRPr="00334137" w:rsidRDefault="003602E0" w:rsidP="0084108D">
    <w:pPr>
      <w:pStyle w:val="FooterEven"/>
      <w:rPr>
        <w:rStyle w:val="PageNumber"/>
      </w:rPr>
    </w:pPr>
    <w:r w:rsidRPr="00334137">
      <w:rPr>
        <w:rStyle w:val="PageNumber"/>
      </w:rPr>
      <w:fldChar w:fldCharType="begin"/>
    </w:r>
    <w:r w:rsidRPr="00334137">
      <w:rPr>
        <w:rStyle w:val="PageNumber"/>
      </w:rPr>
      <w:instrText xml:space="preserve"> PAGE </w:instrText>
    </w:r>
    <w:r w:rsidRPr="00334137">
      <w:rPr>
        <w:rStyle w:val="PageNumber"/>
      </w:rPr>
      <w:fldChar w:fldCharType="separate"/>
    </w:r>
    <w:r>
      <w:rPr>
        <w:rStyle w:val="PageNumber"/>
        <w:noProof/>
      </w:rPr>
      <w:t>vi</w:t>
    </w:r>
    <w:r w:rsidRPr="0033413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3" w14:textId="5252382A" w:rsidR="003602E0" w:rsidRPr="00334137" w:rsidRDefault="003602E0" w:rsidP="006C56E2">
    <w:pPr>
      <w:pStyle w:val="FooterOdd"/>
    </w:pPr>
    <w:r w:rsidRPr="00334137">
      <w:fldChar w:fldCharType="begin"/>
    </w:r>
    <w:r w:rsidRPr="00334137">
      <w:instrText xml:space="preserve"> PAGE </w:instrText>
    </w:r>
    <w:r w:rsidRPr="00334137">
      <w:fldChar w:fldCharType="separate"/>
    </w:r>
    <w:r>
      <w:rPr>
        <w:noProof/>
      </w:rPr>
      <w:t>13</w:t>
    </w:r>
    <w:r w:rsidRPr="0033413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5" w14:textId="11E326BF" w:rsidR="003602E0" w:rsidRPr="002C3D1A" w:rsidRDefault="007B72E6" w:rsidP="007B72E6">
    <w:pPr>
      <w:pStyle w:val="FooterOdd"/>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AF3" w14:textId="4F084445" w:rsidR="00AC7BB8" w:rsidRDefault="002F018C" w:rsidP="00D73F58">
    <w:pPr>
      <w:pStyle w:val="FooterEven"/>
    </w:pPr>
    <w:r>
      <w:fldChar w:fldCharType="begin"/>
    </w:r>
    <w:r>
      <w:instrText xml:space="preserve"> PAGE   \* MERGEFORMAT </w:instrText>
    </w:r>
    <w:r>
      <w:fldChar w:fldCharType="separate"/>
    </w:r>
    <w:r>
      <w:t>iii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A921" w14:textId="77777777" w:rsidR="00DA5227" w:rsidRDefault="00DA5227" w:rsidP="00DB0F89">
      <w:pPr>
        <w:spacing w:after="180" w:line="260" w:lineRule="exact"/>
      </w:pPr>
      <w:r>
        <w:separator/>
      </w:r>
    </w:p>
  </w:footnote>
  <w:footnote w:type="continuationSeparator" w:id="0">
    <w:p w14:paraId="10BEAC15" w14:textId="77777777" w:rsidR="00DA5227" w:rsidRDefault="00DA5227">
      <w:r>
        <w:continuationSeparator/>
      </w:r>
    </w:p>
    <w:p w14:paraId="7DDC5075" w14:textId="77777777" w:rsidR="00DA5227" w:rsidRDefault="00DA5227"/>
  </w:footnote>
  <w:footnote w:type="continuationNotice" w:id="1">
    <w:p w14:paraId="23BFA8DB" w14:textId="77777777" w:rsidR="00DA5227" w:rsidRDefault="00DA5227">
      <w:pPr>
        <w:spacing w:after="0" w:line="240" w:lineRule="auto"/>
      </w:pPr>
    </w:p>
    <w:p w14:paraId="0ABD908F" w14:textId="77777777" w:rsidR="00DA5227" w:rsidRDefault="00DA5227"/>
  </w:footnote>
  <w:footnote w:id="2">
    <w:p w14:paraId="571C6E5E" w14:textId="6CA5001D" w:rsidR="003602E0" w:rsidRPr="00AE5A4A" w:rsidRDefault="00884372" w:rsidP="003A18BA">
      <w:pPr>
        <w:pStyle w:val="FootnoteText"/>
        <w:rPr>
          <w:rStyle w:val="FootnoteReference"/>
          <w:vertAlign w:val="baseline"/>
        </w:rPr>
      </w:pPr>
      <w:r w:rsidRPr="00884372">
        <w:rPr>
          <w:rStyle w:val="FootnoteReference"/>
          <w:vertAlign w:val="baseline"/>
        </w:rPr>
        <w:footnoteRef/>
      </w:r>
      <w:r w:rsidR="003602E0" w:rsidRPr="00AE5A4A">
        <w:tab/>
      </w:r>
      <w:r w:rsidR="003602E0" w:rsidRPr="00AE5A4A">
        <w:rPr>
          <w:rStyle w:val="FootnoteReference"/>
          <w:vertAlign w:val="baseline"/>
        </w:rPr>
        <w:t>Section 172(4) of the ASIC Act</w:t>
      </w:r>
      <w:r w:rsidR="003602E0" w:rsidRPr="00AE5A4A">
        <w:t>.</w:t>
      </w:r>
    </w:p>
  </w:footnote>
  <w:footnote w:id="3">
    <w:p w14:paraId="571C6E5F" w14:textId="23B9E87A" w:rsidR="003602E0" w:rsidRPr="00AE5A4A" w:rsidRDefault="00884372" w:rsidP="003A18BA">
      <w:pPr>
        <w:pStyle w:val="FootnoteText"/>
        <w:rPr>
          <w:rStyle w:val="FootnoteReference"/>
          <w:vertAlign w:val="baseline"/>
        </w:rPr>
      </w:pPr>
      <w:r w:rsidRPr="00884372">
        <w:rPr>
          <w:rStyle w:val="FootnoteReference"/>
          <w:vertAlign w:val="baseline"/>
        </w:rPr>
        <w:footnoteRef/>
      </w:r>
      <w:r w:rsidR="003602E0" w:rsidRPr="00AE5A4A">
        <w:tab/>
      </w:r>
      <w:r w:rsidR="003602E0" w:rsidRPr="00AE5A4A">
        <w:rPr>
          <w:rStyle w:val="FootnoteReference"/>
          <w:vertAlign w:val="baseline"/>
        </w:rPr>
        <w:t>Paragraph [7.16] of the Explanatory Memorandum for the</w:t>
      </w:r>
      <w:r w:rsidR="003602E0" w:rsidRPr="00AE5A4A">
        <w:t xml:space="preserve"> Corporate Law Economic Reform Program Bill 1998 (</w:t>
      </w:r>
      <w:proofErr w:type="spellStart"/>
      <w:r w:rsidR="003602E0" w:rsidRPr="00AE5A4A">
        <w:t>Cth</w:t>
      </w:r>
      <w:proofErr w:type="spellEnd"/>
      <w:r w:rsidR="003602E0" w:rsidRPr="00AE5A4A">
        <w:t>)</w:t>
      </w:r>
      <w:r w:rsidR="003602E0" w:rsidRPr="00AE5A4A">
        <w:rPr>
          <w:rStyle w:val="FootnoteReference"/>
          <w:vertAlign w:val="baseline"/>
        </w:rPr>
        <w:t>.</w:t>
      </w:r>
    </w:p>
  </w:footnote>
  <w:footnote w:id="4">
    <w:p w14:paraId="571C6E60" w14:textId="557B1197" w:rsidR="003602E0" w:rsidRPr="00AE5A4A" w:rsidRDefault="00884372" w:rsidP="003A18BA">
      <w:pPr>
        <w:pStyle w:val="FootnoteText"/>
      </w:pPr>
      <w:r w:rsidRPr="00884372">
        <w:rPr>
          <w:rStyle w:val="FootnoteReference"/>
          <w:vertAlign w:val="baseline"/>
        </w:rPr>
        <w:footnoteRef/>
      </w:r>
      <w:r w:rsidR="003602E0" w:rsidRPr="00AE5A4A">
        <w:tab/>
      </w:r>
      <w:r w:rsidR="003602E0" w:rsidRPr="00AE5A4A">
        <w:rPr>
          <w:rStyle w:val="FootnoteReference"/>
          <w:vertAlign w:val="baseline"/>
        </w:rPr>
        <w:t>Section 659AA of the Corporations Act</w:t>
      </w:r>
      <w:r w:rsidR="003602E0" w:rsidRPr="00AE5A4A">
        <w:t>.</w:t>
      </w:r>
    </w:p>
  </w:footnote>
  <w:footnote w:id="5">
    <w:p w14:paraId="11C21E7B" w14:textId="02D0119A" w:rsidR="00F01CEE" w:rsidRPr="00AE5A4A" w:rsidRDefault="00884372" w:rsidP="00F01CEE">
      <w:pPr>
        <w:pStyle w:val="FootnoteText"/>
      </w:pPr>
      <w:r w:rsidRPr="00884372">
        <w:rPr>
          <w:rStyle w:val="FootnoteReference"/>
          <w:vertAlign w:val="baseline"/>
        </w:rPr>
        <w:footnoteRef/>
      </w:r>
      <w:r w:rsidR="009D0D3F">
        <w:tab/>
      </w:r>
      <w:proofErr w:type="spellStart"/>
      <w:r w:rsidR="00F01CEE" w:rsidRPr="00AE5A4A">
        <w:rPr>
          <w:i/>
          <w:iCs/>
          <w:szCs w:val="19"/>
        </w:rPr>
        <w:t>Dropsuite</w:t>
      </w:r>
      <w:proofErr w:type="spellEnd"/>
      <w:r w:rsidR="00F01CEE" w:rsidRPr="00AE5A4A">
        <w:rPr>
          <w:i/>
          <w:iCs/>
          <w:szCs w:val="19"/>
        </w:rPr>
        <w:t xml:space="preserve"> Limited </w:t>
      </w:r>
      <w:r w:rsidR="00F01CEE" w:rsidRPr="00AE5A4A">
        <w:rPr>
          <w:szCs w:val="19"/>
        </w:rPr>
        <w:t>[2025] ATP 10 at [77]</w:t>
      </w:r>
      <w:r w:rsidR="0044765F" w:rsidRPr="00AE5A4A">
        <w:rPr>
          <w:szCs w:val="19"/>
        </w:rPr>
        <w:t>.</w:t>
      </w:r>
    </w:p>
  </w:footnote>
  <w:footnote w:id="6">
    <w:p w14:paraId="5F17FF9E" w14:textId="16B02723" w:rsidR="00F01CEE" w:rsidRPr="00AE5A4A" w:rsidRDefault="00884372" w:rsidP="00F01CEE">
      <w:pPr>
        <w:pStyle w:val="FootnoteText"/>
      </w:pPr>
      <w:r w:rsidRPr="00884372">
        <w:rPr>
          <w:rStyle w:val="FootnoteReference"/>
          <w:szCs w:val="19"/>
          <w:vertAlign w:val="baseline"/>
        </w:rPr>
        <w:footnoteRef/>
      </w:r>
      <w:r w:rsidR="009B5632" w:rsidRPr="00AE5A4A">
        <w:tab/>
      </w:r>
      <w:r w:rsidR="00F01CEE" w:rsidRPr="00AE5A4A">
        <w:rPr>
          <w:szCs w:val="19"/>
        </w:rPr>
        <w:t>For example, if it does not clearly set out the relevant circumstances or the key reasons as to why those circumstances are alleged to be unacceptable: see rule 12 of the Panel</w:t>
      </w:r>
      <w:r w:rsidR="001634D9">
        <w:rPr>
          <w:szCs w:val="19"/>
        </w:rPr>
        <w:t>’</w:t>
      </w:r>
      <w:r w:rsidR="00F01CEE" w:rsidRPr="00AE5A4A">
        <w:rPr>
          <w:szCs w:val="19"/>
        </w:rPr>
        <w:t>s Procedural Rules</w:t>
      </w:r>
      <w:r w:rsidR="003D2500" w:rsidRPr="00AE5A4A">
        <w:rPr>
          <w:szCs w:val="19"/>
        </w:rPr>
        <w:t>.</w:t>
      </w:r>
    </w:p>
  </w:footnote>
  <w:footnote w:id="7">
    <w:p w14:paraId="36B62D4F" w14:textId="4004E7B2" w:rsidR="00F01CEE" w:rsidRPr="00AE5A4A" w:rsidRDefault="00884372" w:rsidP="00F01CEE">
      <w:pPr>
        <w:pStyle w:val="FootnoteText"/>
      </w:pPr>
      <w:r w:rsidRPr="00884372">
        <w:rPr>
          <w:rStyle w:val="FootnoteReference"/>
          <w:szCs w:val="19"/>
          <w:vertAlign w:val="baseline"/>
        </w:rPr>
        <w:footnoteRef/>
      </w:r>
      <w:r w:rsidR="009B5632" w:rsidRPr="00AE5A4A">
        <w:tab/>
      </w:r>
      <w:r w:rsidR="00F01CEE" w:rsidRPr="00AE5A4A">
        <w:rPr>
          <w:szCs w:val="19"/>
        </w:rPr>
        <w:t>[2001] ATP 17 at [55]</w:t>
      </w:r>
      <w:r w:rsidR="003D2500" w:rsidRPr="00AE5A4A">
        <w:rPr>
          <w:szCs w:val="19"/>
        </w:rPr>
        <w:t>.</w:t>
      </w:r>
    </w:p>
  </w:footnote>
  <w:footnote w:id="8">
    <w:p w14:paraId="05F51289" w14:textId="5EAEBCBE" w:rsidR="00F01CEE" w:rsidRPr="00AE5A4A" w:rsidRDefault="00884372" w:rsidP="00F01CEE">
      <w:pPr>
        <w:pStyle w:val="FootnoteText"/>
      </w:pPr>
      <w:r w:rsidRPr="00884372">
        <w:rPr>
          <w:rStyle w:val="FootnoteReference"/>
          <w:szCs w:val="19"/>
          <w:vertAlign w:val="baseline"/>
        </w:rPr>
        <w:footnoteRef/>
      </w:r>
      <w:r w:rsidR="009B5632" w:rsidRPr="001D11EF">
        <w:rPr>
          <w:rStyle w:val="FootnoteReference"/>
          <w:szCs w:val="19"/>
          <w:vertAlign w:val="baseline"/>
        </w:rPr>
        <w:tab/>
      </w:r>
      <w:r w:rsidR="00F01CEE" w:rsidRPr="00AE5A4A">
        <w:rPr>
          <w:szCs w:val="19"/>
        </w:rPr>
        <w:t xml:space="preserve">Treasury Laws Amendment </w:t>
      </w:r>
      <w:r w:rsidR="00D4173C">
        <w:rPr>
          <w:szCs w:val="19"/>
        </w:rPr>
        <w:t xml:space="preserve">(Mergers and Acquisitions Reform) </w:t>
      </w:r>
      <w:r w:rsidR="00F01CEE" w:rsidRPr="00AE5A4A">
        <w:rPr>
          <w:szCs w:val="19"/>
        </w:rPr>
        <w:t>Bill 2024</w:t>
      </w:r>
      <w:r w:rsidR="00D4173C">
        <w:rPr>
          <w:szCs w:val="19"/>
        </w:rPr>
        <w:t>.</w:t>
      </w:r>
    </w:p>
  </w:footnote>
  <w:footnote w:id="9">
    <w:p w14:paraId="25D4B54A" w14:textId="3DB0731D" w:rsidR="00F01CEE" w:rsidRPr="00AE5A4A" w:rsidRDefault="00884372" w:rsidP="00F01CEE">
      <w:pPr>
        <w:pStyle w:val="FootnoteText"/>
      </w:pPr>
      <w:r w:rsidRPr="00884372">
        <w:rPr>
          <w:rStyle w:val="FootnoteReference"/>
          <w:szCs w:val="19"/>
          <w:vertAlign w:val="baseline"/>
        </w:rPr>
        <w:footnoteRef/>
      </w:r>
      <w:r w:rsidR="009B5632" w:rsidRPr="001D11EF">
        <w:rPr>
          <w:rStyle w:val="FootnoteReference"/>
          <w:szCs w:val="19"/>
          <w:vertAlign w:val="baseline"/>
        </w:rPr>
        <w:tab/>
      </w:r>
      <w:r w:rsidR="00F01CEE" w:rsidRPr="00AE5A4A">
        <w:rPr>
          <w:szCs w:val="19"/>
        </w:rPr>
        <w:t xml:space="preserve">Treasury Laws Amendment </w:t>
      </w:r>
      <w:r w:rsidR="00D4173C">
        <w:rPr>
          <w:szCs w:val="19"/>
        </w:rPr>
        <w:t>(</w:t>
      </w:r>
      <w:r w:rsidR="00D4173C" w:rsidRPr="00AE5A4A">
        <w:rPr>
          <w:szCs w:val="19"/>
        </w:rPr>
        <w:t xml:space="preserve">Enhanced </w:t>
      </w:r>
      <w:r w:rsidR="00D4173C">
        <w:rPr>
          <w:szCs w:val="19"/>
        </w:rPr>
        <w:t>D</w:t>
      </w:r>
      <w:r w:rsidR="00D4173C" w:rsidRPr="00AE5A4A">
        <w:rPr>
          <w:szCs w:val="19"/>
        </w:rPr>
        <w:t xml:space="preserve">isclosure of </w:t>
      </w:r>
      <w:r w:rsidR="00D4173C">
        <w:rPr>
          <w:szCs w:val="19"/>
        </w:rPr>
        <w:t>O</w:t>
      </w:r>
      <w:r w:rsidR="00D4173C" w:rsidRPr="00AE5A4A">
        <w:rPr>
          <w:szCs w:val="19"/>
        </w:rPr>
        <w:t xml:space="preserve">wnership of </w:t>
      </w:r>
      <w:r w:rsidR="00D4173C">
        <w:rPr>
          <w:szCs w:val="19"/>
        </w:rPr>
        <w:t>L</w:t>
      </w:r>
      <w:r w:rsidR="00D4173C" w:rsidRPr="00AE5A4A">
        <w:rPr>
          <w:szCs w:val="19"/>
        </w:rPr>
        <w:t xml:space="preserve">isted </w:t>
      </w:r>
      <w:r w:rsidR="00D4173C">
        <w:rPr>
          <w:szCs w:val="19"/>
        </w:rPr>
        <w:t>E</w:t>
      </w:r>
      <w:r w:rsidR="00D4173C" w:rsidRPr="00AE5A4A">
        <w:rPr>
          <w:szCs w:val="19"/>
        </w:rPr>
        <w:t>ntities</w:t>
      </w:r>
      <w:r w:rsidR="00D4173C">
        <w:rPr>
          <w:szCs w:val="19"/>
        </w:rPr>
        <w:t xml:space="preserve">) </w:t>
      </w:r>
      <w:r w:rsidR="00F01CEE" w:rsidRPr="00AE5A4A">
        <w:rPr>
          <w:szCs w:val="19"/>
        </w:rPr>
        <w:t xml:space="preserve">Bill 2024 </w:t>
      </w:r>
      <w:r w:rsidR="00D4173C">
        <w:rPr>
          <w:szCs w:val="19"/>
        </w:rPr>
        <w:t>(Exposure Draft)</w:t>
      </w:r>
      <w:r w:rsidR="002B2FD9">
        <w:rPr>
          <w:szCs w:val="19"/>
        </w:rPr>
        <w:t>.</w:t>
      </w:r>
    </w:p>
  </w:footnote>
  <w:footnote w:id="10">
    <w:p w14:paraId="6C3B8F1A" w14:textId="5087CE59" w:rsidR="00F01CEE" w:rsidRPr="00AE5A4A" w:rsidRDefault="00884372" w:rsidP="00F01CEE">
      <w:pPr>
        <w:pStyle w:val="FootnoteText"/>
      </w:pPr>
      <w:r w:rsidRPr="00884372">
        <w:rPr>
          <w:rStyle w:val="FootnoteReference"/>
          <w:szCs w:val="19"/>
          <w:vertAlign w:val="baseline"/>
        </w:rPr>
        <w:footnoteRef/>
      </w:r>
      <w:r w:rsidR="009B5632" w:rsidRPr="00AE5A4A">
        <w:tab/>
      </w:r>
      <w:r w:rsidR="00F01CEE" w:rsidRPr="00AE5A4A">
        <w:rPr>
          <w:szCs w:val="19"/>
        </w:rPr>
        <w:t>See</w:t>
      </w:r>
      <w:r w:rsidR="00711041" w:rsidRPr="00AE5A4A">
        <w:rPr>
          <w:szCs w:val="19"/>
        </w:rPr>
        <w:t xml:space="preserve"> regulation 18 of the</w:t>
      </w:r>
      <w:r w:rsidR="00F01CEE" w:rsidRPr="00AE5A4A">
        <w:rPr>
          <w:szCs w:val="19"/>
        </w:rPr>
        <w:t xml:space="preserve"> </w:t>
      </w:r>
      <w:r w:rsidR="000863C3">
        <w:rPr>
          <w:szCs w:val="19"/>
        </w:rPr>
        <w:t>ASIC Regulations.</w:t>
      </w:r>
    </w:p>
  </w:footnote>
  <w:footnote w:id="11">
    <w:p w14:paraId="5AA1E90E" w14:textId="4E219BAD" w:rsidR="00A63CA1" w:rsidRPr="00AE5A4A" w:rsidRDefault="00884372" w:rsidP="005A7D88">
      <w:pPr>
        <w:pStyle w:val="FootnoteText"/>
      </w:pPr>
      <w:r w:rsidRPr="00884372">
        <w:rPr>
          <w:rStyle w:val="FootnoteReference"/>
          <w:vertAlign w:val="baseline"/>
        </w:rPr>
        <w:footnoteRef/>
      </w:r>
      <w:r w:rsidR="00A63CA1" w:rsidRPr="00AE5A4A">
        <w:tab/>
        <w:t xml:space="preserve">For applications received during </w:t>
      </w:r>
      <w:r w:rsidR="00B921CC" w:rsidRPr="00AE5A4A">
        <w:t>the financial year</w:t>
      </w:r>
      <w:r w:rsidR="00A63CA1" w:rsidRPr="00AE5A4A">
        <w:t>.</w:t>
      </w:r>
    </w:p>
  </w:footnote>
  <w:footnote w:id="12">
    <w:p w14:paraId="2FE30288" w14:textId="658A508D" w:rsidR="00EB0CA7" w:rsidRPr="005A7D88" w:rsidRDefault="00884372" w:rsidP="005A7D88">
      <w:pPr>
        <w:pStyle w:val="FootnoteText"/>
      </w:pPr>
      <w:r w:rsidRPr="00884372">
        <w:footnoteRef/>
      </w:r>
      <w:r w:rsidR="003A18BA" w:rsidRPr="005A7D88">
        <w:tab/>
      </w:r>
      <w:r w:rsidR="00187539" w:rsidRPr="005A7D88">
        <w:t xml:space="preserve">For applications received during </w:t>
      </w:r>
      <w:r w:rsidR="00B921CC" w:rsidRPr="005A7D88">
        <w:t>the financial year</w:t>
      </w:r>
      <w:r w:rsidR="00187539" w:rsidRPr="005A7D88">
        <w:t xml:space="preserve">. </w:t>
      </w:r>
      <w:r w:rsidR="00EB0CA7" w:rsidRPr="005A7D88">
        <w:t xml:space="preserve">A breakdown of </w:t>
      </w:r>
      <w:r w:rsidR="008216D6" w:rsidRPr="005A7D88">
        <w:t xml:space="preserve">days </w:t>
      </w:r>
      <w:r w:rsidR="00C3232B" w:rsidRPr="005A7D88">
        <w:t xml:space="preserve">from </w:t>
      </w:r>
      <w:r w:rsidR="008216D6" w:rsidRPr="005A7D88">
        <w:t xml:space="preserve">application and decision </w:t>
      </w:r>
      <w:r w:rsidR="00EB0CA7" w:rsidRPr="005A7D88">
        <w:t>is in Table 4: Time to decision by the Panel, 202</w:t>
      </w:r>
      <w:r w:rsidR="00D15283" w:rsidRPr="005A7D88">
        <w:t>4</w:t>
      </w:r>
      <w:r w:rsidR="00EB0CA7" w:rsidRPr="005A7D88">
        <w:t>–2</w:t>
      </w:r>
      <w:r w:rsidR="00D15283" w:rsidRPr="005A7D88">
        <w:t>5</w:t>
      </w:r>
      <w:r w:rsidR="00EB0CA7" w:rsidRPr="005A7D88">
        <w:t>.</w:t>
      </w:r>
      <w:r w:rsidR="00EB0CA7" w:rsidRPr="005A7D88">
        <w:fldChar w:fldCharType="begin"/>
      </w:r>
      <w:r w:rsidR="00EB0CA7" w:rsidRPr="005A7D88">
        <w:instrText xml:space="preserve">xe </w:instrText>
      </w:r>
      <w:r w:rsidR="001634D9">
        <w:instrText>“</w:instrText>
      </w:r>
      <w:r w:rsidR="00EB0CA7" w:rsidRPr="005A7D88">
        <w:instrText>Decision</w:instrText>
      </w:r>
      <w:r w:rsidR="001634D9">
        <w:instrText>”</w:instrText>
      </w:r>
      <w:r w:rsidR="00EB0CA7" w:rsidRPr="005A7D88">
        <w:fldChar w:fldCharType="end"/>
      </w:r>
    </w:p>
  </w:footnote>
  <w:footnote w:id="13">
    <w:p w14:paraId="26EF2CB0" w14:textId="44EBA39D" w:rsidR="00A63CA1" w:rsidRPr="001D11EF" w:rsidRDefault="00884372">
      <w:pPr>
        <w:pStyle w:val="FootnoteText"/>
        <w:rPr>
          <w:rStyle w:val="FootnoteReference"/>
          <w:vertAlign w:val="baseline"/>
        </w:rPr>
      </w:pPr>
      <w:r w:rsidRPr="00884372">
        <w:rPr>
          <w:rStyle w:val="FootnoteReference"/>
          <w:vertAlign w:val="baseline"/>
        </w:rPr>
        <w:footnoteRef/>
      </w:r>
      <w:r w:rsidR="00A63CA1" w:rsidRPr="00AE5A4A">
        <w:tab/>
        <w:t xml:space="preserve">For matters decided during </w:t>
      </w:r>
      <w:r w:rsidR="00B921CC" w:rsidRPr="00AE5A4A">
        <w:t>the financial year</w:t>
      </w:r>
      <w:r w:rsidR="00A63CA1" w:rsidRPr="00AE5A4A">
        <w:t>.</w:t>
      </w:r>
      <w:r w:rsidR="00B921CC" w:rsidRPr="00AE5A4A">
        <w:t xml:space="preserve"> </w:t>
      </w:r>
      <w:r w:rsidR="00E84445" w:rsidRPr="00AE5A4A">
        <w:t xml:space="preserve">This is a change from previous </w:t>
      </w:r>
      <w:r w:rsidR="00714946" w:rsidRPr="00AE5A4A">
        <w:t>a</w:t>
      </w:r>
      <w:r w:rsidR="00E84445" w:rsidRPr="00AE5A4A">
        <w:t xml:space="preserve">nnual </w:t>
      </w:r>
      <w:r w:rsidR="00714946" w:rsidRPr="00AE5A4A">
        <w:t>r</w:t>
      </w:r>
      <w:r w:rsidR="00E84445" w:rsidRPr="00AE5A4A">
        <w:t xml:space="preserve">eports, in which </w:t>
      </w:r>
      <w:r w:rsidR="00714946" w:rsidRPr="00AE5A4A">
        <w:t>this statistic was calculated for applications received during the financial year.</w:t>
      </w:r>
      <w:r w:rsidR="00141A1D" w:rsidRPr="00AE5A4A">
        <w:t xml:space="preserve"> </w:t>
      </w:r>
    </w:p>
  </w:footnote>
  <w:footnote w:id="14">
    <w:p w14:paraId="0C9753D0" w14:textId="3A0EDD1D" w:rsidR="00141A1D" w:rsidRPr="00AE5A4A" w:rsidRDefault="00884372">
      <w:pPr>
        <w:pStyle w:val="FootnoteText"/>
      </w:pPr>
      <w:r w:rsidRPr="00884372">
        <w:rPr>
          <w:rStyle w:val="FootnoteReference"/>
          <w:vertAlign w:val="baseline"/>
        </w:rPr>
        <w:footnoteRef/>
      </w:r>
      <w:r w:rsidR="00141A1D" w:rsidRPr="00AE5A4A">
        <w:tab/>
        <w:t xml:space="preserve">The equivalent statistic for the 2023–24 financial year was initially published as 44.1 calendar days but has since been revised </w:t>
      </w:r>
      <w:r w:rsidR="002D21C7">
        <w:t>(</w:t>
      </w:r>
      <w:r w:rsidR="00141A1D" w:rsidRPr="00AE5A4A">
        <w:t xml:space="preserve">to </w:t>
      </w:r>
      <w:r w:rsidR="00CB199B" w:rsidRPr="00AE5A4A">
        <w:t xml:space="preserve">46.6 </w:t>
      </w:r>
      <w:r w:rsidR="00293EB9" w:rsidRPr="00AE5A4A">
        <w:t>calendar days</w:t>
      </w:r>
      <w:r w:rsidR="002D21C7">
        <w:t>)</w:t>
      </w:r>
      <w:r w:rsidR="00293EB9" w:rsidRPr="00AE5A4A">
        <w:t xml:space="preserve"> </w:t>
      </w:r>
      <w:r w:rsidR="003B7F34" w:rsidRPr="00AE5A4A">
        <w:t xml:space="preserve">because </w:t>
      </w:r>
      <w:r w:rsidR="00CB199B" w:rsidRPr="00AE5A4A">
        <w:t xml:space="preserve">the reasons for </w:t>
      </w:r>
      <w:r w:rsidR="003B7F34" w:rsidRPr="00AE5A4A">
        <w:t>the sitting Panel</w:t>
      </w:r>
      <w:r w:rsidR="001634D9">
        <w:t>’</w:t>
      </w:r>
      <w:r w:rsidR="003B7F34" w:rsidRPr="00AE5A4A">
        <w:t xml:space="preserve">s decision in </w:t>
      </w:r>
      <w:r w:rsidR="00CB199B" w:rsidRPr="00AE5A4A">
        <w:rPr>
          <w:i/>
          <w:iCs/>
        </w:rPr>
        <w:t>Pacific Smiles Group Limited</w:t>
      </w:r>
      <w:r w:rsidR="00CB199B" w:rsidRPr="00AE5A4A">
        <w:t xml:space="preserve"> </w:t>
      </w:r>
      <w:r w:rsidR="003B7F34" w:rsidRPr="00AE5A4A">
        <w:t xml:space="preserve">were finalised after </w:t>
      </w:r>
      <w:r w:rsidR="00A62436" w:rsidRPr="00AE5A4A">
        <w:t xml:space="preserve">the </w:t>
      </w:r>
      <w:r w:rsidR="003B7F34" w:rsidRPr="00AE5A4A">
        <w:t>publication</w:t>
      </w:r>
      <w:r w:rsidR="00293EB9" w:rsidRPr="00AE5A4A">
        <w:t xml:space="preserve"> of the 2023–24 annual report</w:t>
      </w:r>
      <w:r w:rsidR="00CB199B" w:rsidRPr="00AE5A4A">
        <w:t>.</w:t>
      </w:r>
    </w:p>
  </w:footnote>
  <w:footnote w:id="15">
    <w:p w14:paraId="571C6E62" w14:textId="2233296B" w:rsidR="003602E0" w:rsidRPr="007449F7" w:rsidRDefault="00884372" w:rsidP="007449F7">
      <w:pPr>
        <w:pStyle w:val="FootnoteText"/>
      </w:pPr>
      <w:r w:rsidRPr="00884372">
        <w:footnoteRef/>
      </w:r>
      <w:r w:rsidR="003602E0" w:rsidRPr="007449F7">
        <w:tab/>
        <w:t>Section 657A and, if a declaration is made, orders under section 657D.</w:t>
      </w:r>
    </w:p>
  </w:footnote>
  <w:footnote w:id="16">
    <w:p w14:paraId="571C6E63" w14:textId="671B4A14" w:rsidR="003602E0" w:rsidRPr="00AE5A4A" w:rsidRDefault="00884372" w:rsidP="00CD0838">
      <w:pPr>
        <w:pStyle w:val="FootnoteText"/>
        <w:rPr>
          <w:rStyle w:val="FootnoteReference"/>
          <w:vertAlign w:val="baseline"/>
        </w:rPr>
      </w:pPr>
      <w:r w:rsidRPr="00884372">
        <w:rPr>
          <w:rStyle w:val="FootnoteReference"/>
          <w:vertAlign w:val="baseline"/>
        </w:rPr>
        <w:footnoteRef/>
      </w:r>
      <w:r w:rsidR="003602E0" w:rsidRPr="00AE5A4A">
        <w:rPr>
          <w:rStyle w:val="FootnoteReference"/>
          <w:vertAlign w:val="baseline"/>
        </w:rPr>
        <w:tab/>
        <w:t>Under section 655A and, during a takeover bid, section 673 (see se</w:t>
      </w:r>
      <w:r w:rsidR="003602E0" w:rsidRPr="00AE5A4A">
        <w:t xml:space="preserve">ction </w:t>
      </w:r>
      <w:r w:rsidR="003602E0" w:rsidRPr="00AE5A4A">
        <w:rPr>
          <w:rStyle w:val="FootnoteReference"/>
          <w:vertAlign w:val="baseline"/>
        </w:rPr>
        <w:t>656A).</w:t>
      </w:r>
    </w:p>
  </w:footnote>
  <w:footnote w:id="17">
    <w:p w14:paraId="71CD86C5" w14:textId="648AD1EE" w:rsidR="00200281" w:rsidRPr="00AE5A4A" w:rsidRDefault="00884372">
      <w:pPr>
        <w:pStyle w:val="FootnoteText"/>
      </w:pPr>
      <w:r w:rsidRPr="00884372">
        <w:rPr>
          <w:rStyle w:val="FootnoteReference"/>
          <w:vertAlign w:val="baseline"/>
        </w:rPr>
        <w:footnoteRef/>
      </w:r>
      <w:r w:rsidR="00200281" w:rsidRPr="00AE5A4A">
        <w:tab/>
        <w:t xml:space="preserve">Unless otherwise indicated, all statutory references are to the </w:t>
      </w:r>
      <w:r w:rsidR="00200281" w:rsidRPr="00AE5A4A">
        <w:rPr>
          <w:i/>
          <w:iCs/>
        </w:rPr>
        <w:t>Corporations Act 2001</w:t>
      </w:r>
      <w:r w:rsidR="00200281" w:rsidRPr="00AE5A4A">
        <w:t xml:space="preserve"> (</w:t>
      </w:r>
      <w:proofErr w:type="spellStart"/>
      <w:r w:rsidR="00200281" w:rsidRPr="00AE5A4A">
        <w:t>Cth</w:t>
      </w:r>
      <w:proofErr w:type="spellEnd"/>
      <w:r w:rsidR="00200281" w:rsidRPr="00AE5A4A">
        <w:t>) and all terms used in Chapters 6 or 6C have the meaning given in the relevant Chapter (as modified by ASIC).</w:t>
      </w:r>
    </w:p>
  </w:footnote>
  <w:footnote w:id="18">
    <w:p w14:paraId="571C6E64" w14:textId="176153A3" w:rsidR="003602E0" w:rsidRPr="00AE5A4A" w:rsidRDefault="00884372" w:rsidP="00CD0838">
      <w:pPr>
        <w:pStyle w:val="FootnoteText"/>
        <w:rPr>
          <w:rStyle w:val="FootnoteReference"/>
          <w:vertAlign w:val="baseline"/>
        </w:rPr>
      </w:pPr>
      <w:r w:rsidRPr="00884372">
        <w:rPr>
          <w:rStyle w:val="FootnoteReference"/>
          <w:vertAlign w:val="baseline"/>
        </w:rPr>
        <w:footnoteRef/>
      </w:r>
      <w:r w:rsidR="003602E0" w:rsidRPr="00AE5A4A">
        <w:rPr>
          <w:rStyle w:val="FootnoteReference"/>
          <w:vertAlign w:val="baseline"/>
        </w:rPr>
        <w:tab/>
        <w:t>Section 656A(3).</w:t>
      </w:r>
    </w:p>
  </w:footnote>
  <w:footnote w:id="19">
    <w:p w14:paraId="571C6E65" w14:textId="55C4FB1B" w:rsidR="003602E0" w:rsidRPr="00AE5A4A" w:rsidRDefault="00884372" w:rsidP="00CD0838">
      <w:pPr>
        <w:pStyle w:val="FootnoteText"/>
      </w:pPr>
      <w:r w:rsidRPr="00884372">
        <w:rPr>
          <w:rStyle w:val="FootnoteReference"/>
          <w:vertAlign w:val="baseline"/>
        </w:rPr>
        <w:footnoteRef/>
      </w:r>
      <w:r w:rsidR="003602E0" w:rsidRPr="00EB5ABC">
        <w:tab/>
        <w:t>Section 9. However, it cannot make an order directing a person to comply with a requirement of</w:t>
      </w:r>
      <w:r w:rsidR="003602E0" w:rsidRPr="00EB5ABC">
        <w:br/>
        <w:t>Chapters 6</w:t>
      </w:r>
      <w:r w:rsidR="00CD2FE5" w:rsidRPr="00EB5ABC">
        <w:t>–</w:t>
      </w:r>
      <w:r w:rsidR="003602E0" w:rsidRPr="00EB5ABC">
        <w:t>6C.</w:t>
      </w:r>
    </w:p>
  </w:footnote>
  <w:footnote w:id="20">
    <w:p w14:paraId="571C6E66" w14:textId="32CAD3E4" w:rsidR="003602E0" w:rsidRPr="00AE5A4A" w:rsidRDefault="00884372" w:rsidP="00CD0838">
      <w:pPr>
        <w:pStyle w:val="FootnoteText"/>
      </w:pPr>
      <w:r w:rsidRPr="00884372">
        <w:rPr>
          <w:rStyle w:val="FootnoteReference"/>
          <w:vertAlign w:val="baseline"/>
        </w:rPr>
        <w:footnoteRef/>
      </w:r>
      <w:r w:rsidR="003602E0" w:rsidRPr="00AE5A4A">
        <w:tab/>
        <w:t>Only with consent of the President if the initial Panel did not make a declaration or orders. See generally section 657EA.</w:t>
      </w:r>
    </w:p>
  </w:footnote>
  <w:footnote w:id="21">
    <w:p w14:paraId="571C6E67" w14:textId="4EC7AC52" w:rsidR="003602E0" w:rsidRPr="00AE5A4A" w:rsidRDefault="00884372" w:rsidP="00CD0838">
      <w:pPr>
        <w:pStyle w:val="FootnoteText"/>
      </w:pPr>
      <w:r w:rsidRPr="00884372">
        <w:rPr>
          <w:rStyle w:val="FootnoteReference"/>
          <w:vertAlign w:val="baseline"/>
        </w:rPr>
        <w:footnoteRef/>
      </w:r>
      <w:r w:rsidR="003602E0" w:rsidRPr="00AE5A4A">
        <w:rPr>
          <w:rFonts w:eastAsia="Batang"/>
        </w:rPr>
        <w:tab/>
        <w:t>Section 658C.</w:t>
      </w:r>
    </w:p>
  </w:footnote>
  <w:footnote w:id="22">
    <w:p w14:paraId="571C6E68" w14:textId="5A59CE4C" w:rsidR="003602E0" w:rsidRPr="00AE5A4A" w:rsidRDefault="00884372" w:rsidP="00CD0838">
      <w:pPr>
        <w:pStyle w:val="FootnoteText"/>
        <w:rPr>
          <w:rFonts w:eastAsia="Batang"/>
        </w:rPr>
      </w:pPr>
      <w:r w:rsidRPr="00884372">
        <w:rPr>
          <w:rStyle w:val="FootnoteReference"/>
          <w:vertAlign w:val="baseline"/>
        </w:rPr>
        <w:footnoteRef/>
      </w:r>
      <w:r w:rsidR="003602E0" w:rsidRPr="00AE5A4A">
        <w:rPr>
          <w:rFonts w:eastAsia="Batang"/>
        </w:rPr>
        <w:tab/>
        <w:t>Section 195 of the</w:t>
      </w:r>
      <w:r w:rsidR="0091193E">
        <w:rPr>
          <w:rFonts w:eastAsia="Batang"/>
        </w:rPr>
        <w:t xml:space="preserve"> ASIC Act.</w:t>
      </w:r>
    </w:p>
  </w:footnote>
  <w:footnote w:id="23">
    <w:p w14:paraId="571C6E69" w14:textId="432778EC" w:rsidR="003602E0" w:rsidRPr="00AE5A4A" w:rsidRDefault="00884372" w:rsidP="003D496C">
      <w:pPr>
        <w:pStyle w:val="FootnoteText"/>
      </w:pPr>
      <w:r w:rsidRPr="00884372">
        <w:rPr>
          <w:rStyle w:val="FootnoteReference"/>
          <w:vertAlign w:val="baseline"/>
        </w:rPr>
        <w:footnoteRef/>
      </w:r>
      <w:r w:rsidR="003602E0" w:rsidRPr="00AE5A4A">
        <w:rPr>
          <w:rFonts w:eastAsia="Batang"/>
        </w:rPr>
        <w:tab/>
      </w:r>
      <w:r w:rsidR="003602E0" w:rsidRPr="00AE5A4A">
        <w:t>Section 657EB.</w:t>
      </w:r>
    </w:p>
  </w:footnote>
  <w:footnote w:id="24">
    <w:p w14:paraId="571C6E6A" w14:textId="730A726D" w:rsidR="003602E0" w:rsidRPr="00AE5A4A" w:rsidRDefault="00884372" w:rsidP="004E2067">
      <w:pPr>
        <w:pStyle w:val="FootnoteText"/>
      </w:pPr>
      <w:r w:rsidRPr="00884372">
        <w:rPr>
          <w:rStyle w:val="FootnoteReference"/>
          <w:vertAlign w:val="baseline"/>
        </w:rPr>
        <w:footnoteRef/>
      </w:r>
      <w:r w:rsidR="00FE7C3B" w:rsidRPr="00AE5A4A">
        <w:tab/>
      </w:r>
      <w:r w:rsidR="003602E0" w:rsidRPr="00AE5A4A">
        <w:t>Section 173 of the ASIC Act.</w:t>
      </w:r>
    </w:p>
  </w:footnote>
  <w:footnote w:id="25">
    <w:p w14:paraId="571C6E6B" w14:textId="73B22510" w:rsidR="003602E0" w:rsidRPr="00AE5A4A" w:rsidRDefault="00884372" w:rsidP="004E2067">
      <w:pPr>
        <w:pStyle w:val="FootnoteText"/>
      </w:pPr>
      <w:r w:rsidRPr="00884372">
        <w:rPr>
          <w:rStyle w:val="FootnoteReference"/>
          <w:vertAlign w:val="baseline"/>
        </w:rPr>
        <w:footnoteRef/>
      </w:r>
      <w:r w:rsidR="003602E0" w:rsidRPr="009F7918">
        <w:rPr>
          <w:rFonts w:eastAsia="Batang"/>
        </w:rPr>
        <w:tab/>
      </w:r>
      <w:r w:rsidR="003602E0" w:rsidRPr="009F7918">
        <w:t>Sections 182(1)(a)</w:t>
      </w:r>
      <w:r w:rsidR="00512AC0" w:rsidRPr="009F7918">
        <w:t xml:space="preserve"> </w:t>
      </w:r>
      <w:r w:rsidR="006164E4" w:rsidRPr="009F7918">
        <w:t>and</w:t>
      </w:r>
      <w:r w:rsidR="00512AC0" w:rsidRPr="009F7918">
        <w:t xml:space="preserve"> </w:t>
      </w:r>
      <w:r w:rsidR="003602E0" w:rsidRPr="009F7918">
        <w:t>(b) of the ASIC Act.</w:t>
      </w:r>
    </w:p>
  </w:footnote>
  <w:footnote w:id="26">
    <w:p w14:paraId="571C6E6C" w14:textId="4BA147F1" w:rsidR="003602E0" w:rsidRPr="00AE5A4A" w:rsidRDefault="00884372" w:rsidP="004E2067">
      <w:pPr>
        <w:pStyle w:val="FootnoteText"/>
      </w:pPr>
      <w:r w:rsidRPr="00884372">
        <w:rPr>
          <w:rStyle w:val="FootnoteReference"/>
          <w:vertAlign w:val="baseline"/>
        </w:rPr>
        <w:footnoteRef/>
      </w:r>
      <w:r w:rsidR="003602E0" w:rsidRPr="00AE5A4A">
        <w:tab/>
        <w:t>Section 172 of the ASIC Act.</w:t>
      </w:r>
    </w:p>
  </w:footnote>
  <w:footnote w:id="27">
    <w:p w14:paraId="571C6E6D" w14:textId="57FF6931" w:rsidR="003602E0" w:rsidRPr="00AE5A4A" w:rsidRDefault="00884372" w:rsidP="004E2067">
      <w:pPr>
        <w:pStyle w:val="FootnoteText"/>
      </w:pPr>
      <w:r w:rsidRPr="00884372">
        <w:rPr>
          <w:rStyle w:val="FootnoteReference"/>
          <w:vertAlign w:val="baseline"/>
        </w:rPr>
        <w:footnoteRef/>
      </w:r>
      <w:r w:rsidR="003602E0" w:rsidRPr="00AE5A4A">
        <w:tab/>
        <w:t>Section 172(4A) of the ASIC Act.</w:t>
      </w:r>
    </w:p>
  </w:footnote>
  <w:footnote w:id="28">
    <w:p w14:paraId="63BCC086" w14:textId="3CF89FDD" w:rsidR="003602E0" w:rsidRPr="00AE5A4A" w:rsidRDefault="00884372" w:rsidP="004106FC">
      <w:pPr>
        <w:pStyle w:val="FootnoteText"/>
      </w:pPr>
      <w:r w:rsidRPr="00884372">
        <w:rPr>
          <w:rStyle w:val="FootnoteReference"/>
          <w:vertAlign w:val="baseline"/>
        </w:rPr>
        <w:footnoteRef/>
      </w:r>
      <w:r w:rsidR="003602E0" w:rsidRPr="00AE5A4A">
        <w:tab/>
        <w:t xml:space="preserve">Regulations 35 to 41 of the </w:t>
      </w:r>
      <w:r w:rsidR="003602E0" w:rsidRPr="00AE5A4A">
        <w:rPr>
          <w:iCs/>
        </w:rPr>
        <w:t>ASIC Regulations</w:t>
      </w:r>
      <w:r w:rsidR="003602E0" w:rsidRPr="00AE5A4A">
        <w:t>.</w:t>
      </w:r>
    </w:p>
  </w:footnote>
  <w:footnote w:id="29">
    <w:p w14:paraId="5B32C6CB" w14:textId="196E94AF" w:rsidR="003602E0" w:rsidRPr="00AE5A4A" w:rsidRDefault="00884372" w:rsidP="004106FC">
      <w:pPr>
        <w:pStyle w:val="FootnoteText"/>
      </w:pPr>
      <w:r w:rsidRPr="00884372">
        <w:rPr>
          <w:rStyle w:val="FootnoteReference"/>
          <w:vertAlign w:val="baseline"/>
        </w:rPr>
        <w:footnoteRef/>
      </w:r>
      <w:r w:rsidR="003602E0" w:rsidRPr="00AE5A4A">
        <w:tab/>
        <w:t xml:space="preserve">Section 192 of the ASIC Act. </w:t>
      </w:r>
    </w:p>
  </w:footnote>
  <w:footnote w:id="30">
    <w:p w14:paraId="571C6E6F" w14:textId="3AE5DB58" w:rsidR="003602E0" w:rsidRPr="00AE5A4A" w:rsidRDefault="00884372" w:rsidP="004E2067">
      <w:pPr>
        <w:pStyle w:val="FootnoteText"/>
      </w:pPr>
      <w:r w:rsidRPr="00884372">
        <w:rPr>
          <w:rStyle w:val="FootnoteReference"/>
          <w:vertAlign w:val="baseline"/>
        </w:rPr>
        <w:footnoteRef/>
      </w:r>
      <w:r w:rsidR="003602E0" w:rsidRPr="00AE5A4A">
        <w:rPr>
          <w:rStyle w:val="FootnoteReference"/>
          <w:vertAlign w:val="baseline"/>
        </w:rPr>
        <w:tab/>
      </w:r>
      <w:r w:rsidR="003602E0" w:rsidRPr="00AE5A4A">
        <w:t>Section 201A of the ASIC Act.</w:t>
      </w:r>
    </w:p>
  </w:footnote>
  <w:footnote w:id="31">
    <w:p w14:paraId="7CA0B18C" w14:textId="7472E852" w:rsidR="00CF42DC" w:rsidRPr="00AE5A4A" w:rsidRDefault="00884372">
      <w:pPr>
        <w:pStyle w:val="FootnoteText"/>
      </w:pPr>
      <w:r w:rsidRPr="00884372">
        <w:rPr>
          <w:rStyle w:val="FootnoteReference"/>
          <w:vertAlign w:val="baseline"/>
        </w:rPr>
        <w:footnoteRef/>
      </w:r>
      <w:r w:rsidR="00892A3D">
        <w:tab/>
      </w:r>
      <w:r w:rsidR="00CF42DC" w:rsidRPr="00AE5A4A">
        <w:t>In 202</w:t>
      </w:r>
      <w:r w:rsidR="0060341B" w:rsidRPr="001D11EF">
        <w:t>4</w:t>
      </w:r>
      <w:r w:rsidR="0060341B" w:rsidRPr="00AE5A4A">
        <w:t>–</w:t>
      </w:r>
      <w:r w:rsidR="00CF42DC" w:rsidRPr="00AE5A4A">
        <w:t>2</w:t>
      </w:r>
      <w:r w:rsidR="0060341B" w:rsidRPr="001D11EF">
        <w:t>5</w:t>
      </w:r>
      <w:r w:rsidR="00CF42DC" w:rsidRPr="00AE5A4A">
        <w:t xml:space="preserve">, the Panel held </w:t>
      </w:r>
      <w:r w:rsidR="00E32972" w:rsidRPr="00AE5A4A">
        <w:t xml:space="preserve">Panel </w:t>
      </w:r>
      <w:r w:rsidR="00CF42DC" w:rsidRPr="00AE5A4A">
        <w:t xml:space="preserve">days in </w:t>
      </w:r>
      <w:r w:rsidR="0060341B" w:rsidRPr="001D11EF">
        <w:t xml:space="preserve">August 2024, </w:t>
      </w:r>
      <w:r w:rsidR="0060341B" w:rsidRPr="00AE5A4A">
        <w:t>November 2024, and May 2025</w:t>
      </w:r>
      <w:r w:rsidR="00B95B7B">
        <w:t>.</w:t>
      </w:r>
    </w:p>
  </w:footnote>
  <w:footnote w:id="32">
    <w:p w14:paraId="571C6E71" w14:textId="10E8C91A" w:rsidR="003602E0" w:rsidRPr="00AE5A4A" w:rsidRDefault="00884372" w:rsidP="004E2067">
      <w:pPr>
        <w:pStyle w:val="FootnoteText"/>
      </w:pPr>
      <w:r w:rsidRPr="00884372">
        <w:rPr>
          <w:rStyle w:val="FootnoteReference"/>
          <w:vertAlign w:val="baseline"/>
        </w:rPr>
        <w:footnoteRef/>
      </w:r>
      <w:r w:rsidR="003602E0" w:rsidRPr="00AE5A4A">
        <w:rPr>
          <w:rStyle w:val="FootnoteReference"/>
          <w:vertAlign w:val="baseline"/>
        </w:rPr>
        <w:t xml:space="preserve"> </w:t>
      </w:r>
      <w:r w:rsidR="003602E0" w:rsidRPr="00AE5A4A">
        <w:tab/>
        <w:t>Regulation 18 of the</w:t>
      </w:r>
      <w:r w:rsidR="003602E0" w:rsidRPr="00AE5A4A">
        <w:rPr>
          <w:iCs/>
        </w:rPr>
        <w:t xml:space="preserve"> ASIC Regulations</w:t>
      </w:r>
      <w:r w:rsidR="003602E0" w:rsidRPr="00AE5A4A">
        <w:t>.</w:t>
      </w:r>
    </w:p>
  </w:footnote>
  <w:footnote w:id="33">
    <w:p w14:paraId="571C6E72" w14:textId="25CBF219" w:rsidR="003602E0" w:rsidRPr="00AE5A4A" w:rsidRDefault="00884372" w:rsidP="004E2067">
      <w:pPr>
        <w:pStyle w:val="FootnoteText"/>
      </w:pPr>
      <w:r w:rsidRPr="00884372">
        <w:rPr>
          <w:rFonts w:eastAsia="Batang"/>
        </w:rPr>
        <w:footnoteRef/>
      </w:r>
      <w:r w:rsidR="003602E0" w:rsidRPr="00AE5A4A">
        <w:tab/>
        <w:t>Section 657EA. A decision that is not a decision to make a declaration, an interim order or a final order can only be reviewed under this section with the President</w:t>
      </w:r>
      <w:r w:rsidR="001634D9">
        <w:t>’</w:t>
      </w:r>
      <w:r w:rsidR="003602E0" w:rsidRPr="00AE5A4A">
        <w:t>s consent.</w:t>
      </w:r>
    </w:p>
  </w:footnote>
  <w:footnote w:id="34">
    <w:p w14:paraId="571C6E73" w14:textId="34141D29" w:rsidR="003602E0" w:rsidRPr="00AE5A4A" w:rsidRDefault="00884372" w:rsidP="004E2067">
      <w:pPr>
        <w:pStyle w:val="FootnoteText"/>
        <w:rPr>
          <w:rFonts w:eastAsia="Batang"/>
        </w:rPr>
      </w:pPr>
      <w:r w:rsidRPr="00884372">
        <w:rPr>
          <w:rFonts w:eastAsia="Batang"/>
        </w:rPr>
        <w:footnoteRef/>
      </w:r>
      <w:r w:rsidR="003602E0" w:rsidRPr="00AE5A4A">
        <w:tab/>
        <w:t xml:space="preserve">Section 75(v) of the Constitution, the </w:t>
      </w:r>
      <w:r w:rsidR="003602E0" w:rsidRPr="00AE5A4A">
        <w:rPr>
          <w:i/>
        </w:rPr>
        <w:t>Judiciary Act 1903</w:t>
      </w:r>
      <w:r w:rsidR="003602E0" w:rsidRPr="00AE5A4A">
        <w:t xml:space="preserve"> and the </w:t>
      </w:r>
      <w:r w:rsidR="003602E0" w:rsidRPr="00AE5A4A">
        <w:rPr>
          <w:i/>
        </w:rPr>
        <w:t>Administrative Decisions (Judicial Review) Act 1977</w:t>
      </w:r>
      <w:r w:rsidR="00DC6B66">
        <w:t>. S</w:t>
      </w:r>
      <w:r w:rsidR="003602E0" w:rsidRPr="00E62264">
        <w:t>ee </w:t>
      </w:r>
      <w:r w:rsidR="003602E0" w:rsidRPr="003D34E8">
        <w:t xml:space="preserve">page </w:t>
      </w:r>
      <w:r w:rsidR="00DC6B66">
        <w:fldChar w:fldCharType="begin"/>
      </w:r>
      <w:r w:rsidR="00DC6B66">
        <w:instrText xml:space="preserve"> PAGEREF JudicialReview \h </w:instrText>
      </w:r>
      <w:r w:rsidR="00DC6B66">
        <w:fldChar w:fldCharType="separate"/>
      </w:r>
      <w:r w:rsidR="00B95B7B">
        <w:rPr>
          <w:noProof/>
        </w:rPr>
        <w:t>23</w:t>
      </w:r>
      <w:r w:rsidR="00DC6B66">
        <w:fldChar w:fldCharType="end"/>
      </w:r>
      <w:r w:rsidR="003602E0" w:rsidRPr="00AE5A4A">
        <w:t xml:space="preserve"> for details about current judicial reviews of Panel decisions.</w:t>
      </w:r>
    </w:p>
  </w:footnote>
  <w:footnote w:id="35">
    <w:p w14:paraId="571C6E74" w14:textId="03AC26FE" w:rsidR="003602E0" w:rsidRPr="00AE5A4A" w:rsidRDefault="00884372" w:rsidP="007079D6">
      <w:pPr>
        <w:pStyle w:val="FootnoteText"/>
      </w:pPr>
      <w:r w:rsidRPr="00884372">
        <w:rPr>
          <w:rFonts w:eastAsia="Batang"/>
        </w:rPr>
        <w:footnoteRef/>
      </w:r>
      <w:r w:rsidR="003602E0" w:rsidRPr="00AE5A4A">
        <w:tab/>
        <w:t xml:space="preserve">The Panel also engaged </w:t>
      </w:r>
      <w:r w:rsidR="007079D6">
        <w:t xml:space="preserve">one senior lawyer as a casual employee and </w:t>
      </w:r>
      <w:r w:rsidR="00E93AB4">
        <w:t>another</w:t>
      </w:r>
      <w:r w:rsidR="007079D6">
        <w:t xml:space="preserve"> senior lawyer as a contractor </w:t>
      </w:r>
      <w:r w:rsidR="00AC5FD8">
        <w:t>for part of the financial year</w:t>
      </w:r>
      <w:r w:rsidR="007079D6">
        <w:t xml:space="preserve">. </w:t>
      </w:r>
    </w:p>
  </w:footnote>
  <w:footnote w:id="36">
    <w:p w14:paraId="571C6E75" w14:textId="72EEF50C" w:rsidR="003602E0" w:rsidRPr="00AE5A4A" w:rsidRDefault="00884372" w:rsidP="006E2C33">
      <w:pPr>
        <w:pStyle w:val="FootnoteText"/>
      </w:pPr>
      <w:r w:rsidRPr="00884372">
        <w:rPr>
          <w:rStyle w:val="FootnoteReference"/>
          <w:vertAlign w:val="baseline"/>
        </w:rPr>
        <w:footnoteRef/>
      </w:r>
      <w:r w:rsidR="003602E0" w:rsidRPr="00AE5A4A">
        <w:tab/>
      </w:r>
      <w:r w:rsidR="003602E0" w:rsidRPr="00AE5A4A">
        <w:rPr>
          <w:rStyle w:val="FootnoteReference"/>
          <w:vertAlign w:val="baseline"/>
        </w:rPr>
        <w:t>No employees identified themselves as Indigenous at 30 June 20</w:t>
      </w:r>
      <w:r w:rsidR="003602E0" w:rsidRPr="00AE5A4A">
        <w:t>2</w:t>
      </w:r>
      <w:r w:rsidR="000B1A81" w:rsidRPr="00AE5A4A">
        <w:t>5</w:t>
      </w:r>
      <w:r w:rsidR="003602E0" w:rsidRPr="00AE5A4A">
        <w:rPr>
          <w:rStyle w:val="FootnoteReference"/>
          <w:vertAlign w:val="baseline"/>
        </w:rPr>
        <w:t>.</w:t>
      </w:r>
    </w:p>
  </w:footnote>
  <w:footnote w:id="37">
    <w:p w14:paraId="571C6E77" w14:textId="31981F92" w:rsidR="003602E0" w:rsidRPr="003D34E8" w:rsidRDefault="00884372" w:rsidP="003E0AA3">
      <w:pPr>
        <w:pStyle w:val="FootnoteText"/>
        <w:tabs>
          <w:tab w:val="clear" w:pos="284"/>
          <w:tab w:val="left" w:pos="567"/>
        </w:tabs>
        <w:ind w:left="426" w:hanging="426"/>
        <w:rPr>
          <w:rFonts w:ascii="Arial" w:hAnsi="Arial" w:cs="Arial"/>
          <w:i/>
          <w:iCs/>
          <w:sz w:val="18"/>
          <w:szCs w:val="18"/>
        </w:rPr>
      </w:pPr>
      <w:r w:rsidRPr="00884372">
        <w:rPr>
          <w:rStyle w:val="FootnoteReference"/>
          <w:vertAlign w:val="baseline"/>
        </w:rPr>
        <w:footnoteRef/>
      </w:r>
      <w:r w:rsidR="003602E0" w:rsidRPr="003E0AA3">
        <w:rPr>
          <w:rStyle w:val="FootnoteReference"/>
          <w:vertAlign w:val="baseline"/>
        </w:rPr>
        <w:tab/>
        <w:t>Under sections 657C and 657EA.</w:t>
      </w:r>
      <w:r w:rsidR="00AD0EC5" w:rsidRPr="003E0AA3">
        <w:rPr>
          <w:rStyle w:val="FootnoteReference"/>
          <w:vertAlign w:val="baseline"/>
        </w:rPr>
        <w:t xml:space="preserve"> The Panel also received </w:t>
      </w:r>
      <w:r w:rsidR="00376665" w:rsidRPr="003E0AA3">
        <w:rPr>
          <w:rStyle w:val="FootnoteReference"/>
          <w:vertAlign w:val="baseline"/>
        </w:rPr>
        <w:t>two applications seeking the President</w:t>
      </w:r>
      <w:r w:rsidR="001634D9" w:rsidRPr="003E0AA3">
        <w:rPr>
          <w:rStyle w:val="FootnoteReference"/>
          <w:vertAlign w:val="baseline"/>
        </w:rPr>
        <w:t>’</w:t>
      </w:r>
      <w:r w:rsidR="00376665" w:rsidRPr="003E0AA3">
        <w:rPr>
          <w:rStyle w:val="FootnoteReference"/>
          <w:vertAlign w:val="baseline"/>
        </w:rPr>
        <w:t xml:space="preserve">s consent to a </w:t>
      </w:r>
      <w:r w:rsidR="00D7000C" w:rsidRPr="003E0AA3">
        <w:rPr>
          <w:rStyle w:val="FootnoteReference"/>
          <w:vertAlign w:val="baseline"/>
        </w:rPr>
        <w:t xml:space="preserve">review of a Panel decision </w:t>
      </w:r>
      <w:r w:rsidR="00C07F28" w:rsidRPr="003E0AA3">
        <w:rPr>
          <w:rStyle w:val="FootnoteReference"/>
          <w:vertAlign w:val="baseline"/>
        </w:rPr>
        <w:t>(</w:t>
      </w:r>
      <w:r w:rsidR="00962712" w:rsidRPr="003E0AA3">
        <w:rPr>
          <w:rStyle w:val="FootnoteReference"/>
          <w:vertAlign w:val="baseline"/>
        </w:rPr>
        <w:t xml:space="preserve">in </w:t>
      </w:r>
      <w:r w:rsidR="00D7000C" w:rsidRPr="003E0AA3">
        <w:rPr>
          <w:rStyle w:val="FootnoteReference"/>
          <w:vertAlign w:val="baseline"/>
        </w:rPr>
        <w:t>Tissue Repair Ltd and Invest Blue Pty Ltd</w:t>
      </w:r>
      <w:r w:rsidR="00C07F28" w:rsidRPr="003E0AA3">
        <w:rPr>
          <w:rStyle w:val="FootnoteReference"/>
          <w:vertAlign w:val="baseline"/>
        </w:rPr>
        <w:t xml:space="preserve">) and two </w:t>
      </w:r>
      <w:r w:rsidR="003C1075" w:rsidRPr="003E0AA3">
        <w:rPr>
          <w:rStyle w:val="FootnoteReference"/>
          <w:vertAlign w:val="baseline"/>
        </w:rPr>
        <w:t>application</w:t>
      </w:r>
      <w:r w:rsidR="00C07F28" w:rsidRPr="003E0AA3">
        <w:rPr>
          <w:rStyle w:val="FootnoteReference"/>
          <w:vertAlign w:val="baseline"/>
        </w:rPr>
        <w:t>s</w:t>
      </w:r>
      <w:r w:rsidR="003C1075" w:rsidRPr="003E0AA3">
        <w:rPr>
          <w:rStyle w:val="FootnoteReference"/>
          <w:vertAlign w:val="baseline"/>
        </w:rPr>
        <w:t xml:space="preserve"> to vary final orders </w:t>
      </w:r>
      <w:r w:rsidR="00C07F28" w:rsidRPr="003E0AA3">
        <w:rPr>
          <w:rStyle w:val="FootnoteReference"/>
          <w:vertAlign w:val="baseline"/>
        </w:rPr>
        <w:t>(</w:t>
      </w:r>
      <w:r w:rsidR="003C1075" w:rsidRPr="003E0AA3">
        <w:rPr>
          <w:rStyle w:val="FootnoteReference"/>
          <w:vertAlign w:val="baseline"/>
        </w:rPr>
        <w:t xml:space="preserve">in </w:t>
      </w:r>
      <w:r w:rsidR="00C07F28" w:rsidRPr="003E0AA3">
        <w:rPr>
          <w:rStyle w:val="FootnoteReference"/>
          <w:vertAlign w:val="baseline"/>
        </w:rPr>
        <w:t xml:space="preserve">Montu Group Pty Ltd and </w:t>
      </w:r>
      <w:r w:rsidR="003C1075" w:rsidRPr="003E0AA3">
        <w:rPr>
          <w:rStyle w:val="FootnoteReference"/>
          <w:vertAlign w:val="baseline"/>
        </w:rPr>
        <w:t xml:space="preserve">Southern Cross </w:t>
      </w:r>
      <w:r w:rsidR="0086233A" w:rsidRPr="003E0AA3">
        <w:rPr>
          <w:rStyle w:val="FootnoteReference"/>
          <w:vertAlign w:val="baseline"/>
        </w:rPr>
        <w:t>Media Group Limited 02R and 03R</w:t>
      </w:r>
      <w:r w:rsidR="00C07F28" w:rsidRPr="003E0AA3">
        <w:rPr>
          <w:rStyle w:val="FootnoteReference"/>
          <w:vertAlign w:val="baseline"/>
        </w:rPr>
        <w:t>).</w:t>
      </w:r>
    </w:p>
  </w:footnote>
  <w:footnote w:id="38">
    <w:p w14:paraId="5D6E7E37" w14:textId="776BCE36" w:rsidR="0053062F" w:rsidRPr="003E0AA3" w:rsidRDefault="00884372" w:rsidP="00AE5A4A">
      <w:pPr>
        <w:pStyle w:val="FootnoteText"/>
        <w:tabs>
          <w:tab w:val="clear" w:pos="284"/>
          <w:tab w:val="left" w:pos="567"/>
        </w:tabs>
        <w:ind w:left="426" w:hanging="426"/>
        <w:rPr>
          <w:rStyle w:val="FootnoteReference"/>
          <w:vertAlign w:val="baseline"/>
        </w:rPr>
      </w:pPr>
      <w:r w:rsidRPr="00884372">
        <w:rPr>
          <w:rStyle w:val="FootnoteReference"/>
          <w:vertAlign w:val="baseline"/>
        </w:rPr>
        <w:footnoteRef/>
      </w:r>
      <w:r w:rsidR="0053062F" w:rsidRPr="003E0AA3">
        <w:rPr>
          <w:rStyle w:val="FootnoteReference"/>
          <w:vertAlign w:val="baseline"/>
        </w:rPr>
        <w:tab/>
        <w:t>Not counting a period of 8 days during which the proceedings were deferred under regulation 16(1)(j) of the ASIC Regulations.</w:t>
      </w:r>
    </w:p>
  </w:footnote>
  <w:footnote w:id="39">
    <w:p w14:paraId="0B0D27CB" w14:textId="5521B554" w:rsidR="0053062F" w:rsidRPr="00AE5A4A" w:rsidRDefault="00884372" w:rsidP="00AE5A4A">
      <w:pPr>
        <w:pStyle w:val="FootnoteText"/>
        <w:tabs>
          <w:tab w:val="clear" w:pos="284"/>
          <w:tab w:val="left" w:pos="567"/>
        </w:tabs>
        <w:ind w:left="426" w:hanging="426"/>
        <w:rPr>
          <w:rFonts w:ascii="Arial" w:hAnsi="Arial" w:cs="Arial"/>
        </w:rPr>
      </w:pPr>
      <w:r w:rsidRPr="00884372">
        <w:rPr>
          <w:rStyle w:val="FootnoteReference"/>
          <w:vertAlign w:val="baseline"/>
        </w:rPr>
        <w:footnoteRef/>
      </w:r>
      <w:r w:rsidR="0053062F" w:rsidRPr="003E0AA3">
        <w:rPr>
          <w:rStyle w:val="FootnoteReference"/>
          <w:vertAlign w:val="baseline"/>
        </w:rPr>
        <w:tab/>
        <w:t>Not counting a period of 9 days during which the proceedings were deferred under regulation 16(1)(j) of the ASIC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28" w14:textId="5820EF68" w:rsidR="003602E0" w:rsidRDefault="005C1622" w:rsidP="00334137">
    <w:pPr>
      <w:pStyle w:val="Header"/>
    </w:pPr>
    <w:r>
      <w:rPr>
        <w:noProof/>
      </w:rPr>
      <mc:AlternateContent>
        <mc:Choice Requires="wps">
          <w:drawing>
            <wp:inline distT="0" distB="0" distL="0" distR="0" wp14:anchorId="60E60531" wp14:editId="47AB98CC">
              <wp:extent cx="47625" cy="1132840"/>
              <wp:effectExtent l="0" t="0" r="0" b="0"/>
              <wp:docPr id="2049659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132840"/>
                      </a:xfrm>
                      <a:prstGeom prst="rect">
                        <a:avLst/>
                      </a:prstGeom>
                    </wps:spPr>
                    <wps:txbx>
                      <w:txbxContent>
                        <w:p w14:paraId="571C6E82" w14:textId="77777777" w:rsidR="003602E0" w:rsidRDefault="003602E0" w:rsidP="006B6647">
                          <w:r w:rsidRPr="005C1622">
                            <w:rPr>
                              <w:outline/>
                              <w:sz w:val="2"/>
                              <w:szCs w:val="2"/>
                              <w14:textOutline w14:w="9525" w14:cap="flat" w14:cmpd="sng" w14:algn="ctr">
                                <w14:solidFill>
                                  <w14:srgbClr w14:val="00000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60E60531" id="_x0000_t202" coordsize="21600,21600" o:spt="202" path="m,l,21600r21600,l21600,xe">
              <v:stroke joinstyle="miter"/>
              <v:path gradientshapeok="t" o:connecttype="rect"/>
            </v:shapetype>
            <v:shape id="Text Box 5" o:spid="_x0000_s1027" type="#_x0000_t202" style="width:3.75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" filled="f" stroked="f">
              <o:lock v:ext="edit" shapetype="t"/>
              <v:textbox style="mso-fit-shape-to-text:t">
                <w:txbxContent>
                  <w:p w14:paraId="571C6E82" w14:textId="77777777" w:rsidR="003602E0" w:rsidRDefault="003602E0" w:rsidP="006B6647">
                    <w:r w:rsidRPr="005C1622">
                      <w:rPr>
                        <w:outline/>
                        <w:sz w:val="2"/>
                        <w:szCs w:val="2"/>
                        <w14:textOutline w14:w="9525" w14:cap="flat" w14:cmpd="sng" w14:algn="ctr">
                          <w14:solidFill>
                            <w14:srgbClr w14:val="000000"/>
                          </w14:solidFill>
                          <w14:prstDash w14:val="solid"/>
                          <w14:round/>
                        </w14:textOutline>
                        <w14:textFill>
                          <w14:noFill/>
                        </w14:textFill>
                      </w:rPr>
                      <w:t>Draft</w:t>
                    </w:r>
                  </w:p>
                </w:txbxContent>
              </v:textbox>
              <w10:anchorlock/>
            </v:shape>
          </w:pict>
        </mc:Fallback>
      </mc:AlternateContent>
    </w:r>
    <w:r>
      <w:rPr>
        <w:noProof/>
      </w:rPr>
      <mc:AlternateContent>
        <mc:Choice Requires="wps">
          <w:drawing>
            <wp:inline distT="0" distB="0" distL="0" distR="0" wp14:anchorId="038E04BD" wp14:editId="578FA1E1">
              <wp:extent cx="47625" cy="1132840"/>
              <wp:effectExtent l="0" t="0" r="0" b="0"/>
              <wp:docPr id="506753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25" cy="1132840"/>
                      </a:xfrm>
                      <a:prstGeom prst="rect">
                        <a:avLst/>
                      </a:prstGeom>
                    </wps:spPr>
                    <wps:txbx>
                      <w:txbxContent>
                        <w:p w14:paraId="571C6E83" w14:textId="77777777" w:rsidR="003602E0" w:rsidRDefault="003602E0" w:rsidP="006B6647">
                          <w:r w:rsidRPr="005C1622">
                            <w:rPr>
                              <w:outline/>
                              <w:sz w:val="2"/>
                              <w:szCs w:val="2"/>
                              <w14:textOutline w14:w="9525" w14:cap="flat" w14:cmpd="sng" w14:algn="ctr">
                                <w14:solidFill>
                                  <w14:srgbClr w14:val="00000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inline>
          </w:drawing>
        </mc:Choice>
        <mc:Fallback>
          <w:pict>
            <v:shape w14:anchorId="038E04BD" id="Text Box 4" o:spid="_x0000_s1028" type="#_x0000_t202" style="width:3.75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" filled="f" stroked="f">
              <o:lock v:ext="edit" shapetype="t"/>
              <v:textbox style="mso-fit-shape-to-text:t">
                <w:txbxContent>
                  <w:p w14:paraId="571C6E83" w14:textId="77777777" w:rsidR="003602E0" w:rsidRDefault="003602E0" w:rsidP="006B6647">
                    <w:r w:rsidRPr="005C1622">
                      <w:rPr>
                        <w:outline/>
                        <w:sz w:val="2"/>
                        <w:szCs w:val="2"/>
                        <w14:textOutline w14:w="9525" w14:cap="flat" w14:cmpd="sng" w14:algn="ctr">
                          <w14:solidFill>
                            <w14:srgbClr w14:val="000000"/>
                          </w14:solidFill>
                          <w14:prstDash w14:val="solid"/>
                          <w14:round/>
                        </w14:textOutline>
                        <w14:textFill>
                          <w14:noFill/>
                        </w14:textFill>
                      </w:rPr>
                      <w:t>Draft</w:t>
                    </w:r>
                  </w:p>
                </w:txbxContent>
              </v:textbox>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94A" w14:textId="6206F974" w:rsidR="00D73F58" w:rsidRPr="00DF2F57" w:rsidRDefault="00AA4EFB" w:rsidP="00AA4EFB">
    <w:pPr>
      <w:pStyle w:val="HeaderOdd"/>
    </w:pPr>
    <w:r>
      <w:rPr>
        <w:noProof/>
      </w:rPr>
      <w:fldChar w:fldCharType="begin"/>
    </w:r>
    <w:r>
      <w:rPr>
        <w:noProof/>
      </w:rPr>
      <w:instrText xml:space="preserve"> STYLEREF  "Contents Heading" </w:instrText>
    </w:r>
    <w:r>
      <w:rPr>
        <w:noProof/>
      </w:rPr>
      <w:fldChar w:fldCharType="separate"/>
    </w:r>
    <w:r w:rsidR="006764A4">
      <w:rPr>
        <w:noProof/>
      </w:rPr>
      <w:t>Table of Contents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ECAC" w14:textId="4ACAA8F6" w:rsidR="00AC7BB8" w:rsidRDefault="00A068B6" w:rsidP="00441F50">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3434" w14:textId="56020192" w:rsidR="004D7213" w:rsidRPr="00DF2F57" w:rsidRDefault="004D7213" w:rsidP="004D7213">
    <w:pPr>
      <w:pStyle w:val="HeaderOdd"/>
    </w:pPr>
    <w:r>
      <w:rPr>
        <w:noProof/>
      </w:rPr>
      <w:fldChar w:fldCharType="begin"/>
    </w:r>
    <w:r>
      <w:rPr>
        <w:noProof/>
      </w:rPr>
      <w:instrText xml:space="preserve"> STYLEREF  "Contents Heading" </w:instrText>
    </w:r>
    <w:r>
      <w:rPr>
        <w:noProof/>
      </w:rPr>
      <w:fldChar w:fldCharType="separate"/>
    </w:r>
    <w:r w:rsidR="006764A4">
      <w:rPr>
        <w:noProof/>
      </w:rPr>
      <w:t>Index of Compliance</w:t>
    </w:r>
    <w:r>
      <w:rPr>
        <w:noProof/>
      </w:rPr>
      <w:fldChar w:fldCharType="end"/>
    </w:r>
  </w:p>
  <w:p w14:paraId="5C06FB45" w14:textId="400E6568" w:rsidR="00412DD0" w:rsidRPr="00412DD0" w:rsidRDefault="00412DD0" w:rsidP="00412D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57ED" w14:textId="40F1365D" w:rsidR="008715D6" w:rsidRDefault="00A068B6" w:rsidP="00FE5C23">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988" w14:textId="4AB49C2F" w:rsidR="008715D6" w:rsidRPr="00A93B07" w:rsidRDefault="008715D6" w:rsidP="00D3609A">
    <w:pPr>
      <w:pStyle w:val="HeaderOdd"/>
    </w:pPr>
    <w:r>
      <w:rPr>
        <w:noProof/>
      </w:rPr>
      <w:fldChar w:fldCharType="begin"/>
    </w:r>
    <w:r>
      <w:rPr>
        <w:noProof/>
      </w:rPr>
      <w:instrText xml:space="preserve"> STYLEREF  "Heading 1" </w:instrText>
    </w:r>
    <w:r>
      <w:rPr>
        <w:noProof/>
      </w:rPr>
      <w:fldChar w:fldCharType="separate"/>
    </w:r>
    <w:r w:rsidR="006764A4">
      <w:rPr>
        <w:noProof/>
      </w:rPr>
      <w:t>Part 2 – The Panel</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C045" w14:textId="04B83990" w:rsidR="008715D6" w:rsidRDefault="008715D6" w:rsidP="008715D6">
    <w:pPr>
      <w:pStyle w:val="HeaderOd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608E" w14:textId="73F34787" w:rsidR="00AC7BB8" w:rsidRPr="008B27FC" w:rsidRDefault="007B0F0B" w:rsidP="007B0F0B">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F" w14:textId="2FDC5B9B" w:rsidR="003C73BE" w:rsidRPr="00A93B07" w:rsidRDefault="003C73BE" w:rsidP="003C73BE">
    <w:pPr>
      <w:pStyle w:val="HeaderOdd"/>
    </w:pPr>
    <w:r>
      <w:rPr>
        <w:noProof/>
      </w:rPr>
      <w:fldChar w:fldCharType="begin"/>
    </w:r>
    <w:r>
      <w:rPr>
        <w:noProof/>
      </w:rPr>
      <w:instrText xml:space="preserve"> STYLEREF  "Heading 1" </w:instrText>
    </w:r>
    <w:r>
      <w:rPr>
        <w:noProof/>
      </w:rPr>
      <w:fldChar w:fldCharType="separate"/>
    </w:r>
    <w:r w:rsidR="006764A4">
      <w:rPr>
        <w:noProof/>
      </w:rPr>
      <w:t>Part 3 – The Work of the Panel</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B" w14:textId="01433A6F" w:rsidR="003602E0" w:rsidRDefault="003602E0" w:rsidP="00666211">
    <w:pPr>
      <w:pStyle w:val="HeaderOd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F471" w14:textId="4324A1F5" w:rsidR="006B4C0D" w:rsidRPr="008B27FC" w:rsidRDefault="006B4C0D" w:rsidP="006B4C0D">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E1B3" w14:textId="2A947C99" w:rsidR="00554EDB" w:rsidRDefault="00554EDB">
    <w:pPr>
      <w:pStyle w:val="Header"/>
    </w:pPr>
    <w:r>
      <w:rPr>
        <w:noProof/>
      </w:rPr>
      <w:drawing>
        <wp:anchor distT="0" distB="0" distL="114300" distR="114300" simplePos="0" relativeHeight="251658241" behindDoc="1" locked="0" layoutInCell="1" allowOverlap="1" wp14:anchorId="32E53BBC" wp14:editId="2676AE68">
          <wp:simplePos x="0" y="0"/>
          <wp:positionH relativeFrom="column">
            <wp:posOffset>-2194</wp:posOffset>
          </wp:positionH>
          <wp:positionV relativeFrom="paragraph">
            <wp:posOffset>349803</wp:posOffset>
          </wp:positionV>
          <wp:extent cx="2381249" cy="542202"/>
          <wp:effectExtent l="0" t="0" r="635" b="0"/>
          <wp:wrapNone/>
          <wp:docPr id="638530267" name="Picture 638530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49" cy="5422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6218" w14:textId="1A619BE8" w:rsidR="0038552F" w:rsidRPr="00A93B07" w:rsidRDefault="0038552F" w:rsidP="003C73BE">
    <w:pPr>
      <w:pStyle w:val="HeaderOdd"/>
    </w:pPr>
    <w:r>
      <w:rPr>
        <w:noProof/>
      </w:rPr>
      <w:fldChar w:fldCharType="begin"/>
    </w:r>
    <w:r>
      <w:rPr>
        <w:noProof/>
      </w:rPr>
      <w:instrText xml:space="preserve"> STYLEREF  "Heading 1" </w:instrText>
    </w:r>
    <w:r>
      <w:rPr>
        <w:noProof/>
      </w:rPr>
      <w:fldChar w:fldCharType="separate"/>
    </w:r>
    <w:r w:rsidR="006764A4">
      <w:rPr>
        <w:noProof/>
      </w:rPr>
      <w:t>Part 5 – Management and Accountability</w:t>
    </w:r>
    <w:r>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162E" w14:textId="77777777" w:rsidR="006B4C0D" w:rsidRDefault="006B4C0D" w:rsidP="00666211">
    <w:pPr>
      <w:pStyle w:val="HeaderOd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9A97" w14:textId="25E3A5DF" w:rsidR="00666211" w:rsidRDefault="00A068B6" w:rsidP="00666211">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FCAF" w14:textId="41EFDCE8" w:rsidR="00666211" w:rsidRDefault="00A068B6" w:rsidP="00666211">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D" w14:textId="3C127123" w:rsidR="003602E0" w:rsidRPr="00666211" w:rsidRDefault="00666211" w:rsidP="00666211">
    <w:pPr>
      <w:pStyle w:val="HeaderOdd"/>
    </w:pPr>
    <w:r>
      <w:rPr>
        <w:noProof/>
      </w:rPr>
      <w:fldChar w:fldCharType="begin"/>
    </w:r>
    <w:r>
      <w:rPr>
        <w:noProof/>
      </w:rPr>
      <w:instrText xml:space="preserve"> STYLEREF  "Heading 1" </w:instrText>
    </w:r>
    <w:r>
      <w:rPr>
        <w:noProof/>
      </w:rPr>
      <w:fldChar w:fldCharType="separate"/>
    </w:r>
    <w:r w:rsidR="006764A4">
      <w:rPr>
        <w:noProof/>
      </w:rPr>
      <w:t>Appendix 2 – Sub-committee members</w:t>
    </w:r>
    <w:r>
      <w:rPr>
        <w:noProof/>
      </w:rPr>
      <w:fldChar w:fldCharType="end"/>
    </w:r>
    <w:r w:rsidR="005C1622">
      <w:rPr>
        <w:noProof/>
      </w:rPr>
      <mc:AlternateContent>
        <mc:Choice Requires="wps">
          <w:drawing>
            <wp:anchor distT="0" distB="0" distL="114300" distR="114300" simplePos="0" relativeHeight="251658240" behindDoc="0" locked="0" layoutInCell="1" allowOverlap="1" wp14:anchorId="279527CB" wp14:editId="4267BE1A">
              <wp:simplePos x="0" y="0"/>
              <wp:positionH relativeFrom="column">
                <wp:posOffset>7943215</wp:posOffset>
              </wp:positionH>
              <wp:positionV relativeFrom="margin">
                <wp:posOffset>-29210</wp:posOffset>
              </wp:positionV>
              <wp:extent cx="399415" cy="4968240"/>
              <wp:effectExtent l="0" t="0" r="0" b="0"/>
              <wp:wrapNone/>
              <wp:docPr id="1726983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68240"/>
                      </a:xfrm>
                      <a:prstGeom prst="rect">
                        <a:avLst/>
                      </a:prstGeom>
                      <a:solidFill>
                        <a:srgbClr val="FFFFFF"/>
                      </a:solidFill>
                      <a:ln>
                        <a:noFill/>
                      </a:ln>
                    </wps:spPr>
                    <wps:txbx>
                      <w:txbxContent>
                        <w:p w14:paraId="571C6E84" w14:textId="38B098CD" w:rsidR="003602E0" w:rsidRPr="00D3609A" w:rsidRDefault="003602E0" w:rsidP="00637681">
                          <w:pPr>
                            <w:jc w:val="right"/>
                            <w:rPr>
                              <w:rStyle w:val="FramedHeader"/>
                              <w:rFonts w:cs="Arial"/>
                              <w:b w:val="0"/>
                              <w:color w:val="1F497D" w:themeColor="text2"/>
                              <w:sz w:val="16"/>
                              <w:szCs w:val="16"/>
                            </w:rPr>
                          </w:pPr>
                          <w:r>
                            <w:rPr>
                              <w:rFonts w:ascii="Arial Bold" w:hAnsi="Arial Bold" w:cs="Arial"/>
                              <w:b/>
                              <w:color w:val="1F497D" w:themeColor="text2"/>
                              <w:sz w:val="16"/>
                              <w:szCs w:val="16"/>
                            </w:rPr>
                            <w:fldChar w:fldCharType="begin"/>
                          </w:r>
                          <w:r>
                            <w:rPr>
                              <w:rFonts w:ascii="Arial Bold" w:hAnsi="Arial Bold" w:cs="Arial"/>
                              <w:b/>
                              <w:color w:val="1F497D" w:themeColor="text2"/>
                              <w:sz w:val="16"/>
                              <w:szCs w:val="16"/>
                            </w:rPr>
                            <w:instrText xml:space="preserve"> STYLEREF  "Heading 1"  \* MERGEFORMAT </w:instrText>
                          </w:r>
                          <w:r>
                            <w:rPr>
                              <w:rFonts w:ascii="Arial Bold" w:hAnsi="Arial Bold" w:cs="Arial"/>
                              <w:b/>
                              <w:color w:val="1F497D" w:themeColor="text2"/>
                              <w:sz w:val="16"/>
                              <w:szCs w:val="16"/>
                            </w:rPr>
                            <w:fldChar w:fldCharType="separate"/>
                          </w:r>
                          <w:r w:rsidR="006764A4">
                            <w:rPr>
                              <w:rFonts w:ascii="Arial Bold" w:hAnsi="Arial Bold" w:cs="Arial"/>
                              <w:b/>
                              <w:noProof/>
                              <w:color w:val="1F497D" w:themeColor="text2"/>
                              <w:sz w:val="16"/>
                              <w:szCs w:val="16"/>
                            </w:rPr>
                            <w:t>Appendix 2 – Sub-committee members</w:t>
                          </w:r>
                          <w:r>
                            <w:rPr>
                              <w:rFonts w:ascii="Arial Bold" w:hAnsi="Arial Bold" w:cs="Arial"/>
                              <w:b/>
                              <w:color w:val="1F497D" w:themeColor="text2"/>
                              <w:sz w:val="16"/>
                              <w:szCs w:val="16"/>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527CB" id="_x0000_t202" coordsize="21600,21600" o:spt="202" path="m,l,21600r21600,l21600,xe">
              <v:stroke joinstyle="miter"/>
              <v:path gradientshapeok="t" o:connecttype="rect"/>
            </v:shapetype>
            <v:shape id="Text Box 3" o:spid="_x0000_s1029" type="#_x0000_t202" style="position:absolute;left:0;text-align:left;margin-left:625.45pt;margin-top:-2.3pt;width:31.45pt;height:39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" stroked="f">
              <v:textbox style="layout-flow:vertical">
                <w:txbxContent>
                  <w:p w14:paraId="571C6E84" w14:textId="38B098CD" w:rsidR="003602E0" w:rsidRPr="00D3609A" w:rsidRDefault="003602E0" w:rsidP="00637681">
                    <w:pPr>
                      <w:jc w:val="right"/>
                      <w:rPr>
                        <w:rStyle w:val="FramedHeader"/>
                        <w:rFonts w:cs="Arial"/>
                        <w:b w:val="0"/>
                        <w:color w:val="1F497D" w:themeColor="text2"/>
                        <w:sz w:val="16"/>
                        <w:szCs w:val="16"/>
                      </w:rPr>
                    </w:pPr>
                    <w:r>
                      <w:rPr>
                        <w:rFonts w:ascii="Arial Bold" w:hAnsi="Arial Bold" w:cs="Arial"/>
                        <w:b/>
                        <w:color w:val="1F497D" w:themeColor="text2"/>
                        <w:sz w:val="16"/>
                        <w:szCs w:val="16"/>
                      </w:rPr>
                      <w:fldChar w:fldCharType="begin"/>
                    </w:r>
                    <w:r>
                      <w:rPr>
                        <w:rFonts w:ascii="Arial Bold" w:hAnsi="Arial Bold" w:cs="Arial"/>
                        <w:b/>
                        <w:color w:val="1F497D" w:themeColor="text2"/>
                        <w:sz w:val="16"/>
                        <w:szCs w:val="16"/>
                      </w:rPr>
                      <w:instrText xml:space="preserve"> STYLEREF  "Heading 1"  \* MERGEFORMAT </w:instrText>
                    </w:r>
                    <w:r>
                      <w:rPr>
                        <w:rFonts w:ascii="Arial Bold" w:hAnsi="Arial Bold" w:cs="Arial"/>
                        <w:b/>
                        <w:color w:val="1F497D" w:themeColor="text2"/>
                        <w:sz w:val="16"/>
                        <w:szCs w:val="16"/>
                      </w:rPr>
                      <w:fldChar w:fldCharType="separate"/>
                    </w:r>
                    <w:r w:rsidR="006764A4">
                      <w:rPr>
                        <w:rFonts w:ascii="Arial Bold" w:hAnsi="Arial Bold" w:cs="Arial"/>
                        <w:b/>
                        <w:noProof/>
                        <w:color w:val="1F497D" w:themeColor="text2"/>
                        <w:sz w:val="16"/>
                        <w:szCs w:val="16"/>
                      </w:rPr>
                      <w:t>Appendix 2 – Sub-committee members</w:t>
                    </w:r>
                    <w:r>
                      <w:rPr>
                        <w:rFonts w:ascii="Arial Bold" w:hAnsi="Arial Bold" w:cs="Arial"/>
                        <w:b/>
                        <w:color w:val="1F497D" w:themeColor="text2"/>
                        <w:sz w:val="16"/>
                        <w:szCs w:val="16"/>
                      </w:rPr>
                      <w:fldChar w:fldCharType="end"/>
                    </w:r>
                  </w:p>
                </w:txbxContent>
              </v:textbox>
              <w10:wrap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0" w14:textId="175F734C" w:rsidR="003602E0" w:rsidRDefault="003602E0" w:rsidP="0033413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7EC5" w14:textId="606014B9" w:rsidR="003C73BE" w:rsidRPr="00066F43" w:rsidRDefault="00354F36" w:rsidP="00066F43">
    <w:pPr>
      <w:pStyle w:val="Header"/>
    </w:pPr>
    <w:r>
      <w:rPr>
        <w:noProof/>
      </w:rPr>
      <mc:AlternateContent>
        <mc:Choice Requires="wps">
          <w:drawing>
            <wp:anchor distT="0" distB="0" distL="114300" distR="114300" simplePos="0" relativeHeight="251660289" behindDoc="0" locked="0" layoutInCell="1" allowOverlap="1" wp14:anchorId="6107EAAD" wp14:editId="21E2FD20">
              <wp:simplePos x="0" y="0"/>
              <wp:positionH relativeFrom="column">
                <wp:posOffset>7660640</wp:posOffset>
              </wp:positionH>
              <wp:positionV relativeFrom="margin">
                <wp:align>center</wp:align>
              </wp:positionV>
              <wp:extent cx="399600" cy="4968000"/>
              <wp:effectExtent l="0" t="0" r="635" b="4445"/>
              <wp:wrapNone/>
              <wp:docPr id="1674156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68000"/>
                      </a:xfrm>
                      <a:prstGeom prst="rect">
                        <a:avLst/>
                      </a:prstGeom>
                      <a:solidFill>
                        <a:srgbClr val="FFFFFF"/>
                      </a:solidFill>
                      <a:ln>
                        <a:noFill/>
                      </a:ln>
                    </wps:spPr>
                    <wps:txbx>
                      <w:txbxContent>
                        <w:p w14:paraId="5262AF29" w14:textId="1ACBFD30" w:rsidR="00354F36" w:rsidRPr="00D3609A" w:rsidRDefault="00354F36" w:rsidP="00354F36">
                          <w:pPr>
                            <w:rPr>
                              <w:rStyle w:val="FramedHeader"/>
                              <w:rFonts w:cs="Arial"/>
                              <w:b w:val="0"/>
                              <w:color w:val="1F497D" w:themeColor="text2"/>
                              <w:sz w:val="16"/>
                              <w:szCs w:val="16"/>
                            </w:rPr>
                          </w:pPr>
                          <w:r w:rsidRPr="00F3324A">
                            <w:rPr>
                              <w:rFonts w:ascii="Arial Bold" w:hAnsi="Arial Bold" w:cs="Arial"/>
                              <w:b/>
                              <w:color w:val="1F497D" w:themeColor="text2"/>
                              <w:sz w:val="16"/>
                              <w:szCs w:val="16"/>
                            </w:rPr>
                            <w:t>Takeovers Panel Annual Report 202</w:t>
                          </w:r>
                          <w:r w:rsidR="00412DD0">
                            <w:rPr>
                              <w:rFonts w:ascii="Arial Bold" w:hAnsi="Arial Bold" w:cs="Arial"/>
                              <w:b/>
                              <w:color w:val="1F497D" w:themeColor="text2"/>
                              <w:sz w:val="16"/>
                              <w:szCs w:val="16"/>
                            </w:rPr>
                            <w:t>4</w:t>
                          </w:r>
                          <w:r w:rsidRPr="00F3324A">
                            <w:rPr>
                              <w:rFonts w:ascii="Arial Bold" w:hAnsi="Arial Bold" w:cs="Arial"/>
                              <w:b/>
                              <w:color w:val="1F497D" w:themeColor="text2"/>
                              <w:sz w:val="16"/>
                              <w:szCs w:val="16"/>
                            </w:rPr>
                            <w:t>–2</w:t>
                          </w:r>
                          <w:r w:rsidR="00412DD0">
                            <w:rPr>
                              <w:rFonts w:ascii="Arial Bold" w:hAnsi="Arial Bold" w:cs="Arial"/>
                              <w:b/>
                              <w:color w:val="1F497D" w:themeColor="text2"/>
                              <w:sz w:val="16"/>
                              <w:szCs w:val="16"/>
                            </w:rPr>
                            <w:t>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EAAD" id="_x0000_t202" coordsize="21600,21600" o:spt="202" path="m,l,21600r21600,l21600,xe">
              <v:stroke joinstyle="miter"/>
              <v:path gradientshapeok="t" o:connecttype="rect"/>
            </v:shapetype>
            <v:shape id="_x0000_s1030" type="#_x0000_t202" style="position:absolute;margin-left:603.2pt;margin-top:0;width:31.45pt;height:391.2pt;z-index:251660289;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" stroked="f">
              <v:textbox style="layout-flow:vertical">
                <w:txbxContent>
                  <w:p w14:paraId="5262AF29" w14:textId="1ACBFD30" w:rsidR="00354F36" w:rsidRPr="00D3609A" w:rsidRDefault="00354F36" w:rsidP="00354F36">
                    <w:pPr>
                      <w:rPr>
                        <w:rStyle w:val="FramedHeader"/>
                        <w:rFonts w:cs="Arial"/>
                        <w:b w:val="0"/>
                        <w:color w:val="1F497D" w:themeColor="text2"/>
                        <w:sz w:val="16"/>
                        <w:szCs w:val="16"/>
                      </w:rPr>
                    </w:pPr>
                    <w:r w:rsidRPr="00F3324A">
                      <w:rPr>
                        <w:rFonts w:ascii="Arial Bold" w:hAnsi="Arial Bold" w:cs="Arial"/>
                        <w:b/>
                        <w:color w:val="1F497D" w:themeColor="text2"/>
                        <w:sz w:val="16"/>
                        <w:szCs w:val="16"/>
                      </w:rPr>
                      <w:t>Takeovers Panel Annual Report 202</w:t>
                    </w:r>
                    <w:r w:rsidR="00412DD0">
                      <w:rPr>
                        <w:rFonts w:ascii="Arial Bold" w:hAnsi="Arial Bold" w:cs="Arial"/>
                        <w:b/>
                        <w:color w:val="1F497D" w:themeColor="text2"/>
                        <w:sz w:val="16"/>
                        <w:szCs w:val="16"/>
                      </w:rPr>
                      <w:t>4</w:t>
                    </w:r>
                    <w:r w:rsidRPr="00F3324A">
                      <w:rPr>
                        <w:rFonts w:ascii="Arial Bold" w:hAnsi="Arial Bold" w:cs="Arial"/>
                        <w:b/>
                        <w:color w:val="1F497D" w:themeColor="text2"/>
                        <w:sz w:val="16"/>
                        <w:szCs w:val="16"/>
                      </w:rPr>
                      <w:t>–2</w:t>
                    </w:r>
                    <w:r w:rsidR="00412DD0">
                      <w:rPr>
                        <w:rFonts w:ascii="Arial Bold" w:hAnsi="Arial Bold" w:cs="Arial"/>
                        <w:b/>
                        <w:color w:val="1F497D" w:themeColor="text2"/>
                        <w:sz w:val="16"/>
                        <w:szCs w:val="16"/>
                      </w:rPr>
                      <w:t>5</w:t>
                    </w:r>
                  </w:p>
                </w:txbxContent>
              </v:textbox>
              <w10:wrap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7E44" w14:textId="7DCD2F73" w:rsidR="003602E0" w:rsidRPr="000400FB" w:rsidRDefault="000400FB" w:rsidP="000400FB">
    <w:pPr>
      <w:pStyle w:val="Header"/>
      <w:rPr>
        <w:rFonts w:eastAsia="Batang"/>
      </w:rPr>
    </w:pPr>
    <w:r>
      <w:rPr>
        <w:noProof/>
      </w:rPr>
      <mc:AlternateContent>
        <mc:Choice Requires="wps">
          <w:drawing>
            <wp:anchor distT="0" distB="0" distL="114300" distR="114300" simplePos="0" relativeHeight="251662337" behindDoc="0" locked="0" layoutInCell="1" allowOverlap="1" wp14:anchorId="43A246BD" wp14:editId="08ACB90A">
              <wp:simplePos x="0" y="0"/>
              <wp:positionH relativeFrom="column">
                <wp:posOffset>7661910</wp:posOffset>
              </wp:positionH>
              <wp:positionV relativeFrom="margin">
                <wp:align>center</wp:align>
              </wp:positionV>
              <wp:extent cx="399600" cy="4968000"/>
              <wp:effectExtent l="0" t="0" r="635" b="4445"/>
              <wp:wrapNone/>
              <wp:docPr id="6385267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68000"/>
                      </a:xfrm>
                      <a:prstGeom prst="rect">
                        <a:avLst/>
                      </a:prstGeom>
                      <a:solidFill>
                        <a:srgbClr val="FFFFFF"/>
                      </a:solidFill>
                      <a:ln>
                        <a:noFill/>
                      </a:ln>
                    </wps:spPr>
                    <wps:txbx>
                      <w:txbxContent>
                        <w:p w14:paraId="5A899846" w14:textId="60E1AF10" w:rsidR="000400FB" w:rsidRDefault="000E45FC" w:rsidP="004C4560">
                          <w:pPr>
                            <w:pStyle w:val="HeaderOdd"/>
                          </w:pPr>
                          <w:fldSimple w:instr=" STYLEREF  &quot;Heading 1&quot;  \* MERGEFORMAT ">
                            <w:r w:rsidR="006764A4">
                              <w:rPr>
                                <w:noProof/>
                              </w:rPr>
                              <w:t>Appendix 3 – Panel applications</w:t>
                            </w:r>
                          </w:fldSimple>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246BD" id="_x0000_t202" coordsize="21600,21600" o:spt="202" path="m,l,21600r21600,l21600,xe">
              <v:stroke joinstyle="miter"/>
              <v:path gradientshapeok="t" o:connecttype="rect"/>
            </v:shapetype>
            <v:shape id="_x0000_s1031" type="#_x0000_t202" style="position:absolute;margin-left:603.3pt;margin-top:0;width:31.45pt;height:391.2pt;z-index:251662337;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" stroked="f">
              <v:textbox style="layout-flow:vertical">
                <w:txbxContent>
                  <w:p w14:paraId="5A899846" w14:textId="60E1AF10" w:rsidR="000400FB" w:rsidRDefault="000E45FC" w:rsidP="004C4560">
                    <w:pPr>
                      <w:pStyle w:val="HeaderOdd"/>
                    </w:pPr>
                    <w:fldSimple w:instr=" STYLEREF  &quot;Heading 1&quot;  \* MERGEFORMAT ">
                      <w:r w:rsidR="006764A4">
                        <w:rPr>
                          <w:noProof/>
                        </w:rPr>
                        <w:t>Appendix 3 – Panel applications</w:t>
                      </w:r>
                    </w:fldSimple>
                  </w:p>
                </w:txbxContent>
              </v:textbox>
              <w10:wrap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9" w14:textId="1C4BA112" w:rsidR="003602E0" w:rsidRPr="00081E86" w:rsidRDefault="003602E0">
    <w:pPr>
      <w:framePr w:wrap="around" w:hAnchor="page" w:x="14460" w:yAlign="bottom" w:anchorLock="1"/>
      <w:textDirection w:val="tbRl"/>
      <w:rPr>
        <w:rStyle w:val="FramedHeader"/>
        <w:color w:val="1F497D" w:themeColor="text2"/>
      </w:rPr>
    </w:pPr>
  </w:p>
  <w:p w14:paraId="571C6E4A" w14:textId="1393D41E" w:rsidR="003602E0" w:rsidRPr="0017648F" w:rsidRDefault="003602E0" w:rsidP="00D3609A">
    <w:pPr>
      <w:pStyle w:val="Footer"/>
      <w:framePr w:h="96" w:hRule="exact" w:wrap="around" w:vAnchor="page" w:hAnchor="page" w:x="1889" w:y="9640" w:anchorLock="1"/>
      <w:textDirection w:val="tbRl"/>
      <w:rPr>
        <w:rStyle w:val="FramedFooter"/>
        <w:sz w:val="16"/>
      </w:rPr>
    </w:pPr>
    <w:r w:rsidRPr="0017648F">
      <w:rPr>
        <w:rStyle w:val="FramedFooter"/>
        <w:sz w:val="16"/>
      </w:rPr>
      <w:fldChar w:fldCharType="begin"/>
    </w:r>
    <w:r w:rsidRPr="0017648F">
      <w:rPr>
        <w:rStyle w:val="FramedFooter"/>
        <w:sz w:val="16"/>
      </w:rPr>
      <w:instrText xml:space="preserve">PAGE  </w:instrText>
    </w:r>
    <w:r w:rsidRPr="0017648F">
      <w:rPr>
        <w:rStyle w:val="FramedFooter"/>
        <w:sz w:val="16"/>
      </w:rPr>
      <w:fldChar w:fldCharType="separate"/>
    </w:r>
    <w:r>
      <w:rPr>
        <w:rStyle w:val="FramedFooter"/>
        <w:noProof/>
        <w:sz w:val="16"/>
      </w:rPr>
      <w:t>41</w:t>
    </w:r>
    <w:r w:rsidRPr="0017648F">
      <w:rPr>
        <w:rStyle w:val="FramedFooter"/>
        <w:sz w:val="16"/>
      </w:rPr>
      <w:fldChar w:fldCharType="end"/>
    </w:r>
  </w:p>
  <w:p w14:paraId="571C6E4B" w14:textId="77777777" w:rsidR="003602E0" w:rsidRDefault="003602E0" w:rsidP="0033413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C500" w14:textId="2A5A2E48" w:rsidR="003C73BE" w:rsidRDefault="00A068B6" w:rsidP="003C73BE">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88FB" w14:textId="682D3D45" w:rsidR="00AC7BB8" w:rsidRDefault="00AC7BB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4D" w14:textId="73E7DCE8" w:rsidR="003602E0" w:rsidRDefault="00666211" w:rsidP="008715D6">
    <w:pPr>
      <w:pStyle w:val="HeaderOdd"/>
      <w:rPr>
        <w:rFonts w:eastAsia="Batang"/>
        <w:lang w:val="en-GB"/>
      </w:rPr>
    </w:pPr>
    <w:r>
      <w:rPr>
        <w:noProof/>
      </w:rPr>
      <w:fldChar w:fldCharType="begin"/>
    </w:r>
    <w:r>
      <w:rPr>
        <w:noProof/>
      </w:rPr>
      <w:instrText xml:space="preserve"> STYLEREF  "Heading 1" </w:instrText>
    </w:r>
    <w:r>
      <w:rPr>
        <w:noProof/>
      </w:rPr>
      <w:fldChar w:fldCharType="separate"/>
    </w:r>
    <w:r w:rsidR="006764A4">
      <w:rPr>
        <w:noProof/>
      </w:rPr>
      <w:t>Appendix 4 – Abbreviations and acronyms</w:t>
    </w:r>
    <w:r>
      <w:rPr>
        <w:noProof/>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50" w14:textId="2407D3AB" w:rsidR="003602E0" w:rsidRPr="00081E86" w:rsidRDefault="003602E0">
    <w:pPr>
      <w:framePr w:wrap="around" w:hAnchor="page" w:x="14460" w:yAlign="bottom" w:anchorLock="1"/>
      <w:textDirection w:val="tbRl"/>
      <w:rPr>
        <w:rStyle w:val="FramedHeader"/>
        <w:color w:val="1F497D" w:themeColor="text2"/>
      </w:rPr>
    </w:pPr>
  </w:p>
  <w:p w14:paraId="571C6E51" w14:textId="77777777" w:rsidR="003602E0" w:rsidRDefault="003602E0" w:rsidP="0033413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F923" w14:textId="728CF109" w:rsidR="00AC7BB8" w:rsidRDefault="00AC7BB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9305" w14:textId="3D2C9640" w:rsidR="00AC7BB8" w:rsidRDefault="00AC7BB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9B24" w14:textId="3C6D0383" w:rsidR="00AC7BB8" w:rsidRDefault="00AC7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2428" w14:textId="6539743D" w:rsidR="00AC7BB8" w:rsidRDefault="00AC7B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2C" w14:textId="3C1DFB2B" w:rsidR="003602E0" w:rsidRPr="00334137" w:rsidRDefault="003602E0" w:rsidP="003341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0" w14:textId="4A9F9CC9" w:rsidR="003602E0" w:rsidRDefault="00A068B6" w:rsidP="00FE5C23">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1" w14:textId="2A4B724A" w:rsidR="003602E0" w:rsidRPr="00A93B07" w:rsidRDefault="003602E0" w:rsidP="00D3609A">
    <w:pPr>
      <w:pStyle w:val="HeaderOdd"/>
    </w:pPr>
    <w:r>
      <w:rPr>
        <w:noProof/>
      </w:rPr>
      <w:fldChar w:fldCharType="begin"/>
    </w:r>
    <w:r>
      <w:rPr>
        <w:noProof/>
      </w:rPr>
      <w:instrText xml:space="preserve"> STYLEREF  "Contents Heading"  \* MERGEFORMAT </w:instrTex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E34" w14:textId="5AF0E7F8" w:rsidR="003602E0" w:rsidRDefault="003602E0" w:rsidP="008715D6">
    <w:pPr>
      <w:pStyle w:val="HeaderOd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6BB" w14:textId="72243374" w:rsidR="00AC7BB8" w:rsidRDefault="00A068B6" w:rsidP="00441F50">
    <w:pPr>
      <w:pStyle w:val="HeaderEven"/>
    </w:pPr>
    <w:r>
      <w:fldChar w:fldCharType="begin"/>
    </w:r>
    <w:r>
      <w:instrText xml:space="preserve"> DOCPROPERTY  Title </w:instrText>
    </w:r>
    <w:r>
      <w:fldChar w:fldCharType="separate"/>
    </w:r>
    <w:r w:rsidR="000E45FC">
      <w:t>Takeovers Panel Annual Report 2024–25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F8A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785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F87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365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E7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E46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7C2E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B816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725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7C8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B7F1E"/>
    <w:multiLevelType w:val="multilevel"/>
    <w:tmpl w:val="AB50A7C4"/>
    <w:lvl w:ilvl="0">
      <w:start w:val="1"/>
      <w:numFmt w:val="lowerLetter"/>
      <w:lvlRestart w:val="0"/>
      <w:lvlText w:val="(%1)"/>
      <w:lvlJc w:val="left"/>
      <w:pPr>
        <w:tabs>
          <w:tab w:val="num" w:pos="283"/>
        </w:tabs>
        <w:ind w:left="283" w:hanging="283"/>
      </w:pPr>
      <w:rPr>
        <w:rFonts w:ascii="Arial" w:hAnsi="Arial" w:cs="Arial"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1457"/>
        </w:tabs>
        <w:ind w:left="1457"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EC42909"/>
    <w:multiLevelType w:val="multilevel"/>
    <w:tmpl w:val="753AC1FE"/>
    <w:name w:val="StandardBulletedList_"/>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0FDA4DC9"/>
    <w:multiLevelType w:val="multilevel"/>
    <w:tmpl w:val="DBF62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B70232"/>
    <w:multiLevelType w:val="hybridMultilevel"/>
    <w:tmpl w:val="E334D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5" w15:restartNumberingAfterBreak="0">
    <w:nsid w:val="19C960FD"/>
    <w:multiLevelType w:val="multilevel"/>
    <w:tmpl w:val="4D9CCDFA"/>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6" w15:restartNumberingAfterBreak="0">
    <w:nsid w:val="244237C5"/>
    <w:multiLevelType w:val="multilevel"/>
    <w:tmpl w:val="3B14C7BE"/>
    <w:lvl w:ilvl="0">
      <w:start w:val="1"/>
      <w:numFmt w:val="decimal"/>
      <w:lvlRestart w:val="0"/>
      <w:pStyle w:val="Headinglevel5alpha"/>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265B1B49"/>
    <w:multiLevelType w:val="multilevel"/>
    <w:tmpl w:val="55B093F8"/>
    <w:name w:val="AGSHang"/>
    <w:lvl w:ilvl="0">
      <w:start w:val="1"/>
      <w:numFmt w:val="none"/>
      <w:lvlRestart w:val="0"/>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18" w15:restartNumberingAfterBreak="0">
    <w:nsid w:val="28934A6B"/>
    <w:multiLevelType w:val="multilevel"/>
    <w:tmpl w:val="0F9EA0A8"/>
    <w:name w:val="AGSQuote"/>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9" w15:restartNumberingAfterBreak="0">
    <w:nsid w:val="3BD6394F"/>
    <w:multiLevelType w:val="hybridMultilevel"/>
    <w:tmpl w:val="7C2AF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A64128"/>
    <w:multiLevelType w:val="multilevel"/>
    <w:tmpl w:val="D902AE1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6C280C"/>
    <w:multiLevelType w:val="hybridMultilevel"/>
    <w:tmpl w:val="57D4BDE0"/>
    <w:lvl w:ilvl="0" w:tplc="6B8A0258">
      <w:start w:val="1"/>
      <w:numFmt w:val="lowerLetter"/>
      <w:lvlRestart w:val="0"/>
      <w:pStyle w:val="Heading5Alpha"/>
      <w:lvlText w:val="%1)"/>
      <w:lvlJc w:val="left"/>
      <w:pPr>
        <w:tabs>
          <w:tab w:val="num" w:pos="852"/>
        </w:tabs>
        <w:ind w:left="852" w:hanging="284"/>
      </w:pPr>
      <w:rPr>
        <w:rFonts w:ascii="Arial Bold" w:hAnsi="Arial Bold" w:cs="Arial" w:hint="default"/>
        <w:b/>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8101827"/>
    <w:multiLevelType w:val="multilevel"/>
    <w:tmpl w:val="099E3DEE"/>
    <w:lvl w:ilvl="0">
      <w:start w:val="1"/>
      <w:numFmt w:val="bullet"/>
      <w:lvlRestart w:val="0"/>
      <w:pStyle w:val="BoxBullet"/>
      <w:lvlText w:val="•"/>
      <w:lvlJc w:val="left"/>
      <w:pPr>
        <w:tabs>
          <w:tab w:val="num" w:pos="283"/>
        </w:tabs>
        <w:ind w:left="283" w:hanging="283"/>
      </w:pPr>
      <w:rPr>
        <w:rFonts w:ascii="Book Antiqua" w:hAnsi="Book Antiqua"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5AA23188"/>
    <w:multiLevelType w:val="singleLevel"/>
    <w:tmpl w:val="4F2A5786"/>
    <w:name w:val="ChartTableFootnoteAlpha"/>
    <w:lvl w:ilvl="0">
      <w:start w:val="1"/>
      <w:numFmt w:val="lowerLetter"/>
      <w:lvlRestart w:val="0"/>
      <w:lvlText w:val="(%1)"/>
      <w:lvlJc w:val="left"/>
      <w:pPr>
        <w:tabs>
          <w:tab w:val="num" w:pos="1134"/>
        </w:tabs>
        <w:ind w:left="1134" w:hanging="567"/>
      </w:pPr>
      <w:rPr>
        <w:rFonts w:ascii="Arial" w:hAnsi="Arial" w:cs="Arial"/>
        <w:b/>
        <w:i w:val="0"/>
        <w:color w:val="FF0000"/>
        <w:sz w:val="20"/>
      </w:rPr>
    </w:lvl>
  </w:abstractNum>
  <w:abstractNum w:abstractNumId="24" w15:restartNumberingAfterBreak="0">
    <w:nsid w:val="5E0A6F8D"/>
    <w:multiLevelType w:val="multilevel"/>
    <w:tmpl w:val="51941ED6"/>
    <w:lvl w:ilvl="0">
      <w:start w:val="1"/>
      <w:numFmt w:val="bullet"/>
      <w:lvlRestart w:val="0"/>
      <w:pStyle w:val="RecommendationDash"/>
      <w:lvlText w:val="•"/>
      <w:lvlJc w:val="left"/>
      <w:pPr>
        <w:tabs>
          <w:tab w:val="num" w:pos="283"/>
        </w:tabs>
        <w:ind w:left="283" w:hanging="283"/>
      </w:pPr>
      <w:rPr>
        <w:b w:val="0"/>
        <w:i w:val="0"/>
      </w:rPr>
    </w:lvl>
    <w:lvl w:ilvl="1">
      <w:start w:val="1"/>
      <w:numFmt w:val="bullet"/>
      <w:pStyle w:val="RecommendationDoubleDo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70AF3AD7"/>
    <w:multiLevelType w:val="multilevel"/>
    <w:tmpl w:val="3F82CEB0"/>
    <w:lvl w:ilvl="0">
      <w:start w:val="1"/>
      <w:numFmt w:val="bullet"/>
      <w:lvlRestart w:val="0"/>
      <w:pStyle w:val="Bullet"/>
      <w:lvlText w:val="•"/>
      <w:lvlJc w:val="left"/>
      <w:pPr>
        <w:tabs>
          <w:tab w:val="num" w:pos="4678"/>
        </w:tabs>
        <w:ind w:left="4678" w:hanging="283"/>
      </w:pPr>
      <w:rPr>
        <w:rFonts w:ascii="Book Antiqua" w:hAnsi="Book Antiqua" w:hint="default"/>
        <w:b w:val="0"/>
        <w:i w:val="0"/>
        <w:color w:val="auto"/>
        <w:sz w:val="21"/>
      </w:rPr>
    </w:lvl>
    <w:lvl w:ilvl="1">
      <w:start w:val="1"/>
      <w:numFmt w:val="bullet"/>
      <w:pStyle w:val="Dash"/>
      <w:lvlText w:val="–"/>
      <w:lvlJc w:val="left"/>
      <w:pPr>
        <w:tabs>
          <w:tab w:val="num" w:pos="-1134"/>
        </w:tabs>
        <w:ind w:left="-1134" w:hanging="284"/>
      </w:pPr>
      <w:rPr>
        <w:rFonts w:ascii="Times New Roman" w:hAnsi="Times New Roman" w:cs="Times New Roman" w:hint="default"/>
        <w:b w:val="0"/>
        <w:i w:val="0"/>
      </w:rPr>
    </w:lvl>
    <w:lvl w:ilvl="2">
      <w:start w:val="1"/>
      <w:numFmt w:val="bullet"/>
      <w:pStyle w:val="DoubleDot"/>
      <w:lvlText w:val=":"/>
      <w:lvlJc w:val="left"/>
      <w:pPr>
        <w:tabs>
          <w:tab w:val="num" w:pos="-851"/>
        </w:tabs>
        <w:ind w:left="-851" w:hanging="283"/>
      </w:pPr>
      <w:rPr>
        <w:rFonts w:ascii="Times New Roman" w:hAnsi="Times New Roman" w:cs="Times New Roman" w:hint="default"/>
        <w:b w:val="0"/>
        <w:i w:val="0"/>
      </w:rPr>
    </w:lvl>
    <w:lvl w:ilvl="3">
      <w:start w:val="1"/>
      <w:numFmt w:val="decimal"/>
      <w:lvlText w:val="(%4)"/>
      <w:lvlJc w:val="left"/>
      <w:pPr>
        <w:tabs>
          <w:tab w:val="num" w:pos="-828"/>
        </w:tabs>
        <w:ind w:left="-828" w:hanging="360"/>
      </w:pPr>
      <w:rPr>
        <w:rFonts w:hint="default"/>
        <w:b w:val="0"/>
        <w:i w:val="0"/>
      </w:rPr>
    </w:lvl>
    <w:lvl w:ilvl="4">
      <w:start w:val="1"/>
      <w:numFmt w:val="lowerLetter"/>
      <w:lvlText w:val="(%5)"/>
      <w:lvlJc w:val="left"/>
      <w:pPr>
        <w:tabs>
          <w:tab w:val="num" w:pos="-468"/>
        </w:tabs>
        <w:ind w:left="-468" w:hanging="360"/>
      </w:pPr>
      <w:rPr>
        <w:rFonts w:hint="default"/>
        <w:b w:val="0"/>
        <w:i w:val="0"/>
      </w:rPr>
    </w:lvl>
    <w:lvl w:ilvl="5">
      <w:start w:val="1"/>
      <w:numFmt w:val="lowerRoman"/>
      <w:lvlText w:val="(%6)"/>
      <w:lvlJc w:val="left"/>
      <w:pPr>
        <w:tabs>
          <w:tab w:val="num" w:pos="-108"/>
        </w:tabs>
        <w:ind w:left="-108" w:hanging="360"/>
      </w:pPr>
      <w:rPr>
        <w:rFonts w:hint="default"/>
        <w:b w:val="0"/>
        <w:i w:val="0"/>
      </w:rPr>
    </w:lvl>
    <w:lvl w:ilvl="6">
      <w:start w:val="1"/>
      <w:numFmt w:val="decimal"/>
      <w:lvlText w:val="%7."/>
      <w:lvlJc w:val="left"/>
      <w:pPr>
        <w:tabs>
          <w:tab w:val="num" w:pos="252"/>
        </w:tabs>
        <w:ind w:left="252" w:hanging="360"/>
      </w:pPr>
      <w:rPr>
        <w:rFonts w:hint="default"/>
        <w:b w:val="0"/>
        <w:i w:val="0"/>
      </w:rPr>
    </w:lvl>
    <w:lvl w:ilvl="7">
      <w:start w:val="1"/>
      <w:numFmt w:val="lowerLetter"/>
      <w:lvlText w:val="%8."/>
      <w:lvlJc w:val="left"/>
      <w:pPr>
        <w:tabs>
          <w:tab w:val="num" w:pos="612"/>
        </w:tabs>
        <w:ind w:left="612" w:hanging="360"/>
      </w:pPr>
      <w:rPr>
        <w:rFonts w:hint="default"/>
        <w:b w:val="0"/>
        <w:i w:val="0"/>
      </w:rPr>
    </w:lvl>
    <w:lvl w:ilvl="8">
      <w:start w:val="1"/>
      <w:numFmt w:val="lowerRoman"/>
      <w:lvlText w:val="%9."/>
      <w:lvlJc w:val="left"/>
      <w:pPr>
        <w:tabs>
          <w:tab w:val="num" w:pos="972"/>
        </w:tabs>
        <w:ind w:left="972" w:hanging="360"/>
      </w:pPr>
      <w:rPr>
        <w:rFonts w:hint="default"/>
        <w:b w:val="0"/>
        <w:i w:val="0"/>
      </w:rPr>
    </w:lvl>
  </w:abstractNum>
  <w:num w:numId="1" w16cid:durableId="1670208673">
    <w:abstractNumId w:val="22"/>
  </w:num>
  <w:num w:numId="2" w16cid:durableId="1627849727">
    <w:abstractNumId w:val="15"/>
  </w:num>
  <w:num w:numId="3" w16cid:durableId="1125738464">
    <w:abstractNumId w:val="16"/>
  </w:num>
  <w:num w:numId="4" w16cid:durableId="1031150271">
    <w:abstractNumId w:val="24"/>
  </w:num>
  <w:num w:numId="5" w16cid:durableId="55208537">
    <w:abstractNumId w:val="25"/>
  </w:num>
  <w:num w:numId="6" w16cid:durableId="813639188">
    <w:abstractNumId w:val="21"/>
  </w:num>
  <w:num w:numId="7" w16cid:durableId="416558278">
    <w:abstractNumId w:val="10"/>
  </w:num>
  <w:num w:numId="8" w16cid:durableId="847985636">
    <w:abstractNumId w:val="20"/>
  </w:num>
  <w:num w:numId="9" w16cid:durableId="889265753">
    <w:abstractNumId w:val="6"/>
  </w:num>
  <w:num w:numId="10" w16cid:durableId="767578319">
    <w:abstractNumId w:val="5"/>
  </w:num>
  <w:num w:numId="11" w16cid:durableId="259653806">
    <w:abstractNumId w:val="4"/>
  </w:num>
  <w:num w:numId="12" w16cid:durableId="1222903156">
    <w:abstractNumId w:val="8"/>
  </w:num>
  <w:num w:numId="13" w16cid:durableId="1298141552">
    <w:abstractNumId w:val="3"/>
  </w:num>
  <w:num w:numId="14" w16cid:durableId="1213350936">
    <w:abstractNumId w:val="2"/>
  </w:num>
  <w:num w:numId="15" w16cid:durableId="1993558718">
    <w:abstractNumId w:val="1"/>
  </w:num>
  <w:num w:numId="16" w16cid:durableId="100221509">
    <w:abstractNumId w:val="0"/>
  </w:num>
  <w:num w:numId="17" w16cid:durableId="416052936">
    <w:abstractNumId w:val="9"/>
  </w:num>
  <w:num w:numId="18" w16cid:durableId="1925992190">
    <w:abstractNumId w:val="7"/>
  </w:num>
  <w:num w:numId="19" w16cid:durableId="155196850">
    <w:abstractNumId w:val="12"/>
  </w:num>
  <w:num w:numId="20" w16cid:durableId="1465738104">
    <w:abstractNumId w:val="13"/>
  </w:num>
  <w:num w:numId="21" w16cid:durableId="182539230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90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D472D8-2BC7-4F40-B993-18BFA1633366}"/>
    <w:docVar w:name="dgnword-eventsink" w:val="98817712"/>
  </w:docVars>
  <w:rsids>
    <w:rsidRoot w:val="00FD516F"/>
    <w:rsid w:val="00000701"/>
    <w:rsid w:val="00000E98"/>
    <w:rsid w:val="00000FAE"/>
    <w:rsid w:val="00003007"/>
    <w:rsid w:val="00003015"/>
    <w:rsid w:val="00003AA5"/>
    <w:rsid w:val="00003DC7"/>
    <w:rsid w:val="0000405E"/>
    <w:rsid w:val="00004E18"/>
    <w:rsid w:val="000053B2"/>
    <w:rsid w:val="000075A5"/>
    <w:rsid w:val="00007A4B"/>
    <w:rsid w:val="00010AA0"/>
    <w:rsid w:val="00010ABC"/>
    <w:rsid w:val="00010EDB"/>
    <w:rsid w:val="0001162F"/>
    <w:rsid w:val="00011C62"/>
    <w:rsid w:val="00011DC1"/>
    <w:rsid w:val="00012058"/>
    <w:rsid w:val="00012664"/>
    <w:rsid w:val="000126A7"/>
    <w:rsid w:val="000129CA"/>
    <w:rsid w:val="00012C9C"/>
    <w:rsid w:val="0001371F"/>
    <w:rsid w:val="00015217"/>
    <w:rsid w:val="00015C62"/>
    <w:rsid w:val="00016652"/>
    <w:rsid w:val="00016FC2"/>
    <w:rsid w:val="00020AD1"/>
    <w:rsid w:val="00020F61"/>
    <w:rsid w:val="00021838"/>
    <w:rsid w:val="00021972"/>
    <w:rsid w:val="00021B2A"/>
    <w:rsid w:val="00022390"/>
    <w:rsid w:val="00023BF7"/>
    <w:rsid w:val="0002478C"/>
    <w:rsid w:val="00024BA9"/>
    <w:rsid w:val="00024F09"/>
    <w:rsid w:val="00024FA5"/>
    <w:rsid w:val="000252D1"/>
    <w:rsid w:val="00025759"/>
    <w:rsid w:val="00025FCF"/>
    <w:rsid w:val="0002632B"/>
    <w:rsid w:val="00026A47"/>
    <w:rsid w:val="0003050D"/>
    <w:rsid w:val="000307EA"/>
    <w:rsid w:val="00030CD6"/>
    <w:rsid w:val="0003199B"/>
    <w:rsid w:val="00031FB8"/>
    <w:rsid w:val="0003250A"/>
    <w:rsid w:val="0003286A"/>
    <w:rsid w:val="000335D6"/>
    <w:rsid w:val="0003409C"/>
    <w:rsid w:val="000353B7"/>
    <w:rsid w:val="0003547B"/>
    <w:rsid w:val="0003569D"/>
    <w:rsid w:val="0003618F"/>
    <w:rsid w:val="00036EDF"/>
    <w:rsid w:val="000374EE"/>
    <w:rsid w:val="00037F05"/>
    <w:rsid w:val="000400FB"/>
    <w:rsid w:val="0004017C"/>
    <w:rsid w:val="00040B6D"/>
    <w:rsid w:val="00040D14"/>
    <w:rsid w:val="00041697"/>
    <w:rsid w:val="000416C7"/>
    <w:rsid w:val="00042275"/>
    <w:rsid w:val="0004246F"/>
    <w:rsid w:val="000425FB"/>
    <w:rsid w:val="000428A2"/>
    <w:rsid w:val="0004389D"/>
    <w:rsid w:val="000439F7"/>
    <w:rsid w:val="00044348"/>
    <w:rsid w:val="00044EB8"/>
    <w:rsid w:val="000453F9"/>
    <w:rsid w:val="00046086"/>
    <w:rsid w:val="0004643C"/>
    <w:rsid w:val="0004685E"/>
    <w:rsid w:val="000470A2"/>
    <w:rsid w:val="00047178"/>
    <w:rsid w:val="00047B05"/>
    <w:rsid w:val="000505A5"/>
    <w:rsid w:val="0005163B"/>
    <w:rsid w:val="00052151"/>
    <w:rsid w:val="00052DAA"/>
    <w:rsid w:val="0005314A"/>
    <w:rsid w:val="0005352A"/>
    <w:rsid w:val="00054B2E"/>
    <w:rsid w:val="00054DE7"/>
    <w:rsid w:val="00055124"/>
    <w:rsid w:val="00056083"/>
    <w:rsid w:val="000566FC"/>
    <w:rsid w:val="00057876"/>
    <w:rsid w:val="00057C6D"/>
    <w:rsid w:val="00060E19"/>
    <w:rsid w:val="000618AC"/>
    <w:rsid w:val="000618FD"/>
    <w:rsid w:val="000619C3"/>
    <w:rsid w:val="00061EF0"/>
    <w:rsid w:val="00062555"/>
    <w:rsid w:val="000629B1"/>
    <w:rsid w:val="00062CB1"/>
    <w:rsid w:val="00063789"/>
    <w:rsid w:val="00063BF8"/>
    <w:rsid w:val="00064793"/>
    <w:rsid w:val="00064BBF"/>
    <w:rsid w:val="00064BD0"/>
    <w:rsid w:val="0006556E"/>
    <w:rsid w:val="000655AD"/>
    <w:rsid w:val="00065870"/>
    <w:rsid w:val="00065C21"/>
    <w:rsid w:val="00065C8A"/>
    <w:rsid w:val="00065CF2"/>
    <w:rsid w:val="00065DD1"/>
    <w:rsid w:val="00065E72"/>
    <w:rsid w:val="00066F43"/>
    <w:rsid w:val="0006748D"/>
    <w:rsid w:val="00067A9C"/>
    <w:rsid w:val="00067F56"/>
    <w:rsid w:val="0007107D"/>
    <w:rsid w:val="0007235A"/>
    <w:rsid w:val="00074706"/>
    <w:rsid w:val="00074D60"/>
    <w:rsid w:val="000750CD"/>
    <w:rsid w:val="00075510"/>
    <w:rsid w:val="00075802"/>
    <w:rsid w:val="00075D6C"/>
    <w:rsid w:val="00075FB0"/>
    <w:rsid w:val="0007602B"/>
    <w:rsid w:val="00076B7D"/>
    <w:rsid w:val="00076C31"/>
    <w:rsid w:val="0007754B"/>
    <w:rsid w:val="00077C66"/>
    <w:rsid w:val="000803E4"/>
    <w:rsid w:val="000803EE"/>
    <w:rsid w:val="00081D01"/>
    <w:rsid w:val="00081E86"/>
    <w:rsid w:val="00081F31"/>
    <w:rsid w:val="000822AA"/>
    <w:rsid w:val="00082C9B"/>
    <w:rsid w:val="0008380A"/>
    <w:rsid w:val="00083B40"/>
    <w:rsid w:val="00084D45"/>
    <w:rsid w:val="00085A73"/>
    <w:rsid w:val="00085DC5"/>
    <w:rsid w:val="00086067"/>
    <w:rsid w:val="000863C3"/>
    <w:rsid w:val="00086479"/>
    <w:rsid w:val="00086F0D"/>
    <w:rsid w:val="0008711A"/>
    <w:rsid w:val="0008749B"/>
    <w:rsid w:val="00091360"/>
    <w:rsid w:val="00091D57"/>
    <w:rsid w:val="00091DF9"/>
    <w:rsid w:val="00093085"/>
    <w:rsid w:val="00094B96"/>
    <w:rsid w:val="00094CAC"/>
    <w:rsid w:val="000950D1"/>
    <w:rsid w:val="000953B7"/>
    <w:rsid w:val="00096D74"/>
    <w:rsid w:val="00096E88"/>
    <w:rsid w:val="0009705F"/>
    <w:rsid w:val="00097B83"/>
    <w:rsid w:val="000A0159"/>
    <w:rsid w:val="000A0373"/>
    <w:rsid w:val="000A0E5A"/>
    <w:rsid w:val="000A1152"/>
    <w:rsid w:val="000A1165"/>
    <w:rsid w:val="000A1EC5"/>
    <w:rsid w:val="000A2836"/>
    <w:rsid w:val="000A2DBB"/>
    <w:rsid w:val="000A2F14"/>
    <w:rsid w:val="000A343F"/>
    <w:rsid w:val="000A3758"/>
    <w:rsid w:val="000A4225"/>
    <w:rsid w:val="000A4344"/>
    <w:rsid w:val="000A49A6"/>
    <w:rsid w:val="000A57D6"/>
    <w:rsid w:val="000A58E5"/>
    <w:rsid w:val="000A7AD9"/>
    <w:rsid w:val="000B02B3"/>
    <w:rsid w:val="000B04CD"/>
    <w:rsid w:val="000B074B"/>
    <w:rsid w:val="000B1922"/>
    <w:rsid w:val="000B1A81"/>
    <w:rsid w:val="000B1B62"/>
    <w:rsid w:val="000B1C1C"/>
    <w:rsid w:val="000B22F8"/>
    <w:rsid w:val="000B27FB"/>
    <w:rsid w:val="000B28B3"/>
    <w:rsid w:val="000B2C2D"/>
    <w:rsid w:val="000B32C2"/>
    <w:rsid w:val="000B3545"/>
    <w:rsid w:val="000B3E23"/>
    <w:rsid w:val="000B4854"/>
    <w:rsid w:val="000B51CD"/>
    <w:rsid w:val="000B5316"/>
    <w:rsid w:val="000B5481"/>
    <w:rsid w:val="000B5593"/>
    <w:rsid w:val="000B6DCC"/>
    <w:rsid w:val="000B7394"/>
    <w:rsid w:val="000B7593"/>
    <w:rsid w:val="000B7868"/>
    <w:rsid w:val="000C0C0E"/>
    <w:rsid w:val="000C110B"/>
    <w:rsid w:val="000C1E36"/>
    <w:rsid w:val="000C22DA"/>
    <w:rsid w:val="000C24F5"/>
    <w:rsid w:val="000C2521"/>
    <w:rsid w:val="000C2626"/>
    <w:rsid w:val="000C2C4A"/>
    <w:rsid w:val="000C3128"/>
    <w:rsid w:val="000C3681"/>
    <w:rsid w:val="000C37D0"/>
    <w:rsid w:val="000C3D8B"/>
    <w:rsid w:val="000C3ECD"/>
    <w:rsid w:val="000C445F"/>
    <w:rsid w:val="000C4693"/>
    <w:rsid w:val="000C4839"/>
    <w:rsid w:val="000C4CD0"/>
    <w:rsid w:val="000C68C3"/>
    <w:rsid w:val="000C69D4"/>
    <w:rsid w:val="000C7107"/>
    <w:rsid w:val="000C738C"/>
    <w:rsid w:val="000C7775"/>
    <w:rsid w:val="000D01A2"/>
    <w:rsid w:val="000D0318"/>
    <w:rsid w:val="000D039F"/>
    <w:rsid w:val="000D0AE6"/>
    <w:rsid w:val="000D1D69"/>
    <w:rsid w:val="000D3EC0"/>
    <w:rsid w:val="000D43FB"/>
    <w:rsid w:val="000D4899"/>
    <w:rsid w:val="000D4D0C"/>
    <w:rsid w:val="000D4DB0"/>
    <w:rsid w:val="000D54C7"/>
    <w:rsid w:val="000D5529"/>
    <w:rsid w:val="000D5ACB"/>
    <w:rsid w:val="000D6BE1"/>
    <w:rsid w:val="000D7849"/>
    <w:rsid w:val="000D7C94"/>
    <w:rsid w:val="000D7F85"/>
    <w:rsid w:val="000E0A2B"/>
    <w:rsid w:val="000E22E8"/>
    <w:rsid w:val="000E282D"/>
    <w:rsid w:val="000E2AE8"/>
    <w:rsid w:val="000E2F39"/>
    <w:rsid w:val="000E3F50"/>
    <w:rsid w:val="000E4167"/>
    <w:rsid w:val="000E45FC"/>
    <w:rsid w:val="000E530B"/>
    <w:rsid w:val="000E5424"/>
    <w:rsid w:val="000E553E"/>
    <w:rsid w:val="000E5AA8"/>
    <w:rsid w:val="000E5D2C"/>
    <w:rsid w:val="000E6104"/>
    <w:rsid w:val="000E6495"/>
    <w:rsid w:val="000E6742"/>
    <w:rsid w:val="000E7236"/>
    <w:rsid w:val="000F0C83"/>
    <w:rsid w:val="000F1161"/>
    <w:rsid w:val="000F1E37"/>
    <w:rsid w:val="000F277C"/>
    <w:rsid w:val="000F3472"/>
    <w:rsid w:val="000F3D49"/>
    <w:rsid w:val="000F431F"/>
    <w:rsid w:val="000F4C4A"/>
    <w:rsid w:val="000F4D2E"/>
    <w:rsid w:val="000F4F47"/>
    <w:rsid w:val="000F50E0"/>
    <w:rsid w:val="000F5391"/>
    <w:rsid w:val="000F5593"/>
    <w:rsid w:val="000F59D0"/>
    <w:rsid w:val="000F5B32"/>
    <w:rsid w:val="000F6A54"/>
    <w:rsid w:val="000F70C5"/>
    <w:rsid w:val="00100346"/>
    <w:rsid w:val="00100454"/>
    <w:rsid w:val="00100923"/>
    <w:rsid w:val="001009C4"/>
    <w:rsid w:val="001010FA"/>
    <w:rsid w:val="00101288"/>
    <w:rsid w:val="00101520"/>
    <w:rsid w:val="001021F8"/>
    <w:rsid w:val="00102217"/>
    <w:rsid w:val="001027FA"/>
    <w:rsid w:val="0010283F"/>
    <w:rsid w:val="00103165"/>
    <w:rsid w:val="001042E3"/>
    <w:rsid w:val="00104333"/>
    <w:rsid w:val="0010471F"/>
    <w:rsid w:val="001048E2"/>
    <w:rsid w:val="0010503D"/>
    <w:rsid w:val="001050C4"/>
    <w:rsid w:val="0010527D"/>
    <w:rsid w:val="001061AF"/>
    <w:rsid w:val="00106449"/>
    <w:rsid w:val="00106536"/>
    <w:rsid w:val="00106632"/>
    <w:rsid w:val="0010671B"/>
    <w:rsid w:val="00107B3E"/>
    <w:rsid w:val="00107EF7"/>
    <w:rsid w:val="0011014A"/>
    <w:rsid w:val="00110404"/>
    <w:rsid w:val="00110588"/>
    <w:rsid w:val="001105FB"/>
    <w:rsid w:val="00110B9B"/>
    <w:rsid w:val="00110CFD"/>
    <w:rsid w:val="00110D80"/>
    <w:rsid w:val="001110DB"/>
    <w:rsid w:val="0011116F"/>
    <w:rsid w:val="001112F7"/>
    <w:rsid w:val="00111B51"/>
    <w:rsid w:val="00112688"/>
    <w:rsid w:val="0011279A"/>
    <w:rsid w:val="00112A00"/>
    <w:rsid w:val="00114656"/>
    <w:rsid w:val="00114961"/>
    <w:rsid w:val="00114EB8"/>
    <w:rsid w:val="00115837"/>
    <w:rsid w:val="00115AE1"/>
    <w:rsid w:val="0011634B"/>
    <w:rsid w:val="001178DC"/>
    <w:rsid w:val="00120AAF"/>
    <w:rsid w:val="00121277"/>
    <w:rsid w:val="00121CE9"/>
    <w:rsid w:val="00121D53"/>
    <w:rsid w:val="0012231D"/>
    <w:rsid w:val="001224B7"/>
    <w:rsid w:val="00122AF6"/>
    <w:rsid w:val="00123F99"/>
    <w:rsid w:val="00124D70"/>
    <w:rsid w:val="00125149"/>
    <w:rsid w:val="001258A5"/>
    <w:rsid w:val="00126009"/>
    <w:rsid w:val="0012605C"/>
    <w:rsid w:val="001260FE"/>
    <w:rsid w:val="001264D6"/>
    <w:rsid w:val="00126E8D"/>
    <w:rsid w:val="00126F3E"/>
    <w:rsid w:val="001271BF"/>
    <w:rsid w:val="001271C3"/>
    <w:rsid w:val="0012760A"/>
    <w:rsid w:val="001303A6"/>
    <w:rsid w:val="001306C7"/>
    <w:rsid w:val="0013073E"/>
    <w:rsid w:val="0013098B"/>
    <w:rsid w:val="00130CA7"/>
    <w:rsid w:val="001310CB"/>
    <w:rsid w:val="00131434"/>
    <w:rsid w:val="00131976"/>
    <w:rsid w:val="00131BA9"/>
    <w:rsid w:val="001324C3"/>
    <w:rsid w:val="00132B8F"/>
    <w:rsid w:val="00132FC4"/>
    <w:rsid w:val="00133368"/>
    <w:rsid w:val="00133DE1"/>
    <w:rsid w:val="00134CC6"/>
    <w:rsid w:val="00137A17"/>
    <w:rsid w:val="00137B09"/>
    <w:rsid w:val="0014033B"/>
    <w:rsid w:val="00140640"/>
    <w:rsid w:val="00140DA4"/>
    <w:rsid w:val="00141A1D"/>
    <w:rsid w:val="00141B12"/>
    <w:rsid w:val="0014288C"/>
    <w:rsid w:val="00142A44"/>
    <w:rsid w:val="00142C20"/>
    <w:rsid w:val="00142C68"/>
    <w:rsid w:val="001433A6"/>
    <w:rsid w:val="001435AB"/>
    <w:rsid w:val="0014361A"/>
    <w:rsid w:val="00143D3D"/>
    <w:rsid w:val="001440A0"/>
    <w:rsid w:val="00144F80"/>
    <w:rsid w:val="0014513C"/>
    <w:rsid w:val="00145F94"/>
    <w:rsid w:val="00146E11"/>
    <w:rsid w:val="00147181"/>
    <w:rsid w:val="00147603"/>
    <w:rsid w:val="00147694"/>
    <w:rsid w:val="001478F5"/>
    <w:rsid w:val="001509AB"/>
    <w:rsid w:val="00151C2C"/>
    <w:rsid w:val="00151F6C"/>
    <w:rsid w:val="00152432"/>
    <w:rsid w:val="00152DF6"/>
    <w:rsid w:val="00153348"/>
    <w:rsid w:val="00153A8D"/>
    <w:rsid w:val="001545C1"/>
    <w:rsid w:val="00155144"/>
    <w:rsid w:val="00155361"/>
    <w:rsid w:val="00155BD4"/>
    <w:rsid w:val="0015603D"/>
    <w:rsid w:val="001562ED"/>
    <w:rsid w:val="00156919"/>
    <w:rsid w:val="00156A6F"/>
    <w:rsid w:val="00156E07"/>
    <w:rsid w:val="00157195"/>
    <w:rsid w:val="001574B9"/>
    <w:rsid w:val="00157732"/>
    <w:rsid w:val="00160401"/>
    <w:rsid w:val="00160945"/>
    <w:rsid w:val="00160D2D"/>
    <w:rsid w:val="00160E37"/>
    <w:rsid w:val="00160F71"/>
    <w:rsid w:val="001612B5"/>
    <w:rsid w:val="00161B7A"/>
    <w:rsid w:val="00161C6C"/>
    <w:rsid w:val="00161D1A"/>
    <w:rsid w:val="00161EA5"/>
    <w:rsid w:val="00162BCD"/>
    <w:rsid w:val="001634D9"/>
    <w:rsid w:val="00163E82"/>
    <w:rsid w:val="00164789"/>
    <w:rsid w:val="00165014"/>
    <w:rsid w:val="00165B0F"/>
    <w:rsid w:val="00166848"/>
    <w:rsid w:val="001672C5"/>
    <w:rsid w:val="00167374"/>
    <w:rsid w:val="00167DD6"/>
    <w:rsid w:val="0017022A"/>
    <w:rsid w:val="00170D0F"/>
    <w:rsid w:val="00171584"/>
    <w:rsid w:val="0017188C"/>
    <w:rsid w:val="001719FF"/>
    <w:rsid w:val="001722E5"/>
    <w:rsid w:val="00172448"/>
    <w:rsid w:val="00172EA4"/>
    <w:rsid w:val="00173282"/>
    <w:rsid w:val="001740FE"/>
    <w:rsid w:val="001747B8"/>
    <w:rsid w:val="00174AF6"/>
    <w:rsid w:val="00174B2F"/>
    <w:rsid w:val="00174B79"/>
    <w:rsid w:val="00174CCE"/>
    <w:rsid w:val="00174D4A"/>
    <w:rsid w:val="00174ED4"/>
    <w:rsid w:val="00175909"/>
    <w:rsid w:val="00175AF8"/>
    <w:rsid w:val="00175D8D"/>
    <w:rsid w:val="0017604F"/>
    <w:rsid w:val="0017648F"/>
    <w:rsid w:val="00176F4F"/>
    <w:rsid w:val="001773E4"/>
    <w:rsid w:val="00177794"/>
    <w:rsid w:val="00177AB1"/>
    <w:rsid w:val="001801C0"/>
    <w:rsid w:val="001802BF"/>
    <w:rsid w:val="00180301"/>
    <w:rsid w:val="00181383"/>
    <w:rsid w:val="00181C41"/>
    <w:rsid w:val="00182233"/>
    <w:rsid w:val="00182870"/>
    <w:rsid w:val="00182BD1"/>
    <w:rsid w:val="00182DBE"/>
    <w:rsid w:val="00183A0A"/>
    <w:rsid w:val="00183A46"/>
    <w:rsid w:val="00183B64"/>
    <w:rsid w:val="001840EB"/>
    <w:rsid w:val="001844C5"/>
    <w:rsid w:val="00185B2E"/>
    <w:rsid w:val="00186972"/>
    <w:rsid w:val="00186CA7"/>
    <w:rsid w:val="00187539"/>
    <w:rsid w:val="00187D22"/>
    <w:rsid w:val="001904B5"/>
    <w:rsid w:val="00190EDD"/>
    <w:rsid w:val="00191BB9"/>
    <w:rsid w:val="001928A4"/>
    <w:rsid w:val="00192D13"/>
    <w:rsid w:val="00192E48"/>
    <w:rsid w:val="00192E93"/>
    <w:rsid w:val="0019313C"/>
    <w:rsid w:val="0019326F"/>
    <w:rsid w:val="00193745"/>
    <w:rsid w:val="001937F4"/>
    <w:rsid w:val="001941DD"/>
    <w:rsid w:val="001950CC"/>
    <w:rsid w:val="00195A7A"/>
    <w:rsid w:val="00196797"/>
    <w:rsid w:val="001975BB"/>
    <w:rsid w:val="00197BFF"/>
    <w:rsid w:val="001A06B8"/>
    <w:rsid w:val="001A0E3A"/>
    <w:rsid w:val="001A1927"/>
    <w:rsid w:val="001A1CE4"/>
    <w:rsid w:val="001A3898"/>
    <w:rsid w:val="001A3AD1"/>
    <w:rsid w:val="001A3E00"/>
    <w:rsid w:val="001A3E7B"/>
    <w:rsid w:val="001A4A4F"/>
    <w:rsid w:val="001A4C20"/>
    <w:rsid w:val="001A5469"/>
    <w:rsid w:val="001A54CF"/>
    <w:rsid w:val="001A7011"/>
    <w:rsid w:val="001A77A4"/>
    <w:rsid w:val="001A7BB5"/>
    <w:rsid w:val="001A7F0A"/>
    <w:rsid w:val="001B023B"/>
    <w:rsid w:val="001B02A7"/>
    <w:rsid w:val="001B0B5F"/>
    <w:rsid w:val="001B0C59"/>
    <w:rsid w:val="001B1FB3"/>
    <w:rsid w:val="001B22E5"/>
    <w:rsid w:val="001B2403"/>
    <w:rsid w:val="001B2AB3"/>
    <w:rsid w:val="001B361B"/>
    <w:rsid w:val="001B363D"/>
    <w:rsid w:val="001B3BC5"/>
    <w:rsid w:val="001B3CA8"/>
    <w:rsid w:val="001B40CF"/>
    <w:rsid w:val="001B4A97"/>
    <w:rsid w:val="001B4BED"/>
    <w:rsid w:val="001B4D41"/>
    <w:rsid w:val="001B5815"/>
    <w:rsid w:val="001B6876"/>
    <w:rsid w:val="001B795C"/>
    <w:rsid w:val="001B79F1"/>
    <w:rsid w:val="001B7A78"/>
    <w:rsid w:val="001B7B19"/>
    <w:rsid w:val="001B7BCD"/>
    <w:rsid w:val="001B7FF6"/>
    <w:rsid w:val="001C1555"/>
    <w:rsid w:val="001C1933"/>
    <w:rsid w:val="001C1BDF"/>
    <w:rsid w:val="001C206A"/>
    <w:rsid w:val="001C207F"/>
    <w:rsid w:val="001C3E12"/>
    <w:rsid w:val="001C409E"/>
    <w:rsid w:val="001C45E5"/>
    <w:rsid w:val="001C4F0D"/>
    <w:rsid w:val="001C55BB"/>
    <w:rsid w:val="001C5BAE"/>
    <w:rsid w:val="001C609D"/>
    <w:rsid w:val="001C62F1"/>
    <w:rsid w:val="001C6539"/>
    <w:rsid w:val="001C726F"/>
    <w:rsid w:val="001C73B3"/>
    <w:rsid w:val="001C73FF"/>
    <w:rsid w:val="001D00A4"/>
    <w:rsid w:val="001D044B"/>
    <w:rsid w:val="001D0A34"/>
    <w:rsid w:val="001D11EF"/>
    <w:rsid w:val="001D1283"/>
    <w:rsid w:val="001D17BC"/>
    <w:rsid w:val="001D1BB8"/>
    <w:rsid w:val="001D1BC1"/>
    <w:rsid w:val="001D35FE"/>
    <w:rsid w:val="001D4C01"/>
    <w:rsid w:val="001D50A3"/>
    <w:rsid w:val="001D5B20"/>
    <w:rsid w:val="001D6CB9"/>
    <w:rsid w:val="001D6EE5"/>
    <w:rsid w:val="001D74FB"/>
    <w:rsid w:val="001E0116"/>
    <w:rsid w:val="001E1047"/>
    <w:rsid w:val="001E1053"/>
    <w:rsid w:val="001E1DEC"/>
    <w:rsid w:val="001E1E02"/>
    <w:rsid w:val="001E20AC"/>
    <w:rsid w:val="001E263F"/>
    <w:rsid w:val="001E2915"/>
    <w:rsid w:val="001E2CE2"/>
    <w:rsid w:val="001E2FA8"/>
    <w:rsid w:val="001E308F"/>
    <w:rsid w:val="001E31F9"/>
    <w:rsid w:val="001E3762"/>
    <w:rsid w:val="001E4148"/>
    <w:rsid w:val="001E433B"/>
    <w:rsid w:val="001E43F8"/>
    <w:rsid w:val="001E4CE5"/>
    <w:rsid w:val="001E536B"/>
    <w:rsid w:val="001E5645"/>
    <w:rsid w:val="001E56B8"/>
    <w:rsid w:val="001E60B5"/>
    <w:rsid w:val="001E6439"/>
    <w:rsid w:val="001E6EAD"/>
    <w:rsid w:val="001E7058"/>
    <w:rsid w:val="001E727F"/>
    <w:rsid w:val="001F0DDE"/>
    <w:rsid w:val="001F0DE8"/>
    <w:rsid w:val="001F0DFD"/>
    <w:rsid w:val="001F0E23"/>
    <w:rsid w:val="001F0F2D"/>
    <w:rsid w:val="001F16C2"/>
    <w:rsid w:val="001F17BC"/>
    <w:rsid w:val="001F18A0"/>
    <w:rsid w:val="001F1B28"/>
    <w:rsid w:val="001F1BF4"/>
    <w:rsid w:val="001F1D06"/>
    <w:rsid w:val="001F27B9"/>
    <w:rsid w:val="001F33DB"/>
    <w:rsid w:val="001F3B71"/>
    <w:rsid w:val="001F51EF"/>
    <w:rsid w:val="001F596A"/>
    <w:rsid w:val="001F5B13"/>
    <w:rsid w:val="001F5B32"/>
    <w:rsid w:val="001F688E"/>
    <w:rsid w:val="001F6B54"/>
    <w:rsid w:val="001F6C46"/>
    <w:rsid w:val="00200201"/>
    <w:rsid w:val="00200281"/>
    <w:rsid w:val="0020092D"/>
    <w:rsid w:val="00200C78"/>
    <w:rsid w:val="00200F2F"/>
    <w:rsid w:val="00201322"/>
    <w:rsid w:val="00201334"/>
    <w:rsid w:val="002014CB"/>
    <w:rsid w:val="00201C3C"/>
    <w:rsid w:val="002023DC"/>
    <w:rsid w:val="00202A7D"/>
    <w:rsid w:val="00203168"/>
    <w:rsid w:val="00204EDD"/>
    <w:rsid w:val="00204F8B"/>
    <w:rsid w:val="0020502E"/>
    <w:rsid w:val="00206B89"/>
    <w:rsid w:val="002071B2"/>
    <w:rsid w:val="00210034"/>
    <w:rsid w:val="00210140"/>
    <w:rsid w:val="00210607"/>
    <w:rsid w:val="0021235A"/>
    <w:rsid w:val="0021374C"/>
    <w:rsid w:val="00213DB5"/>
    <w:rsid w:val="002145AB"/>
    <w:rsid w:val="0021486B"/>
    <w:rsid w:val="0021537A"/>
    <w:rsid w:val="00215B09"/>
    <w:rsid w:val="00215BB2"/>
    <w:rsid w:val="00215EE5"/>
    <w:rsid w:val="00216254"/>
    <w:rsid w:val="00216568"/>
    <w:rsid w:val="00216719"/>
    <w:rsid w:val="0021674B"/>
    <w:rsid w:val="002170A9"/>
    <w:rsid w:val="0021785C"/>
    <w:rsid w:val="00217899"/>
    <w:rsid w:val="00217D83"/>
    <w:rsid w:val="00220143"/>
    <w:rsid w:val="002201CF"/>
    <w:rsid w:val="00221491"/>
    <w:rsid w:val="002214A6"/>
    <w:rsid w:val="00221D8A"/>
    <w:rsid w:val="0022203D"/>
    <w:rsid w:val="002226A7"/>
    <w:rsid w:val="00222B43"/>
    <w:rsid w:val="00222C5B"/>
    <w:rsid w:val="00222DBB"/>
    <w:rsid w:val="002231B5"/>
    <w:rsid w:val="0022379F"/>
    <w:rsid w:val="00223D4A"/>
    <w:rsid w:val="0022418B"/>
    <w:rsid w:val="0022422D"/>
    <w:rsid w:val="0022449B"/>
    <w:rsid w:val="00224C60"/>
    <w:rsid w:val="00225358"/>
    <w:rsid w:val="0022541D"/>
    <w:rsid w:val="00225821"/>
    <w:rsid w:val="0022597B"/>
    <w:rsid w:val="00227346"/>
    <w:rsid w:val="00230DA8"/>
    <w:rsid w:val="00230DBB"/>
    <w:rsid w:val="00231601"/>
    <w:rsid w:val="00231A21"/>
    <w:rsid w:val="00231C90"/>
    <w:rsid w:val="00231CE1"/>
    <w:rsid w:val="002321A1"/>
    <w:rsid w:val="00232AAD"/>
    <w:rsid w:val="00232D7F"/>
    <w:rsid w:val="00232FE7"/>
    <w:rsid w:val="002333B0"/>
    <w:rsid w:val="0023349F"/>
    <w:rsid w:val="002335B5"/>
    <w:rsid w:val="00233A70"/>
    <w:rsid w:val="002351F4"/>
    <w:rsid w:val="00236768"/>
    <w:rsid w:val="00237175"/>
    <w:rsid w:val="00237A4C"/>
    <w:rsid w:val="00237F95"/>
    <w:rsid w:val="002402C9"/>
    <w:rsid w:val="002406A9"/>
    <w:rsid w:val="00240C3F"/>
    <w:rsid w:val="00240C56"/>
    <w:rsid w:val="00240ED4"/>
    <w:rsid w:val="00240F12"/>
    <w:rsid w:val="00241102"/>
    <w:rsid w:val="002420E5"/>
    <w:rsid w:val="00243415"/>
    <w:rsid w:val="002435B8"/>
    <w:rsid w:val="00243A62"/>
    <w:rsid w:val="00243EB1"/>
    <w:rsid w:val="00243EBF"/>
    <w:rsid w:val="00243FD1"/>
    <w:rsid w:val="00243FE0"/>
    <w:rsid w:val="00244B8C"/>
    <w:rsid w:val="00244BC6"/>
    <w:rsid w:val="00244E3B"/>
    <w:rsid w:val="00245BA5"/>
    <w:rsid w:val="0024685B"/>
    <w:rsid w:val="00246D62"/>
    <w:rsid w:val="0025019E"/>
    <w:rsid w:val="002509CE"/>
    <w:rsid w:val="002510B7"/>
    <w:rsid w:val="00251520"/>
    <w:rsid w:val="00251A7C"/>
    <w:rsid w:val="00251F52"/>
    <w:rsid w:val="00252A1C"/>
    <w:rsid w:val="00252BE8"/>
    <w:rsid w:val="00252DBA"/>
    <w:rsid w:val="00252F94"/>
    <w:rsid w:val="0025394D"/>
    <w:rsid w:val="00254428"/>
    <w:rsid w:val="00254607"/>
    <w:rsid w:val="00254758"/>
    <w:rsid w:val="002547FB"/>
    <w:rsid w:val="0025484C"/>
    <w:rsid w:val="00255049"/>
    <w:rsid w:val="00255B6D"/>
    <w:rsid w:val="00256E4E"/>
    <w:rsid w:val="00257160"/>
    <w:rsid w:val="0025768A"/>
    <w:rsid w:val="00260892"/>
    <w:rsid w:val="002610F7"/>
    <w:rsid w:val="002623BB"/>
    <w:rsid w:val="00262655"/>
    <w:rsid w:val="00262953"/>
    <w:rsid w:val="00262C1B"/>
    <w:rsid w:val="00264225"/>
    <w:rsid w:val="00264571"/>
    <w:rsid w:val="00264657"/>
    <w:rsid w:val="00265360"/>
    <w:rsid w:val="00265847"/>
    <w:rsid w:val="00266614"/>
    <w:rsid w:val="0026678D"/>
    <w:rsid w:val="002669CC"/>
    <w:rsid w:val="00266D28"/>
    <w:rsid w:val="00267409"/>
    <w:rsid w:val="0027001C"/>
    <w:rsid w:val="00270E34"/>
    <w:rsid w:val="00270FEE"/>
    <w:rsid w:val="00271644"/>
    <w:rsid w:val="00271725"/>
    <w:rsid w:val="00271F7E"/>
    <w:rsid w:val="00272800"/>
    <w:rsid w:val="00273749"/>
    <w:rsid w:val="00273D0C"/>
    <w:rsid w:val="00274497"/>
    <w:rsid w:val="00274F76"/>
    <w:rsid w:val="0027531A"/>
    <w:rsid w:val="002756A4"/>
    <w:rsid w:val="002761A9"/>
    <w:rsid w:val="00276A5C"/>
    <w:rsid w:val="00276ED9"/>
    <w:rsid w:val="00277023"/>
    <w:rsid w:val="00277397"/>
    <w:rsid w:val="002776E1"/>
    <w:rsid w:val="002800E7"/>
    <w:rsid w:val="00280176"/>
    <w:rsid w:val="00280D70"/>
    <w:rsid w:val="002819D8"/>
    <w:rsid w:val="002835B4"/>
    <w:rsid w:val="002836E6"/>
    <w:rsid w:val="00283F06"/>
    <w:rsid w:val="002843E3"/>
    <w:rsid w:val="002844E2"/>
    <w:rsid w:val="00285115"/>
    <w:rsid w:val="0028514C"/>
    <w:rsid w:val="00285777"/>
    <w:rsid w:val="002858D1"/>
    <w:rsid w:val="002858DA"/>
    <w:rsid w:val="00286051"/>
    <w:rsid w:val="002860BB"/>
    <w:rsid w:val="002872C8"/>
    <w:rsid w:val="00287C27"/>
    <w:rsid w:val="00290243"/>
    <w:rsid w:val="00290829"/>
    <w:rsid w:val="00290BB6"/>
    <w:rsid w:val="00291A83"/>
    <w:rsid w:val="00291D07"/>
    <w:rsid w:val="00291F0F"/>
    <w:rsid w:val="0029241E"/>
    <w:rsid w:val="00292D70"/>
    <w:rsid w:val="00292F70"/>
    <w:rsid w:val="00293146"/>
    <w:rsid w:val="002937BC"/>
    <w:rsid w:val="00293AF9"/>
    <w:rsid w:val="00293B6F"/>
    <w:rsid w:val="00293C83"/>
    <w:rsid w:val="00293EB9"/>
    <w:rsid w:val="0029418F"/>
    <w:rsid w:val="002947C7"/>
    <w:rsid w:val="002948BE"/>
    <w:rsid w:val="00294BB7"/>
    <w:rsid w:val="00295125"/>
    <w:rsid w:val="00295E27"/>
    <w:rsid w:val="002972E5"/>
    <w:rsid w:val="00297310"/>
    <w:rsid w:val="0029767A"/>
    <w:rsid w:val="00297A0A"/>
    <w:rsid w:val="002A0087"/>
    <w:rsid w:val="002A1B30"/>
    <w:rsid w:val="002A2DF1"/>
    <w:rsid w:val="002A2EAD"/>
    <w:rsid w:val="002A2ED3"/>
    <w:rsid w:val="002A3231"/>
    <w:rsid w:val="002A3F82"/>
    <w:rsid w:val="002A4612"/>
    <w:rsid w:val="002A4D86"/>
    <w:rsid w:val="002A52EF"/>
    <w:rsid w:val="002A5F77"/>
    <w:rsid w:val="002A6A9B"/>
    <w:rsid w:val="002A6B93"/>
    <w:rsid w:val="002A6EEE"/>
    <w:rsid w:val="002A7753"/>
    <w:rsid w:val="002A7961"/>
    <w:rsid w:val="002A7EA6"/>
    <w:rsid w:val="002B014B"/>
    <w:rsid w:val="002B044F"/>
    <w:rsid w:val="002B1383"/>
    <w:rsid w:val="002B1FA4"/>
    <w:rsid w:val="002B2087"/>
    <w:rsid w:val="002B25FE"/>
    <w:rsid w:val="002B2BC0"/>
    <w:rsid w:val="002B2F41"/>
    <w:rsid w:val="002B2FD9"/>
    <w:rsid w:val="002B30CB"/>
    <w:rsid w:val="002B4A6D"/>
    <w:rsid w:val="002B53EE"/>
    <w:rsid w:val="002B53F0"/>
    <w:rsid w:val="002B6151"/>
    <w:rsid w:val="002B6F21"/>
    <w:rsid w:val="002C01B0"/>
    <w:rsid w:val="002C0958"/>
    <w:rsid w:val="002C0C3A"/>
    <w:rsid w:val="002C0E4A"/>
    <w:rsid w:val="002C1653"/>
    <w:rsid w:val="002C18C1"/>
    <w:rsid w:val="002C1FFD"/>
    <w:rsid w:val="002C287B"/>
    <w:rsid w:val="002C2AD9"/>
    <w:rsid w:val="002C369B"/>
    <w:rsid w:val="002C3D1A"/>
    <w:rsid w:val="002C3D8A"/>
    <w:rsid w:val="002C439E"/>
    <w:rsid w:val="002C499F"/>
    <w:rsid w:val="002C4A6D"/>
    <w:rsid w:val="002C5341"/>
    <w:rsid w:val="002C5454"/>
    <w:rsid w:val="002C56FC"/>
    <w:rsid w:val="002C5AD6"/>
    <w:rsid w:val="002C610F"/>
    <w:rsid w:val="002C61B8"/>
    <w:rsid w:val="002C68E7"/>
    <w:rsid w:val="002C6B58"/>
    <w:rsid w:val="002C6CAB"/>
    <w:rsid w:val="002C7375"/>
    <w:rsid w:val="002C7B2C"/>
    <w:rsid w:val="002D0100"/>
    <w:rsid w:val="002D0489"/>
    <w:rsid w:val="002D0693"/>
    <w:rsid w:val="002D0C2D"/>
    <w:rsid w:val="002D0C50"/>
    <w:rsid w:val="002D0DD5"/>
    <w:rsid w:val="002D0E4D"/>
    <w:rsid w:val="002D1ACE"/>
    <w:rsid w:val="002D21C7"/>
    <w:rsid w:val="002D228C"/>
    <w:rsid w:val="002D26E9"/>
    <w:rsid w:val="002D2846"/>
    <w:rsid w:val="002D2C29"/>
    <w:rsid w:val="002D2F42"/>
    <w:rsid w:val="002D31CD"/>
    <w:rsid w:val="002D3207"/>
    <w:rsid w:val="002D38DF"/>
    <w:rsid w:val="002D3905"/>
    <w:rsid w:val="002D4151"/>
    <w:rsid w:val="002D4DF0"/>
    <w:rsid w:val="002D7047"/>
    <w:rsid w:val="002D74D0"/>
    <w:rsid w:val="002D7798"/>
    <w:rsid w:val="002D78DE"/>
    <w:rsid w:val="002D7BDF"/>
    <w:rsid w:val="002D7FA7"/>
    <w:rsid w:val="002E103E"/>
    <w:rsid w:val="002E1588"/>
    <w:rsid w:val="002E184A"/>
    <w:rsid w:val="002E1D19"/>
    <w:rsid w:val="002E1E8D"/>
    <w:rsid w:val="002E25CD"/>
    <w:rsid w:val="002E2A8C"/>
    <w:rsid w:val="002E2A9F"/>
    <w:rsid w:val="002E2EBA"/>
    <w:rsid w:val="002E2F0E"/>
    <w:rsid w:val="002E3001"/>
    <w:rsid w:val="002E3CB3"/>
    <w:rsid w:val="002E3F96"/>
    <w:rsid w:val="002E4729"/>
    <w:rsid w:val="002E4AAE"/>
    <w:rsid w:val="002E4C6C"/>
    <w:rsid w:val="002E4E29"/>
    <w:rsid w:val="002E5292"/>
    <w:rsid w:val="002E59FA"/>
    <w:rsid w:val="002E5C26"/>
    <w:rsid w:val="002E6235"/>
    <w:rsid w:val="002E68AA"/>
    <w:rsid w:val="002E74EC"/>
    <w:rsid w:val="002E7ED5"/>
    <w:rsid w:val="002F018C"/>
    <w:rsid w:val="002F06C6"/>
    <w:rsid w:val="002F0C70"/>
    <w:rsid w:val="002F1A83"/>
    <w:rsid w:val="002F1AA6"/>
    <w:rsid w:val="002F1E69"/>
    <w:rsid w:val="002F1F95"/>
    <w:rsid w:val="002F22AB"/>
    <w:rsid w:val="002F2B99"/>
    <w:rsid w:val="002F2E41"/>
    <w:rsid w:val="002F337D"/>
    <w:rsid w:val="002F3745"/>
    <w:rsid w:val="002F3F7A"/>
    <w:rsid w:val="002F4C02"/>
    <w:rsid w:val="002F4C7D"/>
    <w:rsid w:val="002F5560"/>
    <w:rsid w:val="002F5827"/>
    <w:rsid w:val="002F58B3"/>
    <w:rsid w:val="002F6F9B"/>
    <w:rsid w:val="002F728F"/>
    <w:rsid w:val="00300003"/>
    <w:rsid w:val="00301070"/>
    <w:rsid w:val="0030123B"/>
    <w:rsid w:val="003015DD"/>
    <w:rsid w:val="003015FE"/>
    <w:rsid w:val="00301727"/>
    <w:rsid w:val="00301D9A"/>
    <w:rsid w:val="00302A9A"/>
    <w:rsid w:val="00303490"/>
    <w:rsid w:val="0030360C"/>
    <w:rsid w:val="0030372C"/>
    <w:rsid w:val="00303BE4"/>
    <w:rsid w:val="00303C1F"/>
    <w:rsid w:val="0030439E"/>
    <w:rsid w:val="00304612"/>
    <w:rsid w:val="0030474C"/>
    <w:rsid w:val="0030549B"/>
    <w:rsid w:val="00305DC2"/>
    <w:rsid w:val="00305F07"/>
    <w:rsid w:val="00306232"/>
    <w:rsid w:val="0030639F"/>
    <w:rsid w:val="0030651B"/>
    <w:rsid w:val="003065A1"/>
    <w:rsid w:val="00307227"/>
    <w:rsid w:val="003073A6"/>
    <w:rsid w:val="003074A8"/>
    <w:rsid w:val="003076E9"/>
    <w:rsid w:val="00310BB3"/>
    <w:rsid w:val="003116E7"/>
    <w:rsid w:val="00311B54"/>
    <w:rsid w:val="00311E70"/>
    <w:rsid w:val="00311FAF"/>
    <w:rsid w:val="0031246E"/>
    <w:rsid w:val="00312B94"/>
    <w:rsid w:val="00312E89"/>
    <w:rsid w:val="003134B2"/>
    <w:rsid w:val="0031402F"/>
    <w:rsid w:val="003145D0"/>
    <w:rsid w:val="00314D66"/>
    <w:rsid w:val="00315610"/>
    <w:rsid w:val="00316A24"/>
    <w:rsid w:val="00316ADD"/>
    <w:rsid w:val="00316D3D"/>
    <w:rsid w:val="003173DF"/>
    <w:rsid w:val="00317729"/>
    <w:rsid w:val="00320222"/>
    <w:rsid w:val="00320B0F"/>
    <w:rsid w:val="00320D20"/>
    <w:rsid w:val="003217B0"/>
    <w:rsid w:val="00321A5E"/>
    <w:rsid w:val="00321B8B"/>
    <w:rsid w:val="003222DE"/>
    <w:rsid w:val="0032254A"/>
    <w:rsid w:val="003231DA"/>
    <w:rsid w:val="003239A1"/>
    <w:rsid w:val="003242FB"/>
    <w:rsid w:val="00324798"/>
    <w:rsid w:val="003249B9"/>
    <w:rsid w:val="00324DAC"/>
    <w:rsid w:val="003252D9"/>
    <w:rsid w:val="00325730"/>
    <w:rsid w:val="00325D7A"/>
    <w:rsid w:val="00325E09"/>
    <w:rsid w:val="00325F6F"/>
    <w:rsid w:val="003264DD"/>
    <w:rsid w:val="00326C28"/>
    <w:rsid w:val="00326F7E"/>
    <w:rsid w:val="003274C0"/>
    <w:rsid w:val="00327898"/>
    <w:rsid w:val="0033030A"/>
    <w:rsid w:val="00330E2D"/>
    <w:rsid w:val="00331105"/>
    <w:rsid w:val="00331144"/>
    <w:rsid w:val="00331672"/>
    <w:rsid w:val="00331BC0"/>
    <w:rsid w:val="00331F35"/>
    <w:rsid w:val="003328FB"/>
    <w:rsid w:val="00332ADE"/>
    <w:rsid w:val="00332E9F"/>
    <w:rsid w:val="00334137"/>
    <w:rsid w:val="00334192"/>
    <w:rsid w:val="00334932"/>
    <w:rsid w:val="003349AD"/>
    <w:rsid w:val="00334CE2"/>
    <w:rsid w:val="00334D9E"/>
    <w:rsid w:val="0033515E"/>
    <w:rsid w:val="0033566E"/>
    <w:rsid w:val="0033584F"/>
    <w:rsid w:val="003359DF"/>
    <w:rsid w:val="00335DF7"/>
    <w:rsid w:val="003368BE"/>
    <w:rsid w:val="00336B70"/>
    <w:rsid w:val="00337099"/>
    <w:rsid w:val="00340137"/>
    <w:rsid w:val="00340386"/>
    <w:rsid w:val="00340A2A"/>
    <w:rsid w:val="00340C8F"/>
    <w:rsid w:val="00340D20"/>
    <w:rsid w:val="00340E87"/>
    <w:rsid w:val="0034219D"/>
    <w:rsid w:val="00342653"/>
    <w:rsid w:val="0034295E"/>
    <w:rsid w:val="0034331C"/>
    <w:rsid w:val="003433FA"/>
    <w:rsid w:val="00343650"/>
    <w:rsid w:val="0034420D"/>
    <w:rsid w:val="00344C05"/>
    <w:rsid w:val="00345183"/>
    <w:rsid w:val="0034519B"/>
    <w:rsid w:val="003456A8"/>
    <w:rsid w:val="003468C6"/>
    <w:rsid w:val="003468E5"/>
    <w:rsid w:val="00346B56"/>
    <w:rsid w:val="00346CF1"/>
    <w:rsid w:val="00350847"/>
    <w:rsid w:val="00351E2D"/>
    <w:rsid w:val="003527D5"/>
    <w:rsid w:val="00352F83"/>
    <w:rsid w:val="00352FB9"/>
    <w:rsid w:val="003531AC"/>
    <w:rsid w:val="00353839"/>
    <w:rsid w:val="00354198"/>
    <w:rsid w:val="00354286"/>
    <w:rsid w:val="00354605"/>
    <w:rsid w:val="003549B8"/>
    <w:rsid w:val="00354AE3"/>
    <w:rsid w:val="00354DDC"/>
    <w:rsid w:val="00354F36"/>
    <w:rsid w:val="0035507E"/>
    <w:rsid w:val="00355CE7"/>
    <w:rsid w:val="0035686A"/>
    <w:rsid w:val="003571A2"/>
    <w:rsid w:val="00357212"/>
    <w:rsid w:val="00357437"/>
    <w:rsid w:val="003602E0"/>
    <w:rsid w:val="00360951"/>
    <w:rsid w:val="00361325"/>
    <w:rsid w:val="00362725"/>
    <w:rsid w:val="003631C1"/>
    <w:rsid w:val="00363875"/>
    <w:rsid w:val="00364AE6"/>
    <w:rsid w:val="00365345"/>
    <w:rsid w:val="0036578F"/>
    <w:rsid w:val="00365BAC"/>
    <w:rsid w:val="00366629"/>
    <w:rsid w:val="00366914"/>
    <w:rsid w:val="00366FC8"/>
    <w:rsid w:val="003670A7"/>
    <w:rsid w:val="003674B2"/>
    <w:rsid w:val="0037020D"/>
    <w:rsid w:val="0037036E"/>
    <w:rsid w:val="00370495"/>
    <w:rsid w:val="003705B6"/>
    <w:rsid w:val="00371934"/>
    <w:rsid w:val="00371EEA"/>
    <w:rsid w:val="00372327"/>
    <w:rsid w:val="00372519"/>
    <w:rsid w:val="003726DE"/>
    <w:rsid w:val="003727A8"/>
    <w:rsid w:val="00373A7E"/>
    <w:rsid w:val="00373EA2"/>
    <w:rsid w:val="00374459"/>
    <w:rsid w:val="00374A91"/>
    <w:rsid w:val="003751E6"/>
    <w:rsid w:val="00375762"/>
    <w:rsid w:val="0037644F"/>
    <w:rsid w:val="0037650B"/>
    <w:rsid w:val="00376665"/>
    <w:rsid w:val="00376C6F"/>
    <w:rsid w:val="00376CDC"/>
    <w:rsid w:val="00377072"/>
    <w:rsid w:val="0037737A"/>
    <w:rsid w:val="00377571"/>
    <w:rsid w:val="0038140C"/>
    <w:rsid w:val="0038189D"/>
    <w:rsid w:val="00381CB2"/>
    <w:rsid w:val="00382254"/>
    <w:rsid w:val="003828B3"/>
    <w:rsid w:val="003828D8"/>
    <w:rsid w:val="00382D13"/>
    <w:rsid w:val="00383707"/>
    <w:rsid w:val="0038384D"/>
    <w:rsid w:val="003847F0"/>
    <w:rsid w:val="0038487F"/>
    <w:rsid w:val="00384985"/>
    <w:rsid w:val="00384F40"/>
    <w:rsid w:val="00384FB7"/>
    <w:rsid w:val="0038514D"/>
    <w:rsid w:val="0038552F"/>
    <w:rsid w:val="00385FF1"/>
    <w:rsid w:val="00386208"/>
    <w:rsid w:val="00387505"/>
    <w:rsid w:val="00387DFD"/>
    <w:rsid w:val="0039016E"/>
    <w:rsid w:val="00390502"/>
    <w:rsid w:val="003905D9"/>
    <w:rsid w:val="0039081E"/>
    <w:rsid w:val="003910A6"/>
    <w:rsid w:val="003914E7"/>
    <w:rsid w:val="00391DDF"/>
    <w:rsid w:val="00391F64"/>
    <w:rsid w:val="00393A0A"/>
    <w:rsid w:val="00393D73"/>
    <w:rsid w:val="00393E31"/>
    <w:rsid w:val="00394849"/>
    <w:rsid w:val="00394BA3"/>
    <w:rsid w:val="003950CC"/>
    <w:rsid w:val="003953D1"/>
    <w:rsid w:val="00395CF7"/>
    <w:rsid w:val="003960DF"/>
    <w:rsid w:val="003961C1"/>
    <w:rsid w:val="003970AD"/>
    <w:rsid w:val="003977F7"/>
    <w:rsid w:val="00397AB3"/>
    <w:rsid w:val="003A0632"/>
    <w:rsid w:val="003A0AE4"/>
    <w:rsid w:val="003A1175"/>
    <w:rsid w:val="003A18BA"/>
    <w:rsid w:val="003A2331"/>
    <w:rsid w:val="003A23CC"/>
    <w:rsid w:val="003A2409"/>
    <w:rsid w:val="003A2483"/>
    <w:rsid w:val="003A26E2"/>
    <w:rsid w:val="003A2AD3"/>
    <w:rsid w:val="003A345C"/>
    <w:rsid w:val="003A4249"/>
    <w:rsid w:val="003A435A"/>
    <w:rsid w:val="003A4BCB"/>
    <w:rsid w:val="003A4F27"/>
    <w:rsid w:val="003A5404"/>
    <w:rsid w:val="003A5451"/>
    <w:rsid w:val="003A5C3C"/>
    <w:rsid w:val="003A75D2"/>
    <w:rsid w:val="003A7DD9"/>
    <w:rsid w:val="003A7E22"/>
    <w:rsid w:val="003B0E8F"/>
    <w:rsid w:val="003B0F75"/>
    <w:rsid w:val="003B1EFE"/>
    <w:rsid w:val="003B2481"/>
    <w:rsid w:val="003B3492"/>
    <w:rsid w:val="003B3508"/>
    <w:rsid w:val="003B389C"/>
    <w:rsid w:val="003B3D16"/>
    <w:rsid w:val="003B40BE"/>
    <w:rsid w:val="003B43A3"/>
    <w:rsid w:val="003B4AE2"/>
    <w:rsid w:val="003B5801"/>
    <w:rsid w:val="003B5DEA"/>
    <w:rsid w:val="003B5E46"/>
    <w:rsid w:val="003B66A2"/>
    <w:rsid w:val="003B71AD"/>
    <w:rsid w:val="003B742A"/>
    <w:rsid w:val="003B749B"/>
    <w:rsid w:val="003B75E3"/>
    <w:rsid w:val="003B7F34"/>
    <w:rsid w:val="003C0D0C"/>
    <w:rsid w:val="003C0F5A"/>
    <w:rsid w:val="003C1075"/>
    <w:rsid w:val="003C182F"/>
    <w:rsid w:val="003C1AD1"/>
    <w:rsid w:val="003C213D"/>
    <w:rsid w:val="003C220D"/>
    <w:rsid w:val="003C26BC"/>
    <w:rsid w:val="003C2BB9"/>
    <w:rsid w:val="003C2F8C"/>
    <w:rsid w:val="003C34FD"/>
    <w:rsid w:val="003C38B2"/>
    <w:rsid w:val="003C4065"/>
    <w:rsid w:val="003C40BF"/>
    <w:rsid w:val="003C5595"/>
    <w:rsid w:val="003C7101"/>
    <w:rsid w:val="003C73BE"/>
    <w:rsid w:val="003D199A"/>
    <w:rsid w:val="003D1AB8"/>
    <w:rsid w:val="003D1D6D"/>
    <w:rsid w:val="003D1DD8"/>
    <w:rsid w:val="003D2057"/>
    <w:rsid w:val="003D2500"/>
    <w:rsid w:val="003D2950"/>
    <w:rsid w:val="003D34E8"/>
    <w:rsid w:val="003D3D2C"/>
    <w:rsid w:val="003D496C"/>
    <w:rsid w:val="003D6387"/>
    <w:rsid w:val="003D6490"/>
    <w:rsid w:val="003D6C03"/>
    <w:rsid w:val="003E0AA3"/>
    <w:rsid w:val="003E265B"/>
    <w:rsid w:val="003E2F0C"/>
    <w:rsid w:val="003E46C0"/>
    <w:rsid w:val="003E5037"/>
    <w:rsid w:val="003E5213"/>
    <w:rsid w:val="003E6619"/>
    <w:rsid w:val="003E66A5"/>
    <w:rsid w:val="003E6812"/>
    <w:rsid w:val="003E70FE"/>
    <w:rsid w:val="003E736C"/>
    <w:rsid w:val="003E767D"/>
    <w:rsid w:val="003E768B"/>
    <w:rsid w:val="003E7809"/>
    <w:rsid w:val="003E79EC"/>
    <w:rsid w:val="003E7DA4"/>
    <w:rsid w:val="003F01CE"/>
    <w:rsid w:val="003F06C0"/>
    <w:rsid w:val="003F06EE"/>
    <w:rsid w:val="003F0902"/>
    <w:rsid w:val="003F1393"/>
    <w:rsid w:val="003F2A32"/>
    <w:rsid w:val="003F2C08"/>
    <w:rsid w:val="003F3894"/>
    <w:rsid w:val="003F3AD1"/>
    <w:rsid w:val="003F3B10"/>
    <w:rsid w:val="003F42F3"/>
    <w:rsid w:val="003F4318"/>
    <w:rsid w:val="003F4494"/>
    <w:rsid w:val="003F46F9"/>
    <w:rsid w:val="003F4F58"/>
    <w:rsid w:val="003F526A"/>
    <w:rsid w:val="003F6053"/>
    <w:rsid w:val="003F69C2"/>
    <w:rsid w:val="003F7994"/>
    <w:rsid w:val="0040086C"/>
    <w:rsid w:val="00400C1B"/>
    <w:rsid w:val="00400C95"/>
    <w:rsid w:val="00400EDB"/>
    <w:rsid w:val="00401511"/>
    <w:rsid w:val="0040172C"/>
    <w:rsid w:val="004021C2"/>
    <w:rsid w:val="00402380"/>
    <w:rsid w:val="004024E7"/>
    <w:rsid w:val="0040264B"/>
    <w:rsid w:val="00403112"/>
    <w:rsid w:val="00403120"/>
    <w:rsid w:val="004039DE"/>
    <w:rsid w:val="00403FB2"/>
    <w:rsid w:val="004046A6"/>
    <w:rsid w:val="00405CE5"/>
    <w:rsid w:val="004063C7"/>
    <w:rsid w:val="0040650D"/>
    <w:rsid w:val="00407477"/>
    <w:rsid w:val="004106FC"/>
    <w:rsid w:val="00410A05"/>
    <w:rsid w:val="004114DD"/>
    <w:rsid w:val="00411C90"/>
    <w:rsid w:val="0041212D"/>
    <w:rsid w:val="00412278"/>
    <w:rsid w:val="00412553"/>
    <w:rsid w:val="00412AAC"/>
    <w:rsid w:val="00412DD0"/>
    <w:rsid w:val="00412FED"/>
    <w:rsid w:val="004130DB"/>
    <w:rsid w:val="00413B31"/>
    <w:rsid w:val="00413DEB"/>
    <w:rsid w:val="004143DD"/>
    <w:rsid w:val="004145B2"/>
    <w:rsid w:val="004145FD"/>
    <w:rsid w:val="0041475C"/>
    <w:rsid w:val="00414A23"/>
    <w:rsid w:val="00414D68"/>
    <w:rsid w:val="00414F55"/>
    <w:rsid w:val="004155B0"/>
    <w:rsid w:val="004162FE"/>
    <w:rsid w:val="004166A1"/>
    <w:rsid w:val="00416C7F"/>
    <w:rsid w:val="00417441"/>
    <w:rsid w:val="00417D21"/>
    <w:rsid w:val="004206A3"/>
    <w:rsid w:val="00420FE6"/>
    <w:rsid w:val="00421028"/>
    <w:rsid w:val="0042111E"/>
    <w:rsid w:val="00421956"/>
    <w:rsid w:val="00421A5B"/>
    <w:rsid w:val="0042256C"/>
    <w:rsid w:val="004228DB"/>
    <w:rsid w:val="00423326"/>
    <w:rsid w:val="004233EB"/>
    <w:rsid w:val="00423623"/>
    <w:rsid w:val="00424536"/>
    <w:rsid w:val="004245FD"/>
    <w:rsid w:val="004250BB"/>
    <w:rsid w:val="00426258"/>
    <w:rsid w:val="00426448"/>
    <w:rsid w:val="0042709D"/>
    <w:rsid w:val="004271E7"/>
    <w:rsid w:val="00427702"/>
    <w:rsid w:val="00427A36"/>
    <w:rsid w:val="004300F4"/>
    <w:rsid w:val="004301FD"/>
    <w:rsid w:val="0043031E"/>
    <w:rsid w:val="00430691"/>
    <w:rsid w:val="004307DC"/>
    <w:rsid w:val="00430D7A"/>
    <w:rsid w:val="0043110C"/>
    <w:rsid w:val="00431215"/>
    <w:rsid w:val="0043238C"/>
    <w:rsid w:val="0043260E"/>
    <w:rsid w:val="0043265C"/>
    <w:rsid w:val="0043290B"/>
    <w:rsid w:val="00432AFC"/>
    <w:rsid w:val="00433F9D"/>
    <w:rsid w:val="004341CB"/>
    <w:rsid w:val="004341E8"/>
    <w:rsid w:val="00434C5E"/>
    <w:rsid w:val="00435AD6"/>
    <w:rsid w:val="00435C1B"/>
    <w:rsid w:val="004362E7"/>
    <w:rsid w:val="00436F6B"/>
    <w:rsid w:val="0043717B"/>
    <w:rsid w:val="0043754B"/>
    <w:rsid w:val="004378E2"/>
    <w:rsid w:val="00437CB5"/>
    <w:rsid w:val="00437EC9"/>
    <w:rsid w:val="00440310"/>
    <w:rsid w:val="0044036E"/>
    <w:rsid w:val="0044122B"/>
    <w:rsid w:val="00441259"/>
    <w:rsid w:val="004419FE"/>
    <w:rsid w:val="00441E27"/>
    <w:rsid w:val="00441EFC"/>
    <w:rsid w:val="00441F50"/>
    <w:rsid w:val="00442378"/>
    <w:rsid w:val="004426ED"/>
    <w:rsid w:val="004428B0"/>
    <w:rsid w:val="00442E45"/>
    <w:rsid w:val="004437F4"/>
    <w:rsid w:val="0044415E"/>
    <w:rsid w:val="004446E5"/>
    <w:rsid w:val="004448E7"/>
    <w:rsid w:val="00444C88"/>
    <w:rsid w:val="00445421"/>
    <w:rsid w:val="00445AE4"/>
    <w:rsid w:val="00446325"/>
    <w:rsid w:val="00446703"/>
    <w:rsid w:val="0044765F"/>
    <w:rsid w:val="00447B61"/>
    <w:rsid w:val="00447DF3"/>
    <w:rsid w:val="00447E3E"/>
    <w:rsid w:val="00451192"/>
    <w:rsid w:val="00451EDC"/>
    <w:rsid w:val="0045236A"/>
    <w:rsid w:val="00452BBE"/>
    <w:rsid w:val="00452D0E"/>
    <w:rsid w:val="004537BC"/>
    <w:rsid w:val="00453805"/>
    <w:rsid w:val="00454843"/>
    <w:rsid w:val="00454A32"/>
    <w:rsid w:val="00455C0D"/>
    <w:rsid w:val="0045603A"/>
    <w:rsid w:val="004568C8"/>
    <w:rsid w:val="004570C7"/>
    <w:rsid w:val="00457143"/>
    <w:rsid w:val="00457383"/>
    <w:rsid w:val="00457943"/>
    <w:rsid w:val="004607AD"/>
    <w:rsid w:val="00460A98"/>
    <w:rsid w:val="00460ABA"/>
    <w:rsid w:val="00460DC2"/>
    <w:rsid w:val="00460F7A"/>
    <w:rsid w:val="00462498"/>
    <w:rsid w:val="00462D20"/>
    <w:rsid w:val="004638E0"/>
    <w:rsid w:val="00463EC0"/>
    <w:rsid w:val="004643CB"/>
    <w:rsid w:val="00465388"/>
    <w:rsid w:val="00465412"/>
    <w:rsid w:val="0046593B"/>
    <w:rsid w:val="00465D4F"/>
    <w:rsid w:val="00466223"/>
    <w:rsid w:val="0046724B"/>
    <w:rsid w:val="0046725A"/>
    <w:rsid w:val="00467465"/>
    <w:rsid w:val="00467ADC"/>
    <w:rsid w:val="00470DC7"/>
    <w:rsid w:val="00472086"/>
    <w:rsid w:val="00472E8F"/>
    <w:rsid w:val="004737F1"/>
    <w:rsid w:val="00473E3C"/>
    <w:rsid w:val="00473E6D"/>
    <w:rsid w:val="004742E4"/>
    <w:rsid w:val="00474396"/>
    <w:rsid w:val="00474580"/>
    <w:rsid w:val="0047478B"/>
    <w:rsid w:val="00474801"/>
    <w:rsid w:val="00474835"/>
    <w:rsid w:val="004754B9"/>
    <w:rsid w:val="00475E89"/>
    <w:rsid w:val="00476137"/>
    <w:rsid w:val="00476492"/>
    <w:rsid w:val="00476BF2"/>
    <w:rsid w:val="00476D68"/>
    <w:rsid w:val="00477373"/>
    <w:rsid w:val="00477BFB"/>
    <w:rsid w:val="00477CF7"/>
    <w:rsid w:val="004804A1"/>
    <w:rsid w:val="00480C77"/>
    <w:rsid w:val="00480D80"/>
    <w:rsid w:val="0048116C"/>
    <w:rsid w:val="0048120A"/>
    <w:rsid w:val="00482353"/>
    <w:rsid w:val="00482C7F"/>
    <w:rsid w:val="00482E35"/>
    <w:rsid w:val="0048328E"/>
    <w:rsid w:val="00483BBF"/>
    <w:rsid w:val="004850C2"/>
    <w:rsid w:val="00485A1C"/>
    <w:rsid w:val="00486DBE"/>
    <w:rsid w:val="00486F79"/>
    <w:rsid w:val="00487274"/>
    <w:rsid w:val="00487453"/>
    <w:rsid w:val="00487F6C"/>
    <w:rsid w:val="0049053E"/>
    <w:rsid w:val="0049275F"/>
    <w:rsid w:val="00493089"/>
    <w:rsid w:val="004931D6"/>
    <w:rsid w:val="004937CF"/>
    <w:rsid w:val="0049383D"/>
    <w:rsid w:val="00493B0A"/>
    <w:rsid w:val="004941EF"/>
    <w:rsid w:val="00494B85"/>
    <w:rsid w:val="00494E6F"/>
    <w:rsid w:val="00495127"/>
    <w:rsid w:val="0049575C"/>
    <w:rsid w:val="00495913"/>
    <w:rsid w:val="00495979"/>
    <w:rsid w:val="00495F5C"/>
    <w:rsid w:val="004963F1"/>
    <w:rsid w:val="004965A5"/>
    <w:rsid w:val="004973C2"/>
    <w:rsid w:val="00497F14"/>
    <w:rsid w:val="004A0539"/>
    <w:rsid w:val="004A1059"/>
    <w:rsid w:val="004A1D04"/>
    <w:rsid w:val="004A221A"/>
    <w:rsid w:val="004A222F"/>
    <w:rsid w:val="004A23D9"/>
    <w:rsid w:val="004A29E8"/>
    <w:rsid w:val="004A30C4"/>
    <w:rsid w:val="004A40B6"/>
    <w:rsid w:val="004A46B2"/>
    <w:rsid w:val="004A472D"/>
    <w:rsid w:val="004A4BB2"/>
    <w:rsid w:val="004A4FC0"/>
    <w:rsid w:val="004A5C88"/>
    <w:rsid w:val="004A6290"/>
    <w:rsid w:val="004A647B"/>
    <w:rsid w:val="004A650A"/>
    <w:rsid w:val="004A6943"/>
    <w:rsid w:val="004A710B"/>
    <w:rsid w:val="004A7910"/>
    <w:rsid w:val="004A7FFE"/>
    <w:rsid w:val="004B03E7"/>
    <w:rsid w:val="004B050C"/>
    <w:rsid w:val="004B09D3"/>
    <w:rsid w:val="004B0DC5"/>
    <w:rsid w:val="004B1079"/>
    <w:rsid w:val="004B11EF"/>
    <w:rsid w:val="004B18F4"/>
    <w:rsid w:val="004B1937"/>
    <w:rsid w:val="004B1E6C"/>
    <w:rsid w:val="004B2374"/>
    <w:rsid w:val="004B27F2"/>
    <w:rsid w:val="004B2BDF"/>
    <w:rsid w:val="004B3266"/>
    <w:rsid w:val="004B3845"/>
    <w:rsid w:val="004B38A2"/>
    <w:rsid w:val="004B418E"/>
    <w:rsid w:val="004B43C0"/>
    <w:rsid w:val="004B471D"/>
    <w:rsid w:val="004B58C1"/>
    <w:rsid w:val="004B5ACC"/>
    <w:rsid w:val="004B5C0C"/>
    <w:rsid w:val="004B5DA8"/>
    <w:rsid w:val="004B5F9F"/>
    <w:rsid w:val="004B6154"/>
    <w:rsid w:val="004B61D2"/>
    <w:rsid w:val="004B6374"/>
    <w:rsid w:val="004B6D0C"/>
    <w:rsid w:val="004B74DC"/>
    <w:rsid w:val="004C04B2"/>
    <w:rsid w:val="004C07DB"/>
    <w:rsid w:val="004C0C4F"/>
    <w:rsid w:val="004C10C9"/>
    <w:rsid w:val="004C12E6"/>
    <w:rsid w:val="004C16EA"/>
    <w:rsid w:val="004C1BE1"/>
    <w:rsid w:val="004C1EF5"/>
    <w:rsid w:val="004C1F7B"/>
    <w:rsid w:val="004C1FAF"/>
    <w:rsid w:val="004C211E"/>
    <w:rsid w:val="004C247D"/>
    <w:rsid w:val="004C2EDE"/>
    <w:rsid w:val="004C3683"/>
    <w:rsid w:val="004C37C8"/>
    <w:rsid w:val="004C3C54"/>
    <w:rsid w:val="004C3E15"/>
    <w:rsid w:val="004C4560"/>
    <w:rsid w:val="004C5824"/>
    <w:rsid w:val="004C58E2"/>
    <w:rsid w:val="004C5E3E"/>
    <w:rsid w:val="004C5F9C"/>
    <w:rsid w:val="004C66BA"/>
    <w:rsid w:val="004C6E94"/>
    <w:rsid w:val="004C738F"/>
    <w:rsid w:val="004C77CD"/>
    <w:rsid w:val="004C790A"/>
    <w:rsid w:val="004D036C"/>
    <w:rsid w:val="004D067F"/>
    <w:rsid w:val="004D0709"/>
    <w:rsid w:val="004D1011"/>
    <w:rsid w:val="004D1563"/>
    <w:rsid w:val="004D1DC0"/>
    <w:rsid w:val="004D2367"/>
    <w:rsid w:val="004D259B"/>
    <w:rsid w:val="004D2E38"/>
    <w:rsid w:val="004D3324"/>
    <w:rsid w:val="004D3393"/>
    <w:rsid w:val="004D3400"/>
    <w:rsid w:val="004D39DD"/>
    <w:rsid w:val="004D39EC"/>
    <w:rsid w:val="004D47AD"/>
    <w:rsid w:val="004D5719"/>
    <w:rsid w:val="004D62A0"/>
    <w:rsid w:val="004D634A"/>
    <w:rsid w:val="004D7213"/>
    <w:rsid w:val="004D76D8"/>
    <w:rsid w:val="004D782E"/>
    <w:rsid w:val="004D7C86"/>
    <w:rsid w:val="004E04CD"/>
    <w:rsid w:val="004E04ED"/>
    <w:rsid w:val="004E0CC5"/>
    <w:rsid w:val="004E0CD8"/>
    <w:rsid w:val="004E0D24"/>
    <w:rsid w:val="004E0FA4"/>
    <w:rsid w:val="004E12A2"/>
    <w:rsid w:val="004E13F0"/>
    <w:rsid w:val="004E1AEA"/>
    <w:rsid w:val="004E1C05"/>
    <w:rsid w:val="004E2067"/>
    <w:rsid w:val="004E2090"/>
    <w:rsid w:val="004E2919"/>
    <w:rsid w:val="004E2A11"/>
    <w:rsid w:val="004E2BE8"/>
    <w:rsid w:val="004E3CE7"/>
    <w:rsid w:val="004E3F26"/>
    <w:rsid w:val="004E3FF8"/>
    <w:rsid w:val="004E4248"/>
    <w:rsid w:val="004E47CA"/>
    <w:rsid w:val="004E47FB"/>
    <w:rsid w:val="004E588E"/>
    <w:rsid w:val="004E5924"/>
    <w:rsid w:val="004E59E6"/>
    <w:rsid w:val="004E64C8"/>
    <w:rsid w:val="004E6C6A"/>
    <w:rsid w:val="004E77E1"/>
    <w:rsid w:val="004E7D2A"/>
    <w:rsid w:val="004F19AB"/>
    <w:rsid w:val="004F1D57"/>
    <w:rsid w:val="004F1F38"/>
    <w:rsid w:val="004F20B2"/>
    <w:rsid w:val="004F2BB4"/>
    <w:rsid w:val="004F31A0"/>
    <w:rsid w:val="004F3770"/>
    <w:rsid w:val="004F3E29"/>
    <w:rsid w:val="004F3E7D"/>
    <w:rsid w:val="004F4320"/>
    <w:rsid w:val="004F4AED"/>
    <w:rsid w:val="004F4DEC"/>
    <w:rsid w:val="004F5351"/>
    <w:rsid w:val="004F5387"/>
    <w:rsid w:val="004F5755"/>
    <w:rsid w:val="004F7091"/>
    <w:rsid w:val="00500270"/>
    <w:rsid w:val="00500991"/>
    <w:rsid w:val="00500FA6"/>
    <w:rsid w:val="00501EE8"/>
    <w:rsid w:val="005032BD"/>
    <w:rsid w:val="00503AFF"/>
    <w:rsid w:val="00504C17"/>
    <w:rsid w:val="00504F88"/>
    <w:rsid w:val="00505648"/>
    <w:rsid w:val="00505F93"/>
    <w:rsid w:val="00505FFA"/>
    <w:rsid w:val="00506497"/>
    <w:rsid w:val="00506B3B"/>
    <w:rsid w:val="005070A6"/>
    <w:rsid w:val="0050734D"/>
    <w:rsid w:val="0050748A"/>
    <w:rsid w:val="00507EC2"/>
    <w:rsid w:val="0051019A"/>
    <w:rsid w:val="00510281"/>
    <w:rsid w:val="00510513"/>
    <w:rsid w:val="005107D5"/>
    <w:rsid w:val="00511454"/>
    <w:rsid w:val="005114C2"/>
    <w:rsid w:val="00511EF6"/>
    <w:rsid w:val="00512AC0"/>
    <w:rsid w:val="00512E3B"/>
    <w:rsid w:val="00512EC1"/>
    <w:rsid w:val="005132A5"/>
    <w:rsid w:val="005139C0"/>
    <w:rsid w:val="00514755"/>
    <w:rsid w:val="00515623"/>
    <w:rsid w:val="00515804"/>
    <w:rsid w:val="00515EE1"/>
    <w:rsid w:val="005162B1"/>
    <w:rsid w:val="00516ADF"/>
    <w:rsid w:val="00517145"/>
    <w:rsid w:val="005171DA"/>
    <w:rsid w:val="00517D7B"/>
    <w:rsid w:val="00520552"/>
    <w:rsid w:val="005212F6"/>
    <w:rsid w:val="005219EA"/>
    <w:rsid w:val="00522352"/>
    <w:rsid w:val="005225AF"/>
    <w:rsid w:val="00522E85"/>
    <w:rsid w:val="005235A3"/>
    <w:rsid w:val="005238B4"/>
    <w:rsid w:val="00523D96"/>
    <w:rsid w:val="00524357"/>
    <w:rsid w:val="0052446A"/>
    <w:rsid w:val="00524E99"/>
    <w:rsid w:val="005253E0"/>
    <w:rsid w:val="00525F58"/>
    <w:rsid w:val="00526435"/>
    <w:rsid w:val="00530103"/>
    <w:rsid w:val="0053062F"/>
    <w:rsid w:val="00531132"/>
    <w:rsid w:val="00531247"/>
    <w:rsid w:val="005316E9"/>
    <w:rsid w:val="00531A96"/>
    <w:rsid w:val="00532F60"/>
    <w:rsid w:val="005333B5"/>
    <w:rsid w:val="00533911"/>
    <w:rsid w:val="00533F02"/>
    <w:rsid w:val="005345B4"/>
    <w:rsid w:val="00534882"/>
    <w:rsid w:val="005351C4"/>
    <w:rsid w:val="00535BF6"/>
    <w:rsid w:val="00535EF6"/>
    <w:rsid w:val="00536A99"/>
    <w:rsid w:val="005377EE"/>
    <w:rsid w:val="00540B5E"/>
    <w:rsid w:val="00541A71"/>
    <w:rsid w:val="005421D1"/>
    <w:rsid w:val="00542272"/>
    <w:rsid w:val="0054254A"/>
    <w:rsid w:val="005427DC"/>
    <w:rsid w:val="00543040"/>
    <w:rsid w:val="00544A69"/>
    <w:rsid w:val="00544E66"/>
    <w:rsid w:val="00545102"/>
    <w:rsid w:val="0054528A"/>
    <w:rsid w:val="00545F11"/>
    <w:rsid w:val="00545F5B"/>
    <w:rsid w:val="0054799B"/>
    <w:rsid w:val="00547EF5"/>
    <w:rsid w:val="00550472"/>
    <w:rsid w:val="00550490"/>
    <w:rsid w:val="00550FAF"/>
    <w:rsid w:val="00551287"/>
    <w:rsid w:val="00551755"/>
    <w:rsid w:val="00551BFF"/>
    <w:rsid w:val="00551D4E"/>
    <w:rsid w:val="0055259D"/>
    <w:rsid w:val="0055273B"/>
    <w:rsid w:val="00552A52"/>
    <w:rsid w:val="00552BEA"/>
    <w:rsid w:val="00553B49"/>
    <w:rsid w:val="00554138"/>
    <w:rsid w:val="005546A2"/>
    <w:rsid w:val="00554807"/>
    <w:rsid w:val="00554C5D"/>
    <w:rsid w:val="00554EDB"/>
    <w:rsid w:val="00555107"/>
    <w:rsid w:val="0055573B"/>
    <w:rsid w:val="0055591B"/>
    <w:rsid w:val="005566F9"/>
    <w:rsid w:val="005566FD"/>
    <w:rsid w:val="0055681B"/>
    <w:rsid w:val="00556A84"/>
    <w:rsid w:val="00557596"/>
    <w:rsid w:val="00557804"/>
    <w:rsid w:val="00557E99"/>
    <w:rsid w:val="00557F8A"/>
    <w:rsid w:val="005608E9"/>
    <w:rsid w:val="00560C30"/>
    <w:rsid w:val="00560DB8"/>
    <w:rsid w:val="0056135E"/>
    <w:rsid w:val="00561B9F"/>
    <w:rsid w:val="005620F8"/>
    <w:rsid w:val="0056250E"/>
    <w:rsid w:val="0056258E"/>
    <w:rsid w:val="005627B6"/>
    <w:rsid w:val="00562A81"/>
    <w:rsid w:val="0056323B"/>
    <w:rsid w:val="005639B7"/>
    <w:rsid w:val="005641A6"/>
    <w:rsid w:val="005645D8"/>
    <w:rsid w:val="00564D8C"/>
    <w:rsid w:val="00564F2C"/>
    <w:rsid w:val="005651EB"/>
    <w:rsid w:val="00565438"/>
    <w:rsid w:val="0056572F"/>
    <w:rsid w:val="00565D87"/>
    <w:rsid w:val="00566061"/>
    <w:rsid w:val="005663F6"/>
    <w:rsid w:val="00566971"/>
    <w:rsid w:val="00567112"/>
    <w:rsid w:val="00567CEC"/>
    <w:rsid w:val="00570260"/>
    <w:rsid w:val="005702F8"/>
    <w:rsid w:val="005709F3"/>
    <w:rsid w:val="00570BED"/>
    <w:rsid w:val="00570D63"/>
    <w:rsid w:val="00570E79"/>
    <w:rsid w:val="00570EDF"/>
    <w:rsid w:val="00571E71"/>
    <w:rsid w:val="0057255B"/>
    <w:rsid w:val="0057355F"/>
    <w:rsid w:val="00573D41"/>
    <w:rsid w:val="00575500"/>
    <w:rsid w:val="0057593A"/>
    <w:rsid w:val="005766FD"/>
    <w:rsid w:val="00576B84"/>
    <w:rsid w:val="00580773"/>
    <w:rsid w:val="005807E3"/>
    <w:rsid w:val="00580C2B"/>
    <w:rsid w:val="0058266F"/>
    <w:rsid w:val="00582796"/>
    <w:rsid w:val="00583C1C"/>
    <w:rsid w:val="0058486D"/>
    <w:rsid w:val="00584C0B"/>
    <w:rsid w:val="0058629D"/>
    <w:rsid w:val="00586624"/>
    <w:rsid w:val="00587251"/>
    <w:rsid w:val="00587260"/>
    <w:rsid w:val="0059040B"/>
    <w:rsid w:val="00590957"/>
    <w:rsid w:val="005909C5"/>
    <w:rsid w:val="00590EF4"/>
    <w:rsid w:val="005913FD"/>
    <w:rsid w:val="005915ED"/>
    <w:rsid w:val="00591E41"/>
    <w:rsid w:val="00591E49"/>
    <w:rsid w:val="00592143"/>
    <w:rsid w:val="005921C6"/>
    <w:rsid w:val="00592A9F"/>
    <w:rsid w:val="00593067"/>
    <w:rsid w:val="0059357B"/>
    <w:rsid w:val="005936DE"/>
    <w:rsid w:val="00593D8B"/>
    <w:rsid w:val="0059431B"/>
    <w:rsid w:val="005944CF"/>
    <w:rsid w:val="00594789"/>
    <w:rsid w:val="0059514A"/>
    <w:rsid w:val="0059599A"/>
    <w:rsid w:val="00597DE0"/>
    <w:rsid w:val="005A09F4"/>
    <w:rsid w:val="005A1480"/>
    <w:rsid w:val="005A1DED"/>
    <w:rsid w:val="005A1ECB"/>
    <w:rsid w:val="005A2909"/>
    <w:rsid w:val="005A3C9F"/>
    <w:rsid w:val="005A3F5E"/>
    <w:rsid w:val="005A40CD"/>
    <w:rsid w:val="005A4417"/>
    <w:rsid w:val="005A4E56"/>
    <w:rsid w:val="005A52A3"/>
    <w:rsid w:val="005A5651"/>
    <w:rsid w:val="005A56D1"/>
    <w:rsid w:val="005A5BB8"/>
    <w:rsid w:val="005A635B"/>
    <w:rsid w:val="005A6D4A"/>
    <w:rsid w:val="005A7D88"/>
    <w:rsid w:val="005B0456"/>
    <w:rsid w:val="005B09BF"/>
    <w:rsid w:val="005B0C41"/>
    <w:rsid w:val="005B18A8"/>
    <w:rsid w:val="005B2162"/>
    <w:rsid w:val="005B23F1"/>
    <w:rsid w:val="005B283D"/>
    <w:rsid w:val="005B28E9"/>
    <w:rsid w:val="005B31CD"/>
    <w:rsid w:val="005B3798"/>
    <w:rsid w:val="005B3BD6"/>
    <w:rsid w:val="005B3CE8"/>
    <w:rsid w:val="005B3E32"/>
    <w:rsid w:val="005B3E74"/>
    <w:rsid w:val="005B448B"/>
    <w:rsid w:val="005B4518"/>
    <w:rsid w:val="005B50C1"/>
    <w:rsid w:val="005B5D81"/>
    <w:rsid w:val="005B5F93"/>
    <w:rsid w:val="005B6144"/>
    <w:rsid w:val="005B6425"/>
    <w:rsid w:val="005B64DB"/>
    <w:rsid w:val="005B688E"/>
    <w:rsid w:val="005B717E"/>
    <w:rsid w:val="005B73C9"/>
    <w:rsid w:val="005B794A"/>
    <w:rsid w:val="005B7A24"/>
    <w:rsid w:val="005B7DD3"/>
    <w:rsid w:val="005C0500"/>
    <w:rsid w:val="005C08A9"/>
    <w:rsid w:val="005C0A3F"/>
    <w:rsid w:val="005C1083"/>
    <w:rsid w:val="005C1622"/>
    <w:rsid w:val="005C167E"/>
    <w:rsid w:val="005C1815"/>
    <w:rsid w:val="005C19DD"/>
    <w:rsid w:val="005C2C91"/>
    <w:rsid w:val="005C3036"/>
    <w:rsid w:val="005C3298"/>
    <w:rsid w:val="005C3357"/>
    <w:rsid w:val="005C3750"/>
    <w:rsid w:val="005C54B6"/>
    <w:rsid w:val="005C5797"/>
    <w:rsid w:val="005C6F91"/>
    <w:rsid w:val="005C7DE6"/>
    <w:rsid w:val="005D0BEB"/>
    <w:rsid w:val="005D1BC7"/>
    <w:rsid w:val="005D2492"/>
    <w:rsid w:val="005D2639"/>
    <w:rsid w:val="005D2BF1"/>
    <w:rsid w:val="005D3300"/>
    <w:rsid w:val="005D439D"/>
    <w:rsid w:val="005D4D46"/>
    <w:rsid w:val="005D50E7"/>
    <w:rsid w:val="005D5274"/>
    <w:rsid w:val="005D6300"/>
    <w:rsid w:val="005D6F7F"/>
    <w:rsid w:val="005D7B24"/>
    <w:rsid w:val="005E009A"/>
    <w:rsid w:val="005E038C"/>
    <w:rsid w:val="005E14BE"/>
    <w:rsid w:val="005E14C0"/>
    <w:rsid w:val="005E16A4"/>
    <w:rsid w:val="005E1DA7"/>
    <w:rsid w:val="005E2A1F"/>
    <w:rsid w:val="005E3234"/>
    <w:rsid w:val="005E3FC5"/>
    <w:rsid w:val="005E4316"/>
    <w:rsid w:val="005E4616"/>
    <w:rsid w:val="005E48E0"/>
    <w:rsid w:val="005E4A63"/>
    <w:rsid w:val="005E4CA1"/>
    <w:rsid w:val="005E4E6A"/>
    <w:rsid w:val="005E5A20"/>
    <w:rsid w:val="005E5B01"/>
    <w:rsid w:val="005E5E70"/>
    <w:rsid w:val="005E745A"/>
    <w:rsid w:val="005E78F9"/>
    <w:rsid w:val="005F00C6"/>
    <w:rsid w:val="005F0B4E"/>
    <w:rsid w:val="005F23AD"/>
    <w:rsid w:val="005F26D3"/>
    <w:rsid w:val="005F3BF2"/>
    <w:rsid w:val="005F3F33"/>
    <w:rsid w:val="005F4C50"/>
    <w:rsid w:val="005F5538"/>
    <w:rsid w:val="005F6680"/>
    <w:rsid w:val="005F6808"/>
    <w:rsid w:val="005F7BF5"/>
    <w:rsid w:val="00600D4D"/>
    <w:rsid w:val="00602C3C"/>
    <w:rsid w:val="00603084"/>
    <w:rsid w:val="0060341B"/>
    <w:rsid w:val="006035BF"/>
    <w:rsid w:val="006036EB"/>
    <w:rsid w:val="00603ADB"/>
    <w:rsid w:val="00603ADF"/>
    <w:rsid w:val="00603CC5"/>
    <w:rsid w:val="00604306"/>
    <w:rsid w:val="00604B31"/>
    <w:rsid w:val="00604C5B"/>
    <w:rsid w:val="0060609B"/>
    <w:rsid w:val="00606D86"/>
    <w:rsid w:val="006073F2"/>
    <w:rsid w:val="00607C47"/>
    <w:rsid w:val="00610152"/>
    <w:rsid w:val="006108C2"/>
    <w:rsid w:val="00611359"/>
    <w:rsid w:val="00611DD6"/>
    <w:rsid w:val="006136F0"/>
    <w:rsid w:val="006138D8"/>
    <w:rsid w:val="00614974"/>
    <w:rsid w:val="00614D2B"/>
    <w:rsid w:val="00614E20"/>
    <w:rsid w:val="006155EC"/>
    <w:rsid w:val="00615638"/>
    <w:rsid w:val="0061568F"/>
    <w:rsid w:val="00615D65"/>
    <w:rsid w:val="006162DE"/>
    <w:rsid w:val="006163F5"/>
    <w:rsid w:val="006164E4"/>
    <w:rsid w:val="00616808"/>
    <w:rsid w:val="00616CCA"/>
    <w:rsid w:val="00617706"/>
    <w:rsid w:val="0062047B"/>
    <w:rsid w:val="00620CE9"/>
    <w:rsid w:val="00621A55"/>
    <w:rsid w:val="00621C27"/>
    <w:rsid w:val="00622C9C"/>
    <w:rsid w:val="00622F19"/>
    <w:rsid w:val="00623246"/>
    <w:rsid w:val="006233C7"/>
    <w:rsid w:val="00623866"/>
    <w:rsid w:val="00624394"/>
    <w:rsid w:val="00624AFC"/>
    <w:rsid w:val="00625C2B"/>
    <w:rsid w:val="00626CF3"/>
    <w:rsid w:val="006272E0"/>
    <w:rsid w:val="006279A8"/>
    <w:rsid w:val="00627BC4"/>
    <w:rsid w:val="00627DAA"/>
    <w:rsid w:val="0063023B"/>
    <w:rsid w:val="00630664"/>
    <w:rsid w:val="00630E30"/>
    <w:rsid w:val="00630EE7"/>
    <w:rsid w:val="006313C6"/>
    <w:rsid w:val="00632085"/>
    <w:rsid w:val="00632A79"/>
    <w:rsid w:val="0063314B"/>
    <w:rsid w:val="00634BB6"/>
    <w:rsid w:val="00635A1B"/>
    <w:rsid w:val="00637681"/>
    <w:rsid w:val="00637790"/>
    <w:rsid w:val="00637A64"/>
    <w:rsid w:val="00637D20"/>
    <w:rsid w:val="00637E86"/>
    <w:rsid w:val="00637EFE"/>
    <w:rsid w:val="006402B1"/>
    <w:rsid w:val="00640C7D"/>
    <w:rsid w:val="00640FAA"/>
    <w:rsid w:val="00641B1B"/>
    <w:rsid w:val="006426D0"/>
    <w:rsid w:val="00642BAD"/>
    <w:rsid w:val="00643184"/>
    <w:rsid w:val="00643198"/>
    <w:rsid w:val="00643690"/>
    <w:rsid w:val="006443C4"/>
    <w:rsid w:val="00644508"/>
    <w:rsid w:val="006448D8"/>
    <w:rsid w:val="00644B27"/>
    <w:rsid w:val="006453D0"/>
    <w:rsid w:val="00645AEA"/>
    <w:rsid w:val="00645D14"/>
    <w:rsid w:val="00646520"/>
    <w:rsid w:val="006467D2"/>
    <w:rsid w:val="00646E02"/>
    <w:rsid w:val="006478E3"/>
    <w:rsid w:val="00647EF7"/>
    <w:rsid w:val="00650385"/>
    <w:rsid w:val="00650BB5"/>
    <w:rsid w:val="006514BA"/>
    <w:rsid w:val="00651B73"/>
    <w:rsid w:val="00651B82"/>
    <w:rsid w:val="00652950"/>
    <w:rsid w:val="00652E24"/>
    <w:rsid w:val="006537F5"/>
    <w:rsid w:val="006538B6"/>
    <w:rsid w:val="006538EB"/>
    <w:rsid w:val="00653A23"/>
    <w:rsid w:val="00653C21"/>
    <w:rsid w:val="00654BB8"/>
    <w:rsid w:val="0065559E"/>
    <w:rsid w:val="006555DE"/>
    <w:rsid w:val="0065565E"/>
    <w:rsid w:val="00655910"/>
    <w:rsid w:val="0065613B"/>
    <w:rsid w:val="00656C4A"/>
    <w:rsid w:val="00657103"/>
    <w:rsid w:val="00657768"/>
    <w:rsid w:val="00657971"/>
    <w:rsid w:val="00660325"/>
    <w:rsid w:val="006611EC"/>
    <w:rsid w:val="006612DA"/>
    <w:rsid w:val="00661487"/>
    <w:rsid w:val="00661588"/>
    <w:rsid w:val="00661B65"/>
    <w:rsid w:val="006620EA"/>
    <w:rsid w:val="006621AC"/>
    <w:rsid w:val="00662ECB"/>
    <w:rsid w:val="00663533"/>
    <w:rsid w:val="006637D1"/>
    <w:rsid w:val="0066384B"/>
    <w:rsid w:val="006638BA"/>
    <w:rsid w:val="0066397B"/>
    <w:rsid w:val="006642E9"/>
    <w:rsid w:val="0066431B"/>
    <w:rsid w:val="006645CB"/>
    <w:rsid w:val="006647F4"/>
    <w:rsid w:val="00664AE2"/>
    <w:rsid w:val="0066536A"/>
    <w:rsid w:val="006659A0"/>
    <w:rsid w:val="00665A3D"/>
    <w:rsid w:val="00665A58"/>
    <w:rsid w:val="00666211"/>
    <w:rsid w:val="00666BAB"/>
    <w:rsid w:val="00670016"/>
    <w:rsid w:val="00670055"/>
    <w:rsid w:val="00670B3A"/>
    <w:rsid w:val="0067129A"/>
    <w:rsid w:val="00671E91"/>
    <w:rsid w:val="006725B1"/>
    <w:rsid w:val="00672602"/>
    <w:rsid w:val="00672672"/>
    <w:rsid w:val="00672D76"/>
    <w:rsid w:val="00672D84"/>
    <w:rsid w:val="00672EB1"/>
    <w:rsid w:val="00672F1A"/>
    <w:rsid w:val="00673484"/>
    <w:rsid w:val="00673528"/>
    <w:rsid w:val="00673756"/>
    <w:rsid w:val="006738E4"/>
    <w:rsid w:val="00673F64"/>
    <w:rsid w:val="00674012"/>
    <w:rsid w:val="0067414D"/>
    <w:rsid w:val="00674521"/>
    <w:rsid w:val="006748CE"/>
    <w:rsid w:val="0067494B"/>
    <w:rsid w:val="006749A2"/>
    <w:rsid w:val="00674E4F"/>
    <w:rsid w:val="00674F8C"/>
    <w:rsid w:val="00675D03"/>
    <w:rsid w:val="006761E2"/>
    <w:rsid w:val="006764A4"/>
    <w:rsid w:val="006769D8"/>
    <w:rsid w:val="00676A2C"/>
    <w:rsid w:val="00676B80"/>
    <w:rsid w:val="00676E20"/>
    <w:rsid w:val="00676EA3"/>
    <w:rsid w:val="00676F39"/>
    <w:rsid w:val="00677C8E"/>
    <w:rsid w:val="00677FB6"/>
    <w:rsid w:val="0068033A"/>
    <w:rsid w:val="006805A1"/>
    <w:rsid w:val="006805F9"/>
    <w:rsid w:val="00680983"/>
    <w:rsid w:val="00680DF3"/>
    <w:rsid w:val="0068103A"/>
    <w:rsid w:val="006815DC"/>
    <w:rsid w:val="00681A64"/>
    <w:rsid w:val="00682AD7"/>
    <w:rsid w:val="00682D74"/>
    <w:rsid w:val="006830E6"/>
    <w:rsid w:val="00683C67"/>
    <w:rsid w:val="0068419D"/>
    <w:rsid w:val="0068436D"/>
    <w:rsid w:val="00684CF7"/>
    <w:rsid w:val="006853A7"/>
    <w:rsid w:val="00685836"/>
    <w:rsid w:val="00685DCD"/>
    <w:rsid w:val="0068669C"/>
    <w:rsid w:val="00686C20"/>
    <w:rsid w:val="006872F6"/>
    <w:rsid w:val="006876CC"/>
    <w:rsid w:val="00690028"/>
    <w:rsid w:val="00690205"/>
    <w:rsid w:val="006904A0"/>
    <w:rsid w:val="00690BAD"/>
    <w:rsid w:val="006910A3"/>
    <w:rsid w:val="006912B4"/>
    <w:rsid w:val="00691A2E"/>
    <w:rsid w:val="0069211D"/>
    <w:rsid w:val="006924BE"/>
    <w:rsid w:val="0069279D"/>
    <w:rsid w:val="006928CA"/>
    <w:rsid w:val="006929FF"/>
    <w:rsid w:val="00692D26"/>
    <w:rsid w:val="00693911"/>
    <w:rsid w:val="00693B10"/>
    <w:rsid w:val="0069454F"/>
    <w:rsid w:val="00695E6A"/>
    <w:rsid w:val="006960AA"/>
    <w:rsid w:val="0069647B"/>
    <w:rsid w:val="00696E26"/>
    <w:rsid w:val="006972CA"/>
    <w:rsid w:val="00697364"/>
    <w:rsid w:val="006976A2"/>
    <w:rsid w:val="00697B2C"/>
    <w:rsid w:val="00697C61"/>
    <w:rsid w:val="006A148F"/>
    <w:rsid w:val="006A155C"/>
    <w:rsid w:val="006A1D47"/>
    <w:rsid w:val="006A1ECF"/>
    <w:rsid w:val="006A2003"/>
    <w:rsid w:val="006A220A"/>
    <w:rsid w:val="006A234A"/>
    <w:rsid w:val="006A355E"/>
    <w:rsid w:val="006A3AC7"/>
    <w:rsid w:val="006A46C8"/>
    <w:rsid w:val="006A4EBF"/>
    <w:rsid w:val="006A5A46"/>
    <w:rsid w:val="006A6029"/>
    <w:rsid w:val="006A6881"/>
    <w:rsid w:val="006A7EBB"/>
    <w:rsid w:val="006B01D8"/>
    <w:rsid w:val="006B16B9"/>
    <w:rsid w:val="006B2FAA"/>
    <w:rsid w:val="006B4C0D"/>
    <w:rsid w:val="006B5034"/>
    <w:rsid w:val="006B56D9"/>
    <w:rsid w:val="006B5CD6"/>
    <w:rsid w:val="006B5D8E"/>
    <w:rsid w:val="006B6236"/>
    <w:rsid w:val="006B6647"/>
    <w:rsid w:val="006B6B83"/>
    <w:rsid w:val="006B7BEA"/>
    <w:rsid w:val="006B7C52"/>
    <w:rsid w:val="006B7E9F"/>
    <w:rsid w:val="006B7EDA"/>
    <w:rsid w:val="006C087A"/>
    <w:rsid w:val="006C1A74"/>
    <w:rsid w:val="006C1D5E"/>
    <w:rsid w:val="006C397C"/>
    <w:rsid w:val="006C3DD5"/>
    <w:rsid w:val="006C3E56"/>
    <w:rsid w:val="006C4239"/>
    <w:rsid w:val="006C44CE"/>
    <w:rsid w:val="006C470B"/>
    <w:rsid w:val="006C528D"/>
    <w:rsid w:val="006C56E2"/>
    <w:rsid w:val="006C573B"/>
    <w:rsid w:val="006C5D50"/>
    <w:rsid w:val="006C62C1"/>
    <w:rsid w:val="006C648D"/>
    <w:rsid w:val="006C689B"/>
    <w:rsid w:val="006C7151"/>
    <w:rsid w:val="006C752F"/>
    <w:rsid w:val="006D03C1"/>
    <w:rsid w:val="006D0D00"/>
    <w:rsid w:val="006D0EC3"/>
    <w:rsid w:val="006D1038"/>
    <w:rsid w:val="006D13BB"/>
    <w:rsid w:val="006D14B7"/>
    <w:rsid w:val="006D2493"/>
    <w:rsid w:val="006D2840"/>
    <w:rsid w:val="006D28A4"/>
    <w:rsid w:val="006D4039"/>
    <w:rsid w:val="006D4694"/>
    <w:rsid w:val="006D486A"/>
    <w:rsid w:val="006D533D"/>
    <w:rsid w:val="006D654D"/>
    <w:rsid w:val="006D6FA1"/>
    <w:rsid w:val="006E025A"/>
    <w:rsid w:val="006E0365"/>
    <w:rsid w:val="006E0B10"/>
    <w:rsid w:val="006E0E20"/>
    <w:rsid w:val="006E1041"/>
    <w:rsid w:val="006E113C"/>
    <w:rsid w:val="006E1412"/>
    <w:rsid w:val="006E166C"/>
    <w:rsid w:val="006E18E4"/>
    <w:rsid w:val="006E2010"/>
    <w:rsid w:val="006E2A64"/>
    <w:rsid w:val="006E2C33"/>
    <w:rsid w:val="006E3357"/>
    <w:rsid w:val="006E33A8"/>
    <w:rsid w:val="006E34CE"/>
    <w:rsid w:val="006E3BDF"/>
    <w:rsid w:val="006E3CEB"/>
    <w:rsid w:val="006E3ECE"/>
    <w:rsid w:val="006E4AF6"/>
    <w:rsid w:val="006E61D3"/>
    <w:rsid w:val="006E6B1A"/>
    <w:rsid w:val="006F016B"/>
    <w:rsid w:val="006F08A5"/>
    <w:rsid w:val="006F10A6"/>
    <w:rsid w:val="006F125A"/>
    <w:rsid w:val="006F1441"/>
    <w:rsid w:val="006F17EB"/>
    <w:rsid w:val="006F19D4"/>
    <w:rsid w:val="006F1C9C"/>
    <w:rsid w:val="006F272D"/>
    <w:rsid w:val="006F2848"/>
    <w:rsid w:val="006F295A"/>
    <w:rsid w:val="006F2CCE"/>
    <w:rsid w:val="006F2F4D"/>
    <w:rsid w:val="006F3062"/>
    <w:rsid w:val="006F345A"/>
    <w:rsid w:val="006F368C"/>
    <w:rsid w:val="006F3C09"/>
    <w:rsid w:val="006F3E6B"/>
    <w:rsid w:val="006F40F6"/>
    <w:rsid w:val="006F5B7C"/>
    <w:rsid w:val="006F680B"/>
    <w:rsid w:val="006F7308"/>
    <w:rsid w:val="006F73F7"/>
    <w:rsid w:val="0070072F"/>
    <w:rsid w:val="00700D4D"/>
    <w:rsid w:val="0070118A"/>
    <w:rsid w:val="0070197A"/>
    <w:rsid w:val="00701B78"/>
    <w:rsid w:val="0070223F"/>
    <w:rsid w:val="00702498"/>
    <w:rsid w:val="00702EE4"/>
    <w:rsid w:val="0070394C"/>
    <w:rsid w:val="0070396E"/>
    <w:rsid w:val="00704171"/>
    <w:rsid w:val="007046DD"/>
    <w:rsid w:val="00705609"/>
    <w:rsid w:val="007058C8"/>
    <w:rsid w:val="00706733"/>
    <w:rsid w:val="0070696F"/>
    <w:rsid w:val="00707475"/>
    <w:rsid w:val="007079D6"/>
    <w:rsid w:val="007101EC"/>
    <w:rsid w:val="00710265"/>
    <w:rsid w:val="00710E15"/>
    <w:rsid w:val="00711041"/>
    <w:rsid w:val="0071156B"/>
    <w:rsid w:val="007117FD"/>
    <w:rsid w:val="00713DF9"/>
    <w:rsid w:val="007140C4"/>
    <w:rsid w:val="00714195"/>
    <w:rsid w:val="0071428B"/>
    <w:rsid w:val="007143A1"/>
    <w:rsid w:val="0071444C"/>
    <w:rsid w:val="00714456"/>
    <w:rsid w:val="00714946"/>
    <w:rsid w:val="00714A85"/>
    <w:rsid w:val="00714DBF"/>
    <w:rsid w:val="0071597F"/>
    <w:rsid w:val="0071642B"/>
    <w:rsid w:val="007164A1"/>
    <w:rsid w:val="00716C9B"/>
    <w:rsid w:val="00717000"/>
    <w:rsid w:val="007176A9"/>
    <w:rsid w:val="00717B7E"/>
    <w:rsid w:val="0072030E"/>
    <w:rsid w:val="00720B55"/>
    <w:rsid w:val="00721F61"/>
    <w:rsid w:val="007229B0"/>
    <w:rsid w:val="00722B97"/>
    <w:rsid w:val="00722BB6"/>
    <w:rsid w:val="007236EC"/>
    <w:rsid w:val="00723AD8"/>
    <w:rsid w:val="007253B5"/>
    <w:rsid w:val="00726AEE"/>
    <w:rsid w:val="0072711D"/>
    <w:rsid w:val="00727F19"/>
    <w:rsid w:val="007305DE"/>
    <w:rsid w:val="007314F4"/>
    <w:rsid w:val="00731DEE"/>
    <w:rsid w:val="00731FF3"/>
    <w:rsid w:val="00733089"/>
    <w:rsid w:val="0073337D"/>
    <w:rsid w:val="007333B8"/>
    <w:rsid w:val="00733F04"/>
    <w:rsid w:val="00734AA8"/>
    <w:rsid w:val="00734F4B"/>
    <w:rsid w:val="007351B7"/>
    <w:rsid w:val="007356C2"/>
    <w:rsid w:val="00735817"/>
    <w:rsid w:val="007360B3"/>
    <w:rsid w:val="0073723F"/>
    <w:rsid w:val="00737505"/>
    <w:rsid w:val="00740BC2"/>
    <w:rsid w:val="00740BFC"/>
    <w:rsid w:val="0074220D"/>
    <w:rsid w:val="0074311A"/>
    <w:rsid w:val="00743877"/>
    <w:rsid w:val="00743B0C"/>
    <w:rsid w:val="00744128"/>
    <w:rsid w:val="007449F7"/>
    <w:rsid w:val="00744ABB"/>
    <w:rsid w:val="007459CA"/>
    <w:rsid w:val="00746594"/>
    <w:rsid w:val="0074671A"/>
    <w:rsid w:val="0074671D"/>
    <w:rsid w:val="00746995"/>
    <w:rsid w:val="00746A5D"/>
    <w:rsid w:val="007478B9"/>
    <w:rsid w:val="007479D8"/>
    <w:rsid w:val="00747E49"/>
    <w:rsid w:val="0075039C"/>
    <w:rsid w:val="007504FE"/>
    <w:rsid w:val="00750DD8"/>
    <w:rsid w:val="00751235"/>
    <w:rsid w:val="007513BB"/>
    <w:rsid w:val="00751459"/>
    <w:rsid w:val="007514A3"/>
    <w:rsid w:val="00751C89"/>
    <w:rsid w:val="00753865"/>
    <w:rsid w:val="00753A52"/>
    <w:rsid w:val="00753A6D"/>
    <w:rsid w:val="00753E34"/>
    <w:rsid w:val="0075455F"/>
    <w:rsid w:val="00754742"/>
    <w:rsid w:val="00754E7D"/>
    <w:rsid w:val="0075584F"/>
    <w:rsid w:val="00756046"/>
    <w:rsid w:val="00756097"/>
    <w:rsid w:val="0075676A"/>
    <w:rsid w:val="007569AC"/>
    <w:rsid w:val="00757505"/>
    <w:rsid w:val="0075763C"/>
    <w:rsid w:val="00757A3F"/>
    <w:rsid w:val="00760724"/>
    <w:rsid w:val="00760740"/>
    <w:rsid w:val="00760DA6"/>
    <w:rsid w:val="007619EF"/>
    <w:rsid w:val="0076242B"/>
    <w:rsid w:val="00762A73"/>
    <w:rsid w:val="00763399"/>
    <w:rsid w:val="00763D50"/>
    <w:rsid w:val="00764024"/>
    <w:rsid w:val="00764221"/>
    <w:rsid w:val="0076427A"/>
    <w:rsid w:val="00764409"/>
    <w:rsid w:val="00764556"/>
    <w:rsid w:val="0076567E"/>
    <w:rsid w:val="007656C9"/>
    <w:rsid w:val="00765BB2"/>
    <w:rsid w:val="007670A0"/>
    <w:rsid w:val="0076752B"/>
    <w:rsid w:val="00767620"/>
    <w:rsid w:val="0076771F"/>
    <w:rsid w:val="007708D4"/>
    <w:rsid w:val="007709BB"/>
    <w:rsid w:val="007713AC"/>
    <w:rsid w:val="00772027"/>
    <w:rsid w:val="0077208D"/>
    <w:rsid w:val="007724B8"/>
    <w:rsid w:val="007732D1"/>
    <w:rsid w:val="00773672"/>
    <w:rsid w:val="00777798"/>
    <w:rsid w:val="00777EC4"/>
    <w:rsid w:val="00780E53"/>
    <w:rsid w:val="00781039"/>
    <w:rsid w:val="00781811"/>
    <w:rsid w:val="00782883"/>
    <w:rsid w:val="00783415"/>
    <w:rsid w:val="007836E0"/>
    <w:rsid w:val="0078574D"/>
    <w:rsid w:val="00785DD2"/>
    <w:rsid w:val="007865A5"/>
    <w:rsid w:val="0078671B"/>
    <w:rsid w:val="00786D4B"/>
    <w:rsid w:val="00790000"/>
    <w:rsid w:val="00790CA8"/>
    <w:rsid w:val="00790DF2"/>
    <w:rsid w:val="00790DF6"/>
    <w:rsid w:val="007912A3"/>
    <w:rsid w:val="00791775"/>
    <w:rsid w:val="00792ADF"/>
    <w:rsid w:val="00792CC8"/>
    <w:rsid w:val="00793623"/>
    <w:rsid w:val="00793868"/>
    <w:rsid w:val="00794AA2"/>
    <w:rsid w:val="00794F20"/>
    <w:rsid w:val="007951EF"/>
    <w:rsid w:val="007953F4"/>
    <w:rsid w:val="00795720"/>
    <w:rsid w:val="007958BC"/>
    <w:rsid w:val="007958C9"/>
    <w:rsid w:val="00795BB9"/>
    <w:rsid w:val="00795C5A"/>
    <w:rsid w:val="00796007"/>
    <w:rsid w:val="007963E6"/>
    <w:rsid w:val="0079657C"/>
    <w:rsid w:val="007966E9"/>
    <w:rsid w:val="00796C13"/>
    <w:rsid w:val="0079736F"/>
    <w:rsid w:val="00797A50"/>
    <w:rsid w:val="00797FDB"/>
    <w:rsid w:val="007A034B"/>
    <w:rsid w:val="007A0881"/>
    <w:rsid w:val="007A0B94"/>
    <w:rsid w:val="007A0E81"/>
    <w:rsid w:val="007A1B52"/>
    <w:rsid w:val="007A1E9B"/>
    <w:rsid w:val="007A29A7"/>
    <w:rsid w:val="007A3061"/>
    <w:rsid w:val="007A5281"/>
    <w:rsid w:val="007A5426"/>
    <w:rsid w:val="007A5523"/>
    <w:rsid w:val="007A57AB"/>
    <w:rsid w:val="007A5D58"/>
    <w:rsid w:val="007A5F04"/>
    <w:rsid w:val="007A6531"/>
    <w:rsid w:val="007A6696"/>
    <w:rsid w:val="007A66AC"/>
    <w:rsid w:val="007A6ED4"/>
    <w:rsid w:val="007A742C"/>
    <w:rsid w:val="007A75AE"/>
    <w:rsid w:val="007A775D"/>
    <w:rsid w:val="007B05A4"/>
    <w:rsid w:val="007B05E1"/>
    <w:rsid w:val="007B08F3"/>
    <w:rsid w:val="007B0AB8"/>
    <w:rsid w:val="007B0F0B"/>
    <w:rsid w:val="007B1172"/>
    <w:rsid w:val="007B157E"/>
    <w:rsid w:val="007B16AC"/>
    <w:rsid w:val="007B1D70"/>
    <w:rsid w:val="007B1F1E"/>
    <w:rsid w:val="007B29A5"/>
    <w:rsid w:val="007B3D98"/>
    <w:rsid w:val="007B45C2"/>
    <w:rsid w:val="007B48BD"/>
    <w:rsid w:val="007B552E"/>
    <w:rsid w:val="007B61FF"/>
    <w:rsid w:val="007B69E6"/>
    <w:rsid w:val="007B7212"/>
    <w:rsid w:val="007B72E6"/>
    <w:rsid w:val="007B7D1D"/>
    <w:rsid w:val="007C068D"/>
    <w:rsid w:val="007C0BD7"/>
    <w:rsid w:val="007C1416"/>
    <w:rsid w:val="007C1E6B"/>
    <w:rsid w:val="007C23DA"/>
    <w:rsid w:val="007C24AD"/>
    <w:rsid w:val="007C2655"/>
    <w:rsid w:val="007C2A3D"/>
    <w:rsid w:val="007C3CF0"/>
    <w:rsid w:val="007C3D0E"/>
    <w:rsid w:val="007C403B"/>
    <w:rsid w:val="007C4B3C"/>
    <w:rsid w:val="007C507F"/>
    <w:rsid w:val="007C511F"/>
    <w:rsid w:val="007C5240"/>
    <w:rsid w:val="007C562E"/>
    <w:rsid w:val="007C6675"/>
    <w:rsid w:val="007C7865"/>
    <w:rsid w:val="007C7BF5"/>
    <w:rsid w:val="007C7DF3"/>
    <w:rsid w:val="007D0369"/>
    <w:rsid w:val="007D0EE7"/>
    <w:rsid w:val="007D0FD0"/>
    <w:rsid w:val="007D126B"/>
    <w:rsid w:val="007D1A2E"/>
    <w:rsid w:val="007D22D1"/>
    <w:rsid w:val="007D23A1"/>
    <w:rsid w:val="007D2B9A"/>
    <w:rsid w:val="007D2CFB"/>
    <w:rsid w:val="007D30CB"/>
    <w:rsid w:val="007D4645"/>
    <w:rsid w:val="007D5BA1"/>
    <w:rsid w:val="007D6397"/>
    <w:rsid w:val="007D72CE"/>
    <w:rsid w:val="007D757D"/>
    <w:rsid w:val="007D77BD"/>
    <w:rsid w:val="007D7BBF"/>
    <w:rsid w:val="007E0B4F"/>
    <w:rsid w:val="007E15F0"/>
    <w:rsid w:val="007E1751"/>
    <w:rsid w:val="007E1CA0"/>
    <w:rsid w:val="007E1FDF"/>
    <w:rsid w:val="007E2038"/>
    <w:rsid w:val="007E32D9"/>
    <w:rsid w:val="007E39CA"/>
    <w:rsid w:val="007E41CF"/>
    <w:rsid w:val="007E443F"/>
    <w:rsid w:val="007E5322"/>
    <w:rsid w:val="007E5523"/>
    <w:rsid w:val="007E5E6F"/>
    <w:rsid w:val="007E676D"/>
    <w:rsid w:val="007E7491"/>
    <w:rsid w:val="007E7D92"/>
    <w:rsid w:val="007E7DFA"/>
    <w:rsid w:val="007F08FD"/>
    <w:rsid w:val="007F0B42"/>
    <w:rsid w:val="007F1BEB"/>
    <w:rsid w:val="007F1EDC"/>
    <w:rsid w:val="007F24B4"/>
    <w:rsid w:val="007F2A94"/>
    <w:rsid w:val="007F2E5B"/>
    <w:rsid w:val="007F30EC"/>
    <w:rsid w:val="007F35D3"/>
    <w:rsid w:val="007F478A"/>
    <w:rsid w:val="007F4DA8"/>
    <w:rsid w:val="007F4DD7"/>
    <w:rsid w:val="007F5395"/>
    <w:rsid w:val="007F5509"/>
    <w:rsid w:val="007F77A8"/>
    <w:rsid w:val="007F7BB6"/>
    <w:rsid w:val="007F7C88"/>
    <w:rsid w:val="0080015F"/>
    <w:rsid w:val="00800458"/>
    <w:rsid w:val="00800773"/>
    <w:rsid w:val="0080104A"/>
    <w:rsid w:val="008014A4"/>
    <w:rsid w:val="008014A9"/>
    <w:rsid w:val="00801A88"/>
    <w:rsid w:val="008023C3"/>
    <w:rsid w:val="008024CF"/>
    <w:rsid w:val="008028B2"/>
    <w:rsid w:val="008028D7"/>
    <w:rsid w:val="0080297A"/>
    <w:rsid w:val="00802D6A"/>
    <w:rsid w:val="00802DBF"/>
    <w:rsid w:val="008032A6"/>
    <w:rsid w:val="00803506"/>
    <w:rsid w:val="0080365B"/>
    <w:rsid w:val="00803AE1"/>
    <w:rsid w:val="00804372"/>
    <w:rsid w:val="00804AB9"/>
    <w:rsid w:val="00804C37"/>
    <w:rsid w:val="00804FC5"/>
    <w:rsid w:val="008055DA"/>
    <w:rsid w:val="00805E73"/>
    <w:rsid w:val="008065A6"/>
    <w:rsid w:val="008071FC"/>
    <w:rsid w:val="008074B5"/>
    <w:rsid w:val="008075E7"/>
    <w:rsid w:val="00807689"/>
    <w:rsid w:val="00807D14"/>
    <w:rsid w:val="00810F69"/>
    <w:rsid w:val="008129AA"/>
    <w:rsid w:val="00812C3E"/>
    <w:rsid w:val="0081332A"/>
    <w:rsid w:val="00813826"/>
    <w:rsid w:val="008140AE"/>
    <w:rsid w:val="008145EE"/>
    <w:rsid w:val="00815200"/>
    <w:rsid w:val="00815A6A"/>
    <w:rsid w:val="00816015"/>
    <w:rsid w:val="00816F91"/>
    <w:rsid w:val="00817ECE"/>
    <w:rsid w:val="00817F04"/>
    <w:rsid w:val="008204D7"/>
    <w:rsid w:val="00820A70"/>
    <w:rsid w:val="00820DFB"/>
    <w:rsid w:val="008213D2"/>
    <w:rsid w:val="008216D6"/>
    <w:rsid w:val="00821960"/>
    <w:rsid w:val="00821DCF"/>
    <w:rsid w:val="00823296"/>
    <w:rsid w:val="0082389C"/>
    <w:rsid w:val="0082441D"/>
    <w:rsid w:val="00825A9B"/>
    <w:rsid w:val="00825B80"/>
    <w:rsid w:val="00826ABC"/>
    <w:rsid w:val="00826C19"/>
    <w:rsid w:val="00826E16"/>
    <w:rsid w:val="00827314"/>
    <w:rsid w:val="008278C3"/>
    <w:rsid w:val="00827AD5"/>
    <w:rsid w:val="0083057A"/>
    <w:rsid w:val="0083083C"/>
    <w:rsid w:val="00830A0C"/>
    <w:rsid w:val="00830EAC"/>
    <w:rsid w:val="00831CF9"/>
    <w:rsid w:val="00833B0D"/>
    <w:rsid w:val="00833C4A"/>
    <w:rsid w:val="00833CC4"/>
    <w:rsid w:val="00833F63"/>
    <w:rsid w:val="00834164"/>
    <w:rsid w:val="008344B9"/>
    <w:rsid w:val="00834C18"/>
    <w:rsid w:val="00834C81"/>
    <w:rsid w:val="008352C7"/>
    <w:rsid w:val="008357F2"/>
    <w:rsid w:val="00835D52"/>
    <w:rsid w:val="00835F27"/>
    <w:rsid w:val="00836C04"/>
    <w:rsid w:val="00836D3C"/>
    <w:rsid w:val="00836E0B"/>
    <w:rsid w:val="008377C6"/>
    <w:rsid w:val="0083785C"/>
    <w:rsid w:val="008404F8"/>
    <w:rsid w:val="008408D5"/>
    <w:rsid w:val="00840BDE"/>
    <w:rsid w:val="00840F78"/>
    <w:rsid w:val="0084108D"/>
    <w:rsid w:val="008430FC"/>
    <w:rsid w:val="0084323F"/>
    <w:rsid w:val="00844CC8"/>
    <w:rsid w:val="00845626"/>
    <w:rsid w:val="00845994"/>
    <w:rsid w:val="00845B31"/>
    <w:rsid w:val="00846AB9"/>
    <w:rsid w:val="00847078"/>
    <w:rsid w:val="0085049C"/>
    <w:rsid w:val="00850AE1"/>
    <w:rsid w:val="00850B8A"/>
    <w:rsid w:val="00850E65"/>
    <w:rsid w:val="00851E23"/>
    <w:rsid w:val="00852A54"/>
    <w:rsid w:val="00852B8F"/>
    <w:rsid w:val="00852D00"/>
    <w:rsid w:val="00854053"/>
    <w:rsid w:val="00854BEB"/>
    <w:rsid w:val="00854C20"/>
    <w:rsid w:val="00854C72"/>
    <w:rsid w:val="0085511B"/>
    <w:rsid w:val="00855239"/>
    <w:rsid w:val="00855555"/>
    <w:rsid w:val="0085561C"/>
    <w:rsid w:val="008564C5"/>
    <w:rsid w:val="0085792F"/>
    <w:rsid w:val="00860573"/>
    <w:rsid w:val="00860D51"/>
    <w:rsid w:val="00860EC7"/>
    <w:rsid w:val="008611B8"/>
    <w:rsid w:val="00861358"/>
    <w:rsid w:val="008618F7"/>
    <w:rsid w:val="00861CAA"/>
    <w:rsid w:val="00861FF7"/>
    <w:rsid w:val="00862194"/>
    <w:rsid w:val="0086233A"/>
    <w:rsid w:val="008627E5"/>
    <w:rsid w:val="00862CD7"/>
    <w:rsid w:val="00862ED0"/>
    <w:rsid w:val="008646EF"/>
    <w:rsid w:val="0086483D"/>
    <w:rsid w:val="00864C25"/>
    <w:rsid w:val="00864E54"/>
    <w:rsid w:val="008652AE"/>
    <w:rsid w:val="00865336"/>
    <w:rsid w:val="0086556D"/>
    <w:rsid w:val="00865BCF"/>
    <w:rsid w:val="008660AB"/>
    <w:rsid w:val="0086660D"/>
    <w:rsid w:val="008670DA"/>
    <w:rsid w:val="008700E2"/>
    <w:rsid w:val="00870987"/>
    <w:rsid w:val="008709D9"/>
    <w:rsid w:val="00870EDB"/>
    <w:rsid w:val="008710BC"/>
    <w:rsid w:val="008715D6"/>
    <w:rsid w:val="00872609"/>
    <w:rsid w:val="008730AB"/>
    <w:rsid w:val="0087352E"/>
    <w:rsid w:val="00873A42"/>
    <w:rsid w:val="008740EC"/>
    <w:rsid w:val="0087424C"/>
    <w:rsid w:val="0087496A"/>
    <w:rsid w:val="00874CD4"/>
    <w:rsid w:val="00875302"/>
    <w:rsid w:val="00875F1B"/>
    <w:rsid w:val="00877F21"/>
    <w:rsid w:val="0088059F"/>
    <w:rsid w:val="0088079B"/>
    <w:rsid w:val="00880D1D"/>
    <w:rsid w:val="00880F93"/>
    <w:rsid w:val="00881173"/>
    <w:rsid w:val="00881F5F"/>
    <w:rsid w:val="008823F4"/>
    <w:rsid w:val="0088256A"/>
    <w:rsid w:val="008830D6"/>
    <w:rsid w:val="00883634"/>
    <w:rsid w:val="00883AE7"/>
    <w:rsid w:val="00883B6A"/>
    <w:rsid w:val="00884312"/>
    <w:rsid w:val="00884360"/>
    <w:rsid w:val="00884372"/>
    <w:rsid w:val="008844B1"/>
    <w:rsid w:val="00884D5F"/>
    <w:rsid w:val="0088510B"/>
    <w:rsid w:val="008851E1"/>
    <w:rsid w:val="0088533C"/>
    <w:rsid w:val="008865E3"/>
    <w:rsid w:val="00886940"/>
    <w:rsid w:val="00886B83"/>
    <w:rsid w:val="00886BD4"/>
    <w:rsid w:val="00886E63"/>
    <w:rsid w:val="0088786F"/>
    <w:rsid w:val="008905AB"/>
    <w:rsid w:val="00890F04"/>
    <w:rsid w:val="0089119B"/>
    <w:rsid w:val="008912D1"/>
    <w:rsid w:val="00891B17"/>
    <w:rsid w:val="00891BE8"/>
    <w:rsid w:val="00891C44"/>
    <w:rsid w:val="00891EB5"/>
    <w:rsid w:val="00891FD2"/>
    <w:rsid w:val="00892A3D"/>
    <w:rsid w:val="00893184"/>
    <w:rsid w:val="0089351A"/>
    <w:rsid w:val="00893F91"/>
    <w:rsid w:val="008941F8"/>
    <w:rsid w:val="008945B5"/>
    <w:rsid w:val="0089509C"/>
    <w:rsid w:val="00895391"/>
    <w:rsid w:val="0089578B"/>
    <w:rsid w:val="0089594F"/>
    <w:rsid w:val="008967AB"/>
    <w:rsid w:val="00897259"/>
    <w:rsid w:val="008973AF"/>
    <w:rsid w:val="008976B1"/>
    <w:rsid w:val="00897FEE"/>
    <w:rsid w:val="008A079F"/>
    <w:rsid w:val="008A0A1B"/>
    <w:rsid w:val="008A0C00"/>
    <w:rsid w:val="008A2833"/>
    <w:rsid w:val="008A4AA1"/>
    <w:rsid w:val="008A5657"/>
    <w:rsid w:val="008A69BB"/>
    <w:rsid w:val="008A6E41"/>
    <w:rsid w:val="008A7212"/>
    <w:rsid w:val="008A7406"/>
    <w:rsid w:val="008A7857"/>
    <w:rsid w:val="008B0B51"/>
    <w:rsid w:val="008B145D"/>
    <w:rsid w:val="008B1924"/>
    <w:rsid w:val="008B1968"/>
    <w:rsid w:val="008B2615"/>
    <w:rsid w:val="008B27FC"/>
    <w:rsid w:val="008B2EA8"/>
    <w:rsid w:val="008B2F8C"/>
    <w:rsid w:val="008B3B65"/>
    <w:rsid w:val="008B3D6F"/>
    <w:rsid w:val="008B3DC6"/>
    <w:rsid w:val="008B421B"/>
    <w:rsid w:val="008B4280"/>
    <w:rsid w:val="008B4E11"/>
    <w:rsid w:val="008B5ABF"/>
    <w:rsid w:val="008B6081"/>
    <w:rsid w:val="008B618E"/>
    <w:rsid w:val="008B7446"/>
    <w:rsid w:val="008B7EAA"/>
    <w:rsid w:val="008C040D"/>
    <w:rsid w:val="008C0443"/>
    <w:rsid w:val="008C0BE1"/>
    <w:rsid w:val="008C0C89"/>
    <w:rsid w:val="008C0D87"/>
    <w:rsid w:val="008C1384"/>
    <w:rsid w:val="008C1A7E"/>
    <w:rsid w:val="008C258A"/>
    <w:rsid w:val="008C2600"/>
    <w:rsid w:val="008C2CB4"/>
    <w:rsid w:val="008C35C4"/>
    <w:rsid w:val="008C3A14"/>
    <w:rsid w:val="008C4D3E"/>
    <w:rsid w:val="008C4E0F"/>
    <w:rsid w:val="008C4FDA"/>
    <w:rsid w:val="008C50FC"/>
    <w:rsid w:val="008C59E0"/>
    <w:rsid w:val="008C5AED"/>
    <w:rsid w:val="008C5D11"/>
    <w:rsid w:val="008C615E"/>
    <w:rsid w:val="008C696A"/>
    <w:rsid w:val="008C7DD0"/>
    <w:rsid w:val="008D0118"/>
    <w:rsid w:val="008D0120"/>
    <w:rsid w:val="008D06C8"/>
    <w:rsid w:val="008D0742"/>
    <w:rsid w:val="008D09DD"/>
    <w:rsid w:val="008D0D98"/>
    <w:rsid w:val="008D150E"/>
    <w:rsid w:val="008D1B4B"/>
    <w:rsid w:val="008D2CA7"/>
    <w:rsid w:val="008D3126"/>
    <w:rsid w:val="008D35EA"/>
    <w:rsid w:val="008D365A"/>
    <w:rsid w:val="008D4A6C"/>
    <w:rsid w:val="008D5B16"/>
    <w:rsid w:val="008D5FA2"/>
    <w:rsid w:val="008D65F9"/>
    <w:rsid w:val="008D6C70"/>
    <w:rsid w:val="008D779D"/>
    <w:rsid w:val="008D78E8"/>
    <w:rsid w:val="008E0AE9"/>
    <w:rsid w:val="008E1D8C"/>
    <w:rsid w:val="008E1EB2"/>
    <w:rsid w:val="008E1F87"/>
    <w:rsid w:val="008E2893"/>
    <w:rsid w:val="008E347F"/>
    <w:rsid w:val="008E3881"/>
    <w:rsid w:val="008E3FD9"/>
    <w:rsid w:val="008E41CF"/>
    <w:rsid w:val="008E4792"/>
    <w:rsid w:val="008E5054"/>
    <w:rsid w:val="008E5FFD"/>
    <w:rsid w:val="008E6232"/>
    <w:rsid w:val="008E6370"/>
    <w:rsid w:val="008E679A"/>
    <w:rsid w:val="008E6B2C"/>
    <w:rsid w:val="008E70DC"/>
    <w:rsid w:val="008E71BD"/>
    <w:rsid w:val="008E76A7"/>
    <w:rsid w:val="008E7CD5"/>
    <w:rsid w:val="008E7FB2"/>
    <w:rsid w:val="008F0249"/>
    <w:rsid w:val="008F05B1"/>
    <w:rsid w:val="008F0E72"/>
    <w:rsid w:val="008F1814"/>
    <w:rsid w:val="008F1A0D"/>
    <w:rsid w:val="008F2ADE"/>
    <w:rsid w:val="008F2D7B"/>
    <w:rsid w:val="008F3140"/>
    <w:rsid w:val="008F335E"/>
    <w:rsid w:val="008F3F14"/>
    <w:rsid w:val="008F4D6A"/>
    <w:rsid w:val="008F50BF"/>
    <w:rsid w:val="008F5751"/>
    <w:rsid w:val="008F5D0A"/>
    <w:rsid w:val="008F65EC"/>
    <w:rsid w:val="008F6794"/>
    <w:rsid w:val="008F69CB"/>
    <w:rsid w:val="008F727F"/>
    <w:rsid w:val="008F76B8"/>
    <w:rsid w:val="008F7859"/>
    <w:rsid w:val="00900538"/>
    <w:rsid w:val="0090080C"/>
    <w:rsid w:val="00901180"/>
    <w:rsid w:val="009012B6"/>
    <w:rsid w:val="009014AA"/>
    <w:rsid w:val="009017A1"/>
    <w:rsid w:val="00901DB2"/>
    <w:rsid w:val="009024E3"/>
    <w:rsid w:val="00902999"/>
    <w:rsid w:val="00902E6D"/>
    <w:rsid w:val="00903246"/>
    <w:rsid w:val="00903E0F"/>
    <w:rsid w:val="00903F47"/>
    <w:rsid w:val="0090402A"/>
    <w:rsid w:val="009048AD"/>
    <w:rsid w:val="00905E45"/>
    <w:rsid w:val="00905EBA"/>
    <w:rsid w:val="00906188"/>
    <w:rsid w:val="00906397"/>
    <w:rsid w:val="009071DD"/>
    <w:rsid w:val="00907206"/>
    <w:rsid w:val="00907628"/>
    <w:rsid w:val="00910A7A"/>
    <w:rsid w:val="0091158E"/>
    <w:rsid w:val="0091193E"/>
    <w:rsid w:val="00912644"/>
    <w:rsid w:val="00912A42"/>
    <w:rsid w:val="00912ECD"/>
    <w:rsid w:val="00913F51"/>
    <w:rsid w:val="0091411F"/>
    <w:rsid w:val="009147CB"/>
    <w:rsid w:val="00914FA3"/>
    <w:rsid w:val="0091513D"/>
    <w:rsid w:val="009156E2"/>
    <w:rsid w:val="00915961"/>
    <w:rsid w:val="00916094"/>
    <w:rsid w:val="00920853"/>
    <w:rsid w:val="009208F0"/>
    <w:rsid w:val="0092098B"/>
    <w:rsid w:val="009213F6"/>
    <w:rsid w:val="0092155E"/>
    <w:rsid w:val="009226AF"/>
    <w:rsid w:val="00922857"/>
    <w:rsid w:val="00922D5D"/>
    <w:rsid w:val="00922DD5"/>
    <w:rsid w:val="00922ECA"/>
    <w:rsid w:val="009241FA"/>
    <w:rsid w:val="00925409"/>
    <w:rsid w:val="00925B49"/>
    <w:rsid w:val="00925BC6"/>
    <w:rsid w:val="00926353"/>
    <w:rsid w:val="00926E2E"/>
    <w:rsid w:val="00927469"/>
    <w:rsid w:val="00927818"/>
    <w:rsid w:val="00927A72"/>
    <w:rsid w:val="00927FD7"/>
    <w:rsid w:val="009306F2"/>
    <w:rsid w:val="009314A9"/>
    <w:rsid w:val="00931819"/>
    <w:rsid w:val="0093182A"/>
    <w:rsid w:val="00931B08"/>
    <w:rsid w:val="00931FE0"/>
    <w:rsid w:val="009322A8"/>
    <w:rsid w:val="00932402"/>
    <w:rsid w:val="009328B6"/>
    <w:rsid w:val="00932DDD"/>
    <w:rsid w:val="00932DEF"/>
    <w:rsid w:val="00934CE8"/>
    <w:rsid w:val="0093592A"/>
    <w:rsid w:val="009359DB"/>
    <w:rsid w:val="00935C83"/>
    <w:rsid w:val="00936593"/>
    <w:rsid w:val="009365EB"/>
    <w:rsid w:val="00937C0C"/>
    <w:rsid w:val="00937CB2"/>
    <w:rsid w:val="009406A6"/>
    <w:rsid w:val="00940AF8"/>
    <w:rsid w:val="00940D46"/>
    <w:rsid w:val="00941CAA"/>
    <w:rsid w:val="009426C4"/>
    <w:rsid w:val="00942853"/>
    <w:rsid w:val="00942BB9"/>
    <w:rsid w:val="009430FB"/>
    <w:rsid w:val="009431D6"/>
    <w:rsid w:val="00943629"/>
    <w:rsid w:val="009437EA"/>
    <w:rsid w:val="009447BD"/>
    <w:rsid w:val="009448D8"/>
    <w:rsid w:val="00944D03"/>
    <w:rsid w:val="00944DA5"/>
    <w:rsid w:val="009453AE"/>
    <w:rsid w:val="009459FD"/>
    <w:rsid w:val="00945B1C"/>
    <w:rsid w:val="009461ED"/>
    <w:rsid w:val="00946438"/>
    <w:rsid w:val="00946668"/>
    <w:rsid w:val="00946802"/>
    <w:rsid w:val="00946CDF"/>
    <w:rsid w:val="0094712A"/>
    <w:rsid w:val="00947147"/>
    <w:rsid w:val="00947546"/>
    <w:rsid w:val="00947B07"/>
    <w:rsid w:val="00947D66"/>
    <w:rsid w:val="00950764"/>
    <w:rsid w:val="009509F2"/>
    <w:rsid w:val="00950EF3"/>
    <w:rsid w:val="009511BA"/>
    <w:rsid w:val="00951391"/>
    <w:rsid w:val="00951940"/>
    <w:rsid w:val="00951D3E"/>
    <w:rsid w:val="00952204"/>
    <w:rsid w:val="00952D6F"/>
    <w:rsid w:val="00953170"/>
    <w:rsid w:val="0095323D"/>
    <w:rsid w:val="009536B6"/>
    <w:rsid w:val="0095389D"/>
    <w:rsid w:val="00953FDE"/>
    <w:rsid w:val="00954155"/>
    <w:rsid w:val="00954A3B"/>
    <w:rsid w:val="00954F22"/>
    <w:rsid w:val="00955722"/>
    <w:rsid w:val="00955C0F"/>
    <w:rsid w:val="00955D11"/>
    <w:rsid w:val="00956152"/>
    <w:rsid w:val="009569FD"/>
    <w:rsid w:val="00956C47"/>
    <w:rsid w:val="00957120"/>
    <w:rsid w:val="0095743B"/>
    <w:rsid w:val="00957CCD"/>
    <w:rsid w:val="009603C5"/>
    <w:rsid w:val="00960C22"/>
    <w:rsid w:val="00961453"/>
    <w:rsid w:val="00961503"/>
    <w:rsid w:val="00961965"/>
    <w:rsid w:val="00962712"/>
    <w:rsid w:val="00963108"/>
    <w:rsid w:val="009634E4"/>
    <w:rsid w:val="009640BD"/>
    <w:rsid w:val="009640EB"/>
    <w:rsid w:val="00964447"/>
    <w:rsid w:val="00964693"/>
    <w:rsid w:val="00964B05"/>
    <w:rsid w:val="00964FA1"/>
    <w:rsid w:val="00965750"/>
    <w:rsid w:val="0096679C"/>
    <w:rsid w:val="009667AA"/>
    <w:rsid w:val="009667D1"/>
    <w:rsid w:val="00967900"/>
    <w:rsid w:val="00967DF5"/>
    <w:rsid w:val="00970BA7"/>
    <w:rsid w:val="00970C33"/>
    <w:rsid w:val="00971344"/>
    <w:rsid w:val="009715F9"/>
    <w:rsid w:val="00971CA5"/>
    <w:rsid w:val="00971E42"/>
    <w:rsid w:val="00973348"/>
    <w:rsid w:val="0097347F"/>
    <w:rsid w:val="00973512"/>
    <w:rsid w:val="009743D3"/>
    <w:rsid w:val="00974518"/>
    <w:rsid w:val="00974801"/>
    <w:rsid w:val="00974AE3"/>
    <w:rsid w:val="009750A2"/>
    <w:rsid w:val="0097541B"/>
    <w:rsid w:val="0097668E"/>
    <w:rsid w:val="00976C8C"/>
    <w:rsid w:val="00977119"/>
    <w:rsid w:val="00977CAD"/>
    <w:rsid w:val="00980126"/>
    <w:rsid w:val="00980A9A"/>
    <w:rsid w:val="009816A4"/>
    <w:rsid w:val="009817D4"/>
    <w:rsid w:val="00981B8E"/>
    <w:rsid w:val="00981CCF"/>
    <w:rsid w:val="00982048"/>
    <w:rsid w:val="00982601"/>
    <w:rsid w:val="00982705"/>
    <w:rsid w:val="009828FD"/>
    <w:rsid w:val="00982E7C"/>
    <w:rsid w:val="00982F43"/>
    <w:rsid w:val="00982F4D"/>
    <w:rsid w:val="009830FB"/>
    <w:rsid w:val="009832E9"/>
    <w:rsid w:val="0098392E"/>
    <w:rsid w:val="00983E57"/>
    <w:rsid w:val="0098455B"/>
    <w:rsid w:val="00984BA7"/>
    <w:rsid w:val="009856FD"/>
    <w:rsid w:val="0098586E"/>
    <w:rsid w:val="00985CCC"/>
    <w:rsid w:val="00985D55"/>
    <w:rsid w:val="00985D86"/>
    <w:rsid w:val="00985EB1"/>
    <w:rsid w:val="00986815"/>
    <w:rsid w:val="00986C34"/>
    <w:rsid w:val="00986FDF"/>
    <w:rsid w:val="0098757C"/>
    <w:rsid w:val="0098782F"/>
    <w:rsid w:val="00990787"/>
    <w:rsid w:val="00990912"/>
    <w:rsid w:val="00990CE4"/>
    <w:rsid w:val="00990E92"/>
    <w:rsid w:val="009913D3"/>
    <w:rsid w:val="0099175E"/>
    <w:rsid w:val="00991761"/>
    <w:rsid w:val="00991E06"/>
    <w:rsid w:val="00992677"/>
    <w:rsid w:val="00993EB7"/>
    <w:rsid w:val="00993EE5"/>
    <w:rsid w:val="00993F00"/>
    <w:rsid w:val="00994127"/>
    <w:rsid w:val="009942EF"/>
    <w:rsid w:val="009950C9"/>
    <w:rsid w:val="009953C5"/>
    <w:rsid w:val="00995EBF"/>
    <w:rsid w:val="009969CD"/>
    <w:rsid w:val="00996F18"/>
    <w:rsid w:val="009A20ED"/>
    <w:rsid w:val="009A292C"/>
    <w:rsid w:val="009A337C"/>
    <w:rsid w:val="009A4D32"/>
    <w:rsid w:val="009A5786"/>
    <w:rsid w:val="009A5BC1"/>
    <w:rsid w:val="009A5C79"/>
    <w:rsid w:val="009A5CDC"/>
    <w:rsid w:val="009A5FF7"/>
    <w:rsid w:val="009A64BA"/>
    <w:rsid w:val="009B083F"/>
    <w:rsid w:val="009B0A00"/>
    <w:rsid w:val="009B0D1D"/>
    <w:rsid w:val="009B107D"/>
    <w:rsid w:val="009B18CB"/>
    <w:rsid w:val="009B1D7D"/>
    <w:rsid w:val="009B3185"/>
    <w:rsid w:val="009B3301"/>
    <w:rsid w:val="009B33CD"/>
    <w:rsid w:val="009B55C2"/>
    <w:rsid w:val="009B5632"/>
    <w:rsid w:val="009B5CF2"/>
    <w:rsid w:val="009B6AE7"/>
    <w:rsid w:val="009B7003"/>
    <w:rsid w:val="009B707F"/>
    <w:rsid w:val="009B77CF"/>
    <w:rsid w:val="009C09AB"/>
    <w:rsid w:val="009C2701"/>
    <w:rsid w:val="009C2D67"/>
    <w:rsid w:val="009C33B9"/>
    <w:rsid w:val="009C51D7"/>
    <w:rsid w:val="009C54C0"/>
    <w:rsid w:val="009C564C"/>
    <w:rsid w:val="009C60C6"/>
    <w:rsid w:val="009C6269"/>
    <w:rsid w:val="009C6586"/>
    <w:rsid w:val="009C6911"/>
    <w:rsid w:val="009C745E"/>
    <w:rsid w:val="009C79FB"/>
    <w:rsid w:val="009C7F07"/>
    <w:rsid w:val="009D0D3F"/>
    <w:rsid w:val="009D16DF"/>
    <w:rsid w:val="009D173B"/>
    <w:rsid w:val="009D183E"/>
    <w:rsid w:val="009D196D"/>
    <w:rsid w:val="009D224B"/>
    <w:rsid w:val="009D2E0F"/>
    <w:rsid w:val="009D2E8F"/>
    <w:rsid w:val="009D33F7"/>
    <w:rsid w:val="009D4808"/>
    <w:rsid w:val="009D483F"/>
    <w:rsid w:val="009D4D3C"/>
    <w:rsid w:val="009D52A7"/>
    <w:rsid w:val="009D58BF"/>
    <w:rsid w:val="009D5BF7"/>
    <w:rsid w:val="009D5CD3"/>
    <w:rsid w:val="009D617D"/>
    <w:rsid w:val="009D690D"/>
    <w:rsid w:val="009D6FB6"/>
    <w:rsid w:val="009D7AF5"/>
    <w:rsid w:val="009D7E89"/>
    <w:rsid w:val="009E0677"/>
    <w:rsid w:val="009E22A2"/>
    <w:rsid w:val="009E2DBB"/>
    <w:rsid w:val="009E2F32"/>
    <w:rsid w:val="009E314B"/>
    <w:rsid w:val="009E37E5"/>
    <w:rsid w:val="009E40C3"/>
    <w:rsid w:val="009E462F"/>
    <w:rsid w:val="009E4E75"/>
    <w:rsid w:val="009E5B24"/>
    <w:rsid w:val="009E6454"/>
    <w:rsid w:val="009E6EB8"/>
    <w:rsid w:val="009E760A"/>
    <w:rsid w:val="009E783F"/>
    <w:rsid w:val="009E78CB"/>
    <w:rsid w:val="009E7989"/>
    <w:rsid w:val="009F03F4"/>
    <w:rsid w:val="009F0FDE"/>
    <w:rsid w:val="009F109B"/>
    <w:rsid w:val="009F17AC"/>
    <w:rsid w:val="009F17C8"/>
    <w:rsid w:val="009F1B6B"/>
    <w:rsid w:val="009F1DA9"/>
    <w:rsid w:val="009F1DB9"/>
    <w:rsid w:val="009F2179"/>
    <w:rsid w:val="009F23D8"/>
    <w:rsid w:val="009F2500"/>
    <w:rsid w:val="009F2549"/>
    <w:rsid w:val="009F3E2A"/>
    <w:rsid w:val="009F40A9"/>
    <w:rsid w:val="009F463C"/>
    <w:rsid w:val="009F486D"/>
    <w:rsid w:val="009F5F67"/>
    <w:rsid w:val="009F5FD8"/>
    <w:rsid w:val="009F64E0"/>
    <w:rsid w:val="009F66FB"/>
    <w:rsid w:val="009F6890"/>
    <w:rsid w:val="009F71E0"/>
    <w:rsid w:val="009F73AD"/>
    <w:rsid w:val="009F78DC"/>
    <w:rsid w:val="009F7918"/>
    <w:rsid w:val="00A0044F"/>
    <w:rsid w:val="00A00803"/>
    <w:rsid w:val="00A00815"/>
    <w:rsid w:val="00A0117D"/>
    <w:rsid w:val="00A01AC5"/>
    <w:rsid w:val="00A01FE8"/>
    <w:rsid w:val="00A03607"/>
    <w:rsid w:val="00A03699"/>
    <w:rsid w:val="00A03B31"/>
    <w:rsid w:val="00A04326"/>
    <w:rsid w:val="00A048DD"/>
    <w:rsid w:val="00A04F8A"/>
    <w:rsid w:val="00A05114"/>
    <w:rsid w:val="00A05CA5"/>
    <w:rsid w:val="00A06260"/>
    <w:rsid w:val="00A063EB"/>
    <w:rsid w:val="00A067F9"/>
    <w:rsid w:val="00A068B6"/>
    <w:rsid w:val="00A06D18"/>
    <w:rsid w:val="00A06ED9"/>
    <w:rsid w:val="00A07714"/>
    <w:rsid w:val="00A1028B"/>
    <w:rsid w:val="00A10387"/>
    <w:rsid w:val="00A1041F"/>
    <w:rsid w:val="00A10A60"/>
    <w:rsid w:val="00A10E95"/>
    <w:rsid w:val="00A11360"/>
    <w:rsid w:val="00A1175C"/>
    <w:rsid w:val="00A11FCA"/>
    <w:rsid w:val="00A123E7"/>
    <w:rsid w:val="00A12521"/>
    <w:rsid w:val="00A12848"/>
    <w:rsid w:val="00A1287C"/>
    <w:rsid w:val="00A136E1"/>
    <w:rsid w:val="00A137A2"/>
    <w:rsid w:val="00A13B71"/>
    <w:rsid w:val="00A13F6A"/>
    <w:rsid w:val="00A1467F"/>
    <w:rsid w:val="00A14C06"/>
    <w:rsid w:val="00A15409"/>
    <w:rsid w:val="00A158F1"/>
    <w:rsid w:val="00A15B3D"/>
    <w:rsid w:val="00A15E0B"/>
    <w:rsid w:val="00A16487"/>
    <w:rsid w:val="00A16970"/>
    <w:rsid w:val="00A1699E"/>
    <w:rsid w:val="00A16F6A"/>
    <w:rsid w:val="00A17CD7"/>
    <w:rsid w:val="00A2003A"/>
    <w:rsid w:val="00A20C95"/>
    <w:rsid w:val="00A2181C"/>
    <w:rsid w:val="00A21BC0"/>
    <w:rsid w:val="00A21DBC"/>
    <w:rsid w:val="00A21E66"/>
    <w:rsid w:val="00A21F82"/>
    <w:rsid w:val="00A223BE"/>
    <w:rsid w:val="00A228EB"/>
    <w:rsid w:val="00A234DA"/>
    <w:rsid w:val="00A26368"/>
    <w:rsid w:val="00A26683"/>
    <w:rsid w:val="00A27115"/>
    <w:rsid w:val="00A27267"/>
    <w:rsid w:val="00A27B57"/>
    <w:rsid w:val="00A3060A"/>
    <w:rsid w:val="00A30858"/>
    <w:rsid w:val="00A310FA"/>
    <w:rsid w:val="00A311B9"/>
    <w:rsid w:val="00A31370"/>
    <w:rsid w:val="00A315B2"/>
    <w:rsid w:val="00A3190D"/>
    <w:rsid w:val="00A31970"/>
    <w:rsid w:val="00A319D8"/>
    <w:rsid w:val="00A31C08"/>
    <w:rsid w:val="00A31D8F"/>
    <w:rsid w:val="00A32306"/>
    <w:rsid w:val="00A32B6C"/>
    <w:rsid w:val="00A32CB6"/>
    <w:rsid w:val="00A3334B"/>
    <w:rsid w:val="00A33633"/>
    <w:rsid w:val="00A339EA"/>
    <w:rsid w:val="00A33C5D"/>
    <w:rsid w:val="00A34518"/>
    <w:rsid w:val="00A34D4B"/>
    <w:rsid w:val="00A352C1"/>
    <w:rsid w:val="00A35312"/>
    <w:rsid w:val="00A35364"/>
    <w:rsid w:val="00A359DB"/>
    <w:rsid w:val="00A360FB"/>
    <w:rsid w:val="00A36193"/>
    <w:rsid w:val="00A3674A"/>
    <w:rsid w:val="00A37F59"/>
    <w:rsid w:val="00A4013D"/>
    <w:rsid w:val="00A407C8"/>
    <w:rsid w:val="00A41960"/>
    <w:rsid w:val="00A41E3B"/>
    <w:rsid w:val="00A4228D"/>
    <w:rsid w:val="00A42AEF"/>
    <w:rsid w:val="00A434BC"/>
    <w:rsid w:val="00A439C8"/>
    <w:rsid w:val="00A43D16"/>
    <w:rsid w:val="00A44411"/>
    <w:rsid w:val="00A44B1A"/>
    <w:rsid w:val="00A44E2C"/>
    <w:rsid w:val="00A4529B"/>
    <w:rsid w:val="00A45787"/>
    <w:rsid w:val="00A45C67"/>
    <w:rsid w:val="00A45FC4"/>
    <w:rsid w:val="00A462A2"/>
    <w:rsid w:val="00A4765F"/>
    <w:rsid w:val="00A50037"/>
    <w:rsid w:val="00A5016A"/>
    <w:rsid w:val="00A502A7"/>
    <w:rsid w:val="00A5183D"/>
    <w:rsid w:val="00A53100"/>
    <w:rsid w:val="00A536C6"/>
    <w:rsid w:val="00A53C01"/>
    <w:rsid w:val="00A53D54"/>
    <w:rsid w:val="00A53DB2"/>
    <w:rsid w:val="00A53FBA"/>
    <w:rsid w:val="00A543C3"/>
    <w:rsid w:val="00A543EF"/>
    <w:rsid w:val="00A54583"/>
    <w:rsid w:val="00A54904"/>
    <w:rsid w:val="00A54C0A"/>
    <w:rsid w:val="00A54C1D"/>
    <w:rsid w:val="00A55572"/>
    <w:rsid w:val="00A5596F"/>
    <w:rsid w:val="00A55E36"/>
    <w:rsid w:val="00A569DD"/>
    <w:rsid w:val="00A572D4"/>
    <w:rsid w:val="00A57390"/>
    <w:rsid w:val="00A573F1"/>
    <w:rsid w:val="00A5762A"/>
    <w:rsid w:val="00A600F7"/>
    <w:rsid w:val="00A60B37"/>
    <w:rsid w:val="00A60C1C"/>
    <w:rsid w:val="00A60FBD"/>
    <w:rsid w:val="00A6101B"/>
    <w:rsid w:val="00A610F3"/>
    <w:rsid w:val="00A62436"/>
    <w:rsid w:val="00A62480"/>
    <w:rsid w:val="00A6258F"/>
    <w:rsid w:val="00A6271F"/>
    <w:rsid w:val="00A62FA7"/>
    <w:rsid w:val="00A63CA1"/>
    <w:rsid w:val="00A65A9C"/>
    <w:rsid w:val="00A65C48"/>
    <w:rsid w:val="00A65CD2"/>
    <w:rsid w:val="00A66315"/>
    <w:rsid w:val="00A66755"/>
    <w:rsid w:val="00A66ABB"/>
    <w:rsid w:val="00A66BCF"/>
    <w:rsid w:val="00A672D3"/>
    <w:rsid w:val="00A67CA0"/>
    <w:rsid w:val="00A70809"/>
    <w:rsid w:val="00A708FF"/>
    <w:rsid w:val="00A71DB7"/>
    <w:rsid w:val="00A71F1B"/>
    <w:rsid w:val="00A72434"/>
    <w:rsid w:val="00A72BCA"/>
    <w:rsid w:val="00A732CE"/>
    <w:rsid w:val="00A74045"/>
    <w:rsid w:val="00A746CC"/>
    <w:rsid w:val="00A74A2C"/>
    <w:rsid w:val="00A74F51"/>
    <w:rsid w:val="00A7558D"/>
    <w:rsid w:val="00A757AD"/>
    <w:rsid w:val="00A75811"/>
    <w:rsid w:val="00A7623D"/>
    <w:rsid w:val="00A76D6F"/>
    <w:rsid w:val="00A77634"/>
    <w:rsid w:val="00A776D2"/>
    <w:rsid w:val="00A77FB5"/>
    <w:rsid w:val="00A80BFB"/>
    <w:rsid w:val="00A8124E"/>
    <w:rsid w:val="00A818C0"/>
    <w:rsid w:val="00A81A22"/>
    <w:rsid w:val="00A81D01"/>
    <w:rsid w:val="00A827D7"/>
    <w:rsid w:val="00A8320F"/>
    <w:rsid w:val="00A83C43"/>
    <w:rsid w:val="00A83E1B"/>
    <w:rsid w:val="00A84BEB"/>
    <w:rsid w:val="00A84E28"/>
    <w:rsid w:val="00A84E3D"/>
    <w:rsid w:val="00A85C9D"/>
    <w:rsid w:val="00A85F7E"/>
    <w:rsid w:val="00A862D0"/>
    <w:rsid w:val="00A86A48"/>
    <w:rsid w:val="00A87A8E"/>
    <w:rsid w:val="00A87DEF"/>
    <w:rsid w:val="00A9008F"/>
    <w:rsid w:val="00A90223"/>
    <w:rsid w:val="00A903D7"/>
    <w:rsid w:val="00A9046F"/>
    <w:rsid w:val="00A90F58"/>
    <w:rsid w:val="00A9112A"/>
    <w:rsid w:val="00A92496"/>
    <w:rsid w:val="00A924EE"/>
    <w:rsid w:val="00A92E37"/>
    <w:rsid w:val="00A93B07"/>
    <w:rsid w:val="00A93BF1"/>
    <w:rsid w:val="00A93E53"/>
    <w:rsid w:val="00A942BA"/>
    <w:rsid w:val="00A943CC"/>
    <w:rsid w:val="00A947C2"/>
    <w:rsid w:val="00A9574B"/>
    <w:rsid w:val="00A95F09"/>
    <w:rsid w:val="00A96208"/>
    <w:rsid w:val="00A9628B"/>
    <w:rsid w:val="00A969A3"/>
    <w:rsid w:val="00A96A21"/>
    <w:rsid w:val="00A96A30"/>
    <w:rsid w:val="00A96AA7"/>
    <w:rsid w:val="00A96B62"/>
    <w:rsid w:val="00A97455"/>
    <w:rsid w:val="00AA04DA"/>
    <w:rsid w:val="00AA15FB"/>
    <w:rsid w:val="00AA1C7E"/>
    <w:rsid w:val="00AA334D"/>
    <w:rsid w:val="00AA361A"/>
    <w:rsid w:val="00AA3772"/>
    <w:rsid w:val="00AA4B9A"/>
    <w:rsid w:val="00AA4EFB"/>
    <w:rsid w:val="00AA4F50"/>
    <w:rsid w:val="00AA513D"/>
    <w:rsid w:val="00AA5495"/>
    <w:rsid w:val="00AA554F"/>
    <w:rsid w:val="00AA572E"/>
    <w:rsid w:val="00AA5867"/>
    <w:rsid w:val="00AA6002"/>
    <w:rsid w:val="00AA687A"/>
    <w:rsid w:val="00AA7BBA"/>
    <w:rsid w:val="00AA7C1E"/>
    <w:rsid w:val="00AB025F"/>
    <w:rsid w:val="00AB06CC"/>
    <w:rsid w:val="00AB0CE7"/>
    <w:rsid w:val="00AB0DF1"/>
    <w:rsid w:val="00AB160D"/>
    <w:rsid w:val="00AB1A02"/>
    <w:rsid w:val="00AB2040"/>
    <w:rsid w:val="00AB2C1E"/>
    <w:rsid w:val="00AB2C67"/>
    <w:rsid w:val="00AB364C"/>
    <w:rsid w:val="00AB3BBD"/>
    <w:rsid w:val="00AB3BD1"/>
    <w:rsid w:val="00AB434D"/>
    <w:rsid w:val="00AB464F"/>
    <w:rsid w:val="00AB47F9"/>
    <w:rsid w:val="00AB4B19"/>
    <w:rsid w:val="00AB4DCB"/>
    <w:rsid w:val="00AB4ECD"/>
    <w:rsid w:val="00AB50BD"/>
    <w:rsid w:val="00AB50EA"/>
    <w:rsid w:val="00AB5233"/>
    <w:rsid w:val="00AB5243"/>
    <w:rsid w:val="00AB54CC"/>
    <w:rsid w:val="00AB56BA"/>
    <w:rsid w:val="00AB5CE0"/>
    <w:rsid w:val="00AB666B"/>
    <w:rsid w:val="00AB6711"/>
    <w:rsid w:val="00AB69FD"/>
    <w:rsid w:val="00AB7D8E"/>
    <w:rsid w:val="00AB7DE0"/>
    <w:rsid w:val="00AC13FC"/>
    <w:rsid w:val="00AC14A2"/>
    <w:rsid w:val="00AC1638"/>
    <w:rsid w:val="00AC181A"/>
    <w:rsid w:val="00AC1F1B"/>
    <w:rsid w:val="00AC232E"/>
    <w:rsid w:val="00AC2509"/>
    <w:rsid w:val="00AC38E3"/>
    <w:rsid w:val="00AC45CA"/>
    <w:rsid w:val="00AC567D"/>
    <w:rsid w:val="00AC5E8C"/>
    <w:rsid w:val="00AC5FD8"/>
    <w:rsid w:val="00AC673E"/>
    <w:rsid w:val="00AC67E1"/>
    <w:rsid w:val="00AC7983"/>
    <w:rsid w:val="00AC7BB8"/>
    <w:rsid w:val="00AC7FB9"/>
    <w:rsid w:val="00AD02A4"/>
    <w:rsid w:val="00AD0EC5"/>
    <w:rsid w:val="00AD1D0A"/>
    <w:rsid w:val="00AD2F49"/>
    <w:rsid w:val="00AD47FE"/>
    <w:rsid w:val="00AD4E3F"/>
    <w:rsid w:val="00AD501D"/>
    <w:rsid w:val="00AD5402"/>
    <w:rsid w:val="00AD6AFF"/>
    <w:rsid w:val="00AD6F37"/>
    <w:rsid w:val="00AD6FCB"/>
    <w:rsid w:val="00AE021E"/>
    <w:rsid w:val="00AE0C47"/>
    <w:rsid w:val="00AE0E65"/>
    <w:rsid w:val="00AE144F"/>
    <w:rsid w:val="00AE1D0A"/>
    <w:rsid w:val="00AE3017"/>
    <w:rsid w:val="00AE31C6"/>
    <w:rsid w:val="00AE347C"/>
    <w:rsid w:val="00AE3C6D"/>
    <w:rsid w:val="00AE4178"/>
    <w:rsid w:val="00AE44AF"/>
    <w:rsid w:val="00AE536A"/>
    <w:rsid w:val="00AE5570"/>
    <w:rsid w:val="00AE5A4A"/>
    <w:rsid w:val="00AE5CEC"/>
    <w:rsid w:val="00AE5F8A"/>
    <w:rsid w:val="00AE65F9"/>
    <w:rsid w:val="00AE688F"/>
    <w:rsid w:val="00AE6CB8"/>
    <w:rsid w:val="00AE6FB0"/>
    <w:rsid w:val="00AE70F5"/>
    <w:rsid w:val="00AE7B51"/>
    <w:rsid w:val="00AE7C57"/>
    <w:rsid w:val="00AF12C5"/>
    <w:rsid w:val="00AF1CC7"/>
    <w:rsid w:val="00AF21F9"/>
    <w:rsid w:val="00AF2365"/>
    <w:rsid w:val="00AF2C96"/>
    <w:rsid w:val="00AF32FD"/>
    <w:rsid w:val="00AF35F3"/>
    <w:rsid w:val="00AF42CC"/>
    <w:rsid w:val="00AF451F"/>
    <w:rsid w:val="00AF48D6"/>
    <w:rsid w:val="00AF5216"/>
    <w:rsid w:val="00AF568E"/>
    <w:rsid w:val="00AF60FB"/>
    <w:rsid w:val="00AF61A7"/>
    <w:rsid w:val="00AF65E6"/>
    <w:rsid w:val="00AF77C5"/>
    <w:rsid w:val="00B0027C"/>
    <w:rsid w:val="00B0082F"/>
    <w:rsid w:val="00B00FE8"/>
    <w:rsid w:val="00B034A3"/>
    <w:rsid w:val="00B03CFA"/>
    <w:rsid w:val="00B04BE9"/>
    <w:rsid w:val="00B04D16"/>
    <w:rsid w:val="00B04E40"/>
    <w:rsid w:val="00B05110"/>
    <w:rsid w:val="00B0513F"/>
    <w:rsid w:val="00B063B7"/>
    <w:rsid w:val="00B0704D"/>
    <w:rsid w:val="00B071DD"/>
    <w:rsid w:val="00B077F8"/>
    <w:rsid w:val="00B079D4"/>
    <w:rsid w:val="00B07CD9"/>
    <w:rsid w:val="00B10041"/>
    <w:rsid w:val="00B10330"/>
    <w:rsid w:val="00B10881"/>
    <w:rsid w:val="00B10D6E"/>
    <w:rsid w:val="00B1119B"/>
    <w:rsid w:val="00B117AB"/>
    <w:rsid w:val="00B11DF6"/>
    <w:rsid w:val="00B12BC3"/>
    <w:rsid w:val="00B130AF"/>
    <w:rsid w:val="00B13181"/>
    <w:rsid w:val="00B13786"/>
    <w:rsid w:val="00B1393E"/>
    <w:rsid w:val="00B13B36"/>
    <w:rsid w:val="00B13E26"/>
    <w:rsid w:val="00B140ED"/>
    <w:rsid w:val="00B1440A"/>
    <w:rsid w:val="00B14411"/>
    <w:rsid w:val="00B14749"/>
    <w:rsid w:val="00B151FA"/>
    <w:rsid w:val="00B15406"/>
    <w:rsid w:val="00B15F19"/>
    <w:rsid w:val="00B16CB4"/>
    <w:rsid w:val="00B16F0D"/>
    <w:rsid w:val="00B20088"/>
    <w:rsid w:val="00B201D7"/>
    <w:rsid w:val="00B20290"/>
    <w:rsid w:val="00B2033C"/>
    <w:rsid w:val="00B2049E"/>
    <w:rsid w:val="00B20B91"/>
    <w:rsid w:val="00B21353"/>
    <w:rsid w:val="00B21380"/>
    <w:rsid w:val="00B21A89"/>
    <w:rsid w:val="00B2234C"/>
    <w:rsid w:val="00B224A2"/>
    <w:rsid w:val="00B2262A"/>
    <w:rsid w:val="00B232A0"/>
    <w:rsid w:val="00B232B1"/>
    <w:rsid w:val="00B24498"/>
    <w:rsid w:val="00B24642"/>
    <w:rsid w:val="00B246BA"/>
    <w:rsid w:val="00B24E7B"/>
    <w:rsid w:val="00B24ED0"/>
    <w:rsid w:val="00B25010"/>
    <w:rsid w:val="00B255D6"/>
    <w:rsid w:val="00B25CE5"/>
    <w:rsid w:val="00B270E1"/>
    <w:rsid w:val="00B2721C"/>
    <w:rsid w:val="00B27802"/>
    <w:rsid w:val="00B279CD"/>
    <w:rsid w:val="00B30F56"/>
    <w:rsid w:val="00B314E8"/>
    <w:rsid w:val="00B34674"/>
    <w:rsid w:val="00B349D9"/>
    <w:rsid w:val="00B34A07"/>
    <w:rsid w:val="00B35276"/>
    <w:rsid w:val="00B35599"/>
    <w:rsid w:val="00B3572E"/>
    <w:rsid w:val="00B36877"/>
    <w:rsid w:val="00B37197"/>
    <w:rsid w:val="00B37EE0"/>
    <w:rsid w:val="00B40254"/>
    <w:rsid w:val="00B4040C"/>
    <w:rsid w:val="00B41113"/>
    <w:rsid w:val="00B41D2D"/>
    <w:rsid w:val="00B42AD0"/>
    <w:rsid w:val="00B4397B"/>
    <w:rsid w:val="00B43A3E"/>
    <w:rsid w:val="00B43B05"/>
    <w:rsid w:val="00B43F4C"/>
    <w:rsid w:val="00B452B6"/>
    <w:rsid w:val="00B45A6D"/>
    <w:rsid w:val="00B45BD0"/>
    <w:rsid w:val="00B4602B"/>
    <w:rsid w:val="00B46724"/>
    <w:rsid w:val="00B46997"/>
    <w:rsid w:val="00B46BDB"/>
    <w:rsid w:val="00B46E75"/>
    <w:rsid w:val="00B47CE2"/>
    <w:rsid w:val="00B5022B"/>
    <w:rsid w:val="00B509A2"/>
    <w:rsid w:val="00B512C9"/>
    <w:rsid w:val="00B51B12"/>
    <w:rsid w:val="00B51C97"/>
    <w:rsid w:val="00B525E3"/>
    <w:rsid w:val="00B52972"/>
    <w:rsid w:val="00B52B37"/>
    <w:rsid w:val="00B54028"/>
    <w:rsid w:val="00B5403E"/>
    <w:rsid w:val="00B54A87"/>
    <w:rsid w:val="00B550DA"/>
    <w:rsid w:val="00B5570C"/>
    <w:rsid w:val="00B55F57"/>
    <w:rsid w:val="00B561CD"/>
    <w:rsid w:val="00B602EB"/>
    <w:rsid w:val="00B60806"/>
    <w:rsid w:val="00B61ECB"/>
    <w:rsid w:val="00B61FB7"/>
    <w:rsid w:val="00B62079"/>
    <w:rsid w:val="00B625F1"/>
    <w:rsid w:val="00B627A2"/>
    <w:rsid w:val="00B62B50"/>
    <w:rsid w:val="00B62FFC"/>
    <w:rsid w:val="00B634C4"/>
    <w:rsid w:val="00B63AA2"/>
    <w:rsid w:val="00B6473B"/>
    <w:rsid w:val="00B64956"/>
    <w:rsid w:val="00B64B05"/>
    <w:rsid w:val="00B64CDD"/>
    <w:rsid w:val="00B6563D"/>
    <w:rsid w:val="00B6649E"/>
    <w:rsid w:val="00B6673E"/>
    <w:rsid w:val="00B66C87"/>
    <w:rsid w:val="00B671E6"/>
    <w:rsid w:val="00B67689"/>
    <w:rsid w:val="00B67F11"/>
    <w:rsid w:val="00B70490"/>
    <w:rsid w:val="00B7129E"/>
    <w:rsid w:val="00B7138C"/>
    <w:rsid w:val="00B72E87"/>
    <w:rsid w:val="00B7365F"/>
    <w:rsid w:val="00B76440"/>
    <w:rsid w:val="00B764ED"/>
    <w:rsid w:val="00B80346"/>
    <w:rsid w:val="00B81719"/>
    <w:rsid w:val="00B82227"/>
    <w:rsid w:val="00B8224A"/>
    <w:rsid w:val="00B8241F"/>
    <w:rsid w:val="00B8276D"/>
    <w:rsid w:val="00B827A8"/>
    <w:rsid w:val="00B82AE3"/>
    <w:rsid w:val="00B82D2C"/>
    <w:rsid w:val="00B83376"/>
    <w:rsid w:val="00B83823"/>
    <w:rsid w:val="00B8496E"/>
    <w:rsid w:val="00B85668"/>
    <w:rsid w:val="00B85E8F"/>
    <w:rsid w:val="00B8635C"/>
    <w:rsid w:val="00B86454"/>
    <w:rsid w:val="00B86951"/>
    <w:rsid w:val="00B86D46"/>
    <w:rsid w:val="00B86E46"/>
    <w:rsid w:val="00B87777"/>
    <w:rsid w:val="00B87B06"/>
    <w:rsid w:val="00B87CAB"/>
    <w:rsid w:val="00B9037A"/>
    <w:rsid w:val="00B903A8"/>
    <w:rsid w:val="00B905D2"/>
    <w:rsid w:val="00B90853"/>
    <w:rsid w:val="00B9112C"/>
    <w:rsid w:val="00B91178"/>
    <w:rsid w:val="00B9170F"/>
    <w:rsid w:val="00B91A2E"/>
    <w:rsid w:val="00B920D8"/>
    <w:rsid w:val="00B921CC"/>
    <w:rsid w:val="00B928C4"/>
    <w:rsid w:val="00B9461F"/>
    <w:rsid w:val="00B94BB0"/>
    <w:rsid w:val="00B94C1D"/>
    <w:rsid w:val="00B9518D"/>
    <w:rsid w:val="00B9545F"/>
    <w:rsid w:val="00B9564C"/>
    <w:rsid w:val="00B956B4"/>
    <w:rsid w:val="00B95848"/>
    <w:rsid w:val="00B95B7B"/>
    <w:rsid w:val="00B96143"/>
    <w:rsid w:val="00B96661"/>
    <w:rsid w:val="00B96665"/>
    <w:rsid w:val="00B967CE"/>
    <w:rsid w:val="00B97505"/>
    <w:rsid w:val="00BA0434"/>
    <w:rsid w:val="00BA0ABF"/>
    <w:rsid w:val="00BA168F"/>
    <w:rsid w:val="00BA1874"/>
    <w:rsid w:val="00BA2AB0"/>
    <w:rsid w:val="00BA3544"/>
    <w:rsid w:val="00BA3726"/>
    <w:rsid w:val="00BA38F3"/>
    <w:rsid w:val="00BA44AE"/>
    <w:rsid w:val="00BA44C0"/>
    <w:rsid w:val="00BA487B"/>
    <w:rsid w:val="00BA49AB"/>
    <w:rsid w:val="00BA4C2B"/>
    <w:rsid w:val="00BA4F32"/>
    <w:rsid w:val="00BA5630"/>
    <w:rsid w:val="00BA571D"/>
    <w:rsid w:val="00BA58F0"/>
    <w:rsid w:val="00BA591D"/>
    <w:rsid w:val="00BA59FE"/>
    <w:rsid w:val="00BA6515"/>
    <w:rsid w:val="00BA6EAD"/>
    <w:rsid w:val="00BA7669"/>
    <w:rsid w:val="00BB13B3"/>
    <w:rsid w:val="00BB1473"/>
    <w:rsid w:val="00BB14F3"/>
    <w:rsid w:val="00BB17E9"/>
    <w:rsid w:val="00BB17F6"/>
    <w:rsid w:val="00BB1DAD"/>
    <w:rsid w:val="00BB20A9"/>
    <w:rsid w:val="00BB21EA"/>
    <w:rsid w:val="00BB25BC"/>
    <w:rsid w:val="00BB2BED"/>
    <w:rsid w:val="00BB2DF5"/>
    <w:rsid w:val="00BB30C8"/>
    <w:rsid w:val="00BB3412"/>
    <w:rsid w:val="00BB3A03"/>
    <w:rsid w:val="00BB3BDA"/>
    <w:rsid w:val="00BB3E6E"/>
    <w:rsid w:val="00BB421F"/>
    <w:rsid w:val="00BB4382"/>
    <w:rsid w:val="00BB4AD5"/>
    <w:rsid w:val="00BB4BC3"/>
    <w:rsid w:val="00BB4C42"/>
    <w:rsid w:val="00BB545C"/>
    <w:rsid w:val="00BB645D"/>
    <w:rsid w:val="00BB6CCE"/>
    <w:rsid w:val="00BB6DBA"/>
    <w:rsid w:val="00BC01D7"/>
    <w:rsid w:val="00BC0596"/>
    <w:rsid w:val="00BC0BEF"/>
    <w:rsid w:val="00BC0D96"/>
    <w:rsid w:val="00BC0DEE"/>
    <w:rsid w:val="00BC18BE"/>
    <w:rsid w:val="00BC1926"/>
    <w:rsid w:val="00BC25A2"/>
    <w:rsid w:val="00BC2885"/>
    <w:rsid w:val="00BC2D63"/>
    <w:rsid w:val="00BC447F"/>
    <w:rsid w:val="00BC5887"/>
    <w:rsid w:val="00BC5E3E"/>
    <w:rsid w:val="00BC6626"/>
    <w:rsid w:val="00BC6E26"/>
    <w:rsid w:val="00BC730E"/>
    <w:rsid w:val="00BC759F"/>
    <w:rsid w:val="00BD070D"/>
    <w:rsid w:val="00BD07BF"/>
    <w:rsid w:val="00BD0A1E"/>
    <w:rsid w:val="00BD1E80"/>
    <w:rsid w:val="00BD25B4"/>
    <w:rsid w:val="00BD2C3E"/>
    <w:rsid w:val="00BD3C7A"/>
    <w:rsid w:val="00BD4133"/>
    <w:rsid w:val="00BD51E0"/>
    <w:rsid w:val="00BD5671"/>
    <w:rsid w:val="00BD597D"/>
    <w:rsid w:val="00BD5B60"/>
    <w:rsid w:val="00BD5B6F"/>
    <w:rsid w:val="00BD5BFC"/>
    <w:rsid w:val="00BD5EA9"/>
    <w:rsid w:val="00BD64CC"/>
    <w:rsid w:val="00BE00B0"/>
    <w:rsid w:val="00BE0E8C"/>
    <w:rsid w:val="00BE0F67"/>
    <w:rsid w:val="00BE117B"/>
    <w:rsid w:val="00BE181F"/>
    <w:rsid w:val="00BE1ABB"/>
    <w:rsid w:val="00BE2067"/>
    <w:rsid w:val="00BE2369"/>
    <w:rsid w:val="00BE3479"/>
    <w:rsid w:val="00BE4BCE"/>
    <w:rsid w:val="00BE51DE"/>
    <w:rsid w:val="00BE72DF"/>
    <w:rsid w:val="00BE747B"/>
    <w:rsid w:val="00BF0169"/>
    <w:rsid w:val="00BF02F3"/>
    <w:rsid w:val="00BF2C78"/>
    <w:rsid w:val="00BF38AF"/>
    <w:rsid w:val="00BF3FD9"/>
    <w:rsid w:val="00BF418F"/>
    <w:rsid w:val="00BF5AEA"/>
    <w:rsid w:val="00BF5D5E"/>
    <w:rsid w:val="00BF63F4"/>
    <w:rsid w:val="00BF679E"/>
    <w:rsid w:val="00BF6C8F"/>
    <w:rsid w:val="00BF72AF"/>
    <w:rsid w:val="00BF73AD"/>
    <w:rsid w:val="00BF74F4"/>
    <w:rsid w:val="00BF7EF8"/>
    <w:rsid w:val="00C000D0"/>
    <w:rsid w:val="00C003FC"/>
    <w:rsid w:val="00C015FB"/>
    <w:rsid w:val="00C01958"/>
    <w:rsid w:val="00C019AD"/>
    <w:rsid w:val="00C01E1C"/>
    <w:rsid w:val="00C0349C"/>
    <w:rsid w:val="00C037D8"/>
    <w:rsid w:val="00C043A0"/>
    <w:rsid w:val="00C04768"/>
    <w:rsid w:val="00C04C25"/>
    <w:rsid w:val="00C04CA9"/>
    <w:rsid w:val="00C04F24"/>
    <w:rsid w:val="00C05564"/>
    <w:rsid w:val="00C05F01"/>
    <w:rsid w:val="00C06D54"/>
    <w:rsid w:val="00C0781C"/>
    <w:rsid w:val="00C0783D"/>
    <w:rsid w:val="00C07A69"/>
    <w:rsid w:val="00C07C39"/>
    <w:rsid w:val="00C07F28"/>
    <w:rsid w:val="00C101E7"/>
    <w:rsid w:val="00C1061F"/>
    <w:rsid w:val="00C10CE3"/>
    <w:rsid w:val="00C11948"/>
    <w:rsid w:val="00C126F4"/>
    <w:rsid w:val="00C13965"/>
    <w:rsid w:val="00C13A97"/>
    <w:rsid w:val="00C13A9C"/>
    <w:rsid w:val="00C1513C"/>
    <w:rsid w:val="00C15421"/>
    <w:rsid w:val="00C1754E"/>
    <w:rsid w:val="00C17814"/>
    <w:rsid w:val="00C17886"/>
    <w:rsid w:val="00C17BC2"/>
    <w:rsid w:val="00C17E54"/>
    <w:rsid w:val="00C202BB"/>
    <w:rsid w:val="00C202CD"/>
    <w:rsid w:val="00C20E21"/>
    <w:rsid w:val="00C21DF5"/>
    <w:rsid w:val="00C223E0"/>
    <w:rsid w:val="00C238B0"/>
    <w:rsid w:val="00C239B0"/>
    <w:rsid w:val="00C24491"/>
    <w:rsid w:val="00C24571"/>
    <w:rsid w:val="00C24573"/>
    <w:rsid w:val="00C2475C"/>
    <w:rsid w:val="00C24B9D"/>
    <w:rsid w:val="00C24C87"/>
    <w:rsid w:val="00C250E9"/>
    <w:rsid w:val="00C25B9A"/>
    <w:rsid w:val="00C25D68"/>
    <w:rsid w:val="00C2661F"/>
    <w:rsid w:val="00C2667F"/>
    <w:rsid w:val="00C26688"/>
    <w:rsid w:val="00C27B22"/>
    <w:rsid w:val="00C30093"/>
    <w:rsid w:val="00C304BC"/>
    <w:rsid w:val="00C305E1"/>
    <w:rsid w:val="00C30872"/>
    <w:rsid w:val="00C30B1E"/>
    <w:rsid w:val="00C30E50"/>
    <w:rsid w:val="00C31169"/>
    <w:rsid w:val="00C31B84"/>
    <w:rsid w:val="00C3232B"/>
    <w:rsid w:val="00C32FF8"/>
    <w:rsid w:val="00C34463"/>
    <w:rsid w:val="00C3459C"/>
    <w:rsid w:val="00C34E7C"/>
    <w:rsid w:val="00C35165"/>
    <w:rsid w:val="00C3563A"/>
    <w:rsid w:val="00C35D19"/>
    <w:rsid w:val="00C35E1A"/>
    <w:rsid w:val="00C364D5"/>
    <w:rsid w:val="00C371C8"/>
    <w:rsid w:val="00C3780C"/>
    <w:rsid w:val="00C40F34"/>
    <w:rsid w:val="00C41453"/>
    <w:rsid w:val="00C4149A"/>
    <w:rsid w:val="00C4224B"/>
    <w:rsid w:val="00C42431"/>
    <w:rsid w:val="00C427E8"/>
    <w:rsid w:val="00C42982"/>
    <w:rsid w:val="00C42B40"/>
    <w:rsid w:val="00C4458A"/>
    <w:rsid w:val="00C449BA"/>
    <w:rsid w:val="00C44DAB"/>
    <w:rsid w:val="00C4532F"/>
    <w:rsid w:val="00C460CA"/>
    <w:rsid w:val="00C46227"/>
    <w:rsid w:val="00C469E9"/>
    <w:rsid w:val="00C47D30"/>
    <w:rsid w:val="00C50D75"/>
    <w:rsid w:val="00C51229"/>
    <w:rsid w:val="00C51B3B"/>
    <w:rsid w:val="00C51EFE"/>
    <w:rsid w:val="00C52169"/>
    <w:rsid w:val="00C52519"/>
    <w:rsid w:val="00C5292C"/>
    <w:rsid w:val="00C52943"/>
    <w:rsid w:val="00C545B1"/>
    <w:rsid w:val="00C54C11"/>
    <w:rsid w:val="00C556F2"/>
    <w:rsid w:val="00C5594C"/>
    <w:rsid w:val="00C559D8"/>
    <w:rsid w:val="00C55C67"/>
    <w:rsid w:val="00C561C3"/>
    <w:rsid w:val="00C5662F"/>
    <w:rsid w:val="00C568D2"/>
    <w:rsid w:val="00C57689"/>
    <w:rsid w:val="00C57743"/>
    <w:rsid w:val="00C57CBC"/>
    <w:rsid w:val="00C607A2"/>
    <w:rsid w:val="00C60EBC"/>
    <w:rsid w:val="00C627BF"/>
    <w:rsid w:val="00C62A0B"/>
    <w:rsid w:val="00C63068"/>
    <w:rsid w:val="00C634C2"/>
    <w:rsid w:val="00C63DAA"/>
    <w:rsid w:val="00C654E2"/>
    <w:rsid w:val="00C65CEE"/>
    <w:rsid w:val="00C66A5F"/>
    <w:rsid w:val="00C66B63"/>
    <w:rsid w:val="00C67BC3"/>
    <w:rsid w:val="00C67F3E"/>
    <w:rsid w:val="00C701FF"/>
    <w:rsid w:val="00C7025E"/>
    <w:rsid w:val="00C70625"/>
    <w:rsid w:val="00C70E76"/>
    <w:rsid w:val="00C71073"/>
    <w:rsid w:val="00C71BD5"/>
    <w:rsid w:val="00C71D1D"/>
    <w:rsid w:val="00C73075"/>
    <w:rsid w:val="00C73CBE"/>
    <w:rsid w:val="00C74A36"/>
    <w:rsid w:val="00C76379"/>
    <w:rsid w:val="00C76672"/>
    <w:rsid w:val="00C770C6"/>
    <w:rsid w:val="00C81311"/>
    <w:rsid w:val="00C81C64"/>
    <w:rsid w:val="00C82065"/>
    <w:rsid w:val="00C82785"/>
    <w:rsid w:val="00C8333F"/>
    <w:rsid w:val="00C83D22"/>
    <w:rsid w:val="00C84BE0"/>
    <w:rsid w:val="00C8509F"/>
    <w:rsid w:val="00C851D4"/>
    <w:rsid w:val="00C8554E"/>
    <w:rsid w:val="00C85D01"/>
    <w:rsid w:val="00C86447"/>
    <w:rsid w:val="00C90296"/>
    <w:rsid w:val="00C90398"/>
    <w:rsid w:val="00C9042B"/>
    <w:rsid w:val="00C91145"/>
    <w:rsid w:val="00C914BF"/>
    <w:rsid w:val="00C91818"/>
    <w:rsid w:val="00C918CB"/>
    <w:rsid w:val="00C9220C"/>
    <w:rsid w:val="00C9269F"/>
    <w:rsid w:val="00C931E6"/>
    <w:rsid w:val="00C939E0"/>
    <w:rsid w:val="00C93FC4"/>
    <w:rsid w:val="00C941DB"/>
    <w:rsid w:val="00C942A0"/>
    <w:rsid w:val="00C94885"/>
    <w:rsid w:val="00C948F3"/>
    <w:rsid w:val="00C9637B"/>
    <w:rsid w:val="00C96496"/>
    <w:rsid w:val="00C967C5"/>
    <w:rsid w:val="00CA0392"/>
    <w:rsid w:val="00CA18E1"/>
    <w:rsid w:val="00CA215C"/>
    <w:rsid w:val="00CA22A9"/>
    <w:rsid w:val="00CA2F70"/>
    <w:rsid w:val="00CA4648"/>
    <w:rsid w:val="00CA509F"/>
    <w:rsid w:val="00CA54AC"/>
    <w:rsid w:val="00CA5BFD"/>
    <w:rsid w:val="00CA61AA"/>
    <w:rsid w:val="00CA6A7F"/>
    <w:rsid w:val="00CA774F"/>
    <w:rsid w:val="00CA77C5"/>
    <w:rsid w:val="00CA7FB3"/>
    <w:rsid w:val="00CB034C"/>
    <w:rsid w:val="00CB0DE7"/>
    <w:rsid w:val="00CB199B"/>
    <w:rsid w:val="00CB19FA"/>
    <w:rsid w:val="00CB1FE5"/>
    <w:rsid w:val="00CB24D9"/>
    <w:rsid w:val="00CB30CE"/>
    <w:rsid w:val="00CB4393"/>
    <w:rsid w:val="00CB52EE"/>
    <w:rsid w:val="00CB5394"/>
    <w:rsid w:val="00CB5F0E"/>
    <w:rsid w:val="00CB63AD"/>
    <w:rsid w:val="00CB656F"/>
    <w:rsid w:val="00CB6C3D"/>
    <w:rsid w:val="00CB6C95"/>
    <w:rsid w:val="00CB7601"/>
    <w:rsid w:val="00CB7826"/>
    <w:rsid w:val="00CB7FEB"/>
    <w:rsid w:val="00CC0AB3"/>
    <w:rsid w:val="00CC1407"/>
    <w:rsid w:val="00CC1FC7"/>
    <w:rsid w:val="00CC28FB"/>
    <w:rsid w:val="00CC3EDC"/>
    <w:rsid w:val="00CC4331"/>
    <w:rsid w:val="00CC437B"/>
    <w:rsid w:val="00CC4985"/>
    <w:rsid w:val="00CC4E74"/>
    <w:rsid w:val="00CC57B4"/>
    <w:rsid w:val="00CC5E23"/>
    <w:rsid w:val="00CC610D"/>
    <w:rsid w:val="00CC6376"/>
    <w:rsid w:val="00CC638A"/>
    <w:rsid w:val="00CC70FD"/>
    <w:rsid w:val="00CC73CE"/>
    <w:rsid w:val="00CC7896"/>
    <w:rsid w:val="00CC78AC"/>
    <w:rsid w:val="00CC7B68"/>
    <w:rsid w:val="00CD04D7"/>
    <w:rsid w:val="00CD0838"/>
    <w:rsid w:val="00CD0C47"/>
    <w:rsid w:val="00CD0ED4"/>
    <w:rsid w:val="00CD1040"/>
    <w:rsid w:val="00CD14F3"/>
    <w:rsid w:val="00CD15D0"/>
    <w:rsid w:val="00CD19AD"/>
    <w:rsid w:val="00CD2721"/>
    <w:rsid w:val="00CD2FE5"/>
    <w:rsid w:val="00CD38E0"/>
    <w:rsid w:val="00CD3CE3"/>
    <w:rsid w:val="00CD4018"/>
    <w:rsid w:val="00CD58EE"/>
    <w:rsid w:val="00CD63F9"/>
    <w:rsid w:val="00CD643B"/>
    <w:rsid w:val="00CD64F4"/>
    <w:rsid w:val="00CD664C"/>
    <w:rsid w:val="00CD7964"/>
    <w:rsid w:val="00CE182B"/>
    <w:rsid w:val="00CE1974"/>
    <w:rsid w:val="00CE2763"/>
    <w:rsid w:val="00CE2FBF"/>
    <w:rsid w:val="00CE3FC8"/>
    <w:rsid w:val="00CE4096"/>
    <w:rsid w:val="00CE51F8"/>
    <w:rsid w:val="00CE532A"/>
    <w:rsid w:val="00CE67DF"/>
    <w:rsid w:val="00CE7147"/>
    <w:rsid w:val="00CE74F5"/>
    <w:rsid w:val="00CE7A31"/>
    <w:rsid w:val="00CE7C58"/>
    <w:rsid w:val="00CF008D"/>
    <w:rsid w:val="00CF0A71"/>
    <w:rsid w:val="00CF1083"/>
    <w:rsid w:val="00CF1363"/>
    <w:rsid w:val="00CF14FF"/>
    <w:rsid w:val="00CF16B7"/>
    <w:rsid w:val="00CF16D5"/>
    <w:rsid w:val="00CF184F"/>
    <w:rsid w:val="00CF231C"/>
    <w:rsid w:val="00CF249B"/>
    <w:rsid w:val="00CF259B"/>
    <w:rsid w:val="00CF42DC"/>
    <w:rsid w:val="00CF4922"/>
    <w:rsid w:val="00CF49FD"/>
    <w:rsid w:val="00CF4B11"/>
    <w:rsid w:val="00CF4E7A"/>
    <w:rsid w:val="00CF56DA"/>
    <w:rsid w:val="00CF59A9"/>
    <w:rsid w:val="00CF65A9"/>
    <w:rsid w:val="00CF66BE"/>
    <w:rsid w:val="00CF6A65"/>
    <w:rsid w:val="00CF758F"/>
    <w:rsid w:val="00CF7CED"/>
    <w:rsid w:val="00CF7D45"/>
    <w:rsid w:val="00CF7DA8"/>
    <w:rsid w:val="00CF7EEF"/>
    <w:rsid w:val="00D014A1"/>
    <w:rsid w:val="00D014DD"/>
    <w:rsid w:val="00D019C7"/>
    <w:rsid w:val="00D0271A"/>
    <w:rsid w:val="00D02A11"/>
    <w:rsid w:val="00D03427"/>
    <w:rsid w:val="00D03B1B"/>
    <w:rsid w:val="00D04D03"/>
    <w:rsid w:val="00D04E8C"/>
    <w:rsid w:val="00D050EA"/>
    <w:rsid w:val="00D05807"/>
    <w:rsid w:val="00D05BB5"/>
    <w:rsid w:val="00D05D07"/>
    <w:rsid w:val="00D05D08"/>
    <w:rsid w:val="00D07018"/>
    <w:rsid w:val="00D07DA4"/>
    <w:rsid w:val="00D101E6"/>
    <w:rsid w:val="00D1090D"/>
    <w:rsid w:val="00D10FD4"/>
    <w:rsid w:val="00D111B3"/>
    <w:rsid w:val="00D1140F"/>
    <w:rsid w:val="00D11BB4"/>
    <w:rsid w:val="00D1222C"/>
    <w:rsid w:val="00D13971"/>
    <w:rsid w:val="00D14234"/>
    <w:rsid w:val="00D15283"/>
    <w:rsid w:val="00D158A9"/>
    <w:rsid w:val="00D15ADB"/>
    <w:rsid w:val="00D15C57"/>
    <w:rsid w:val="00D15DAB"/>
    <w:rsid w:val="00D161BF"/>
    <w:rsid w:val="00D1636D"/>
    <w:rsid w:val="00D16381"/>
    <w:rsid w:val="00D1760B"/>
    <w:rsid w:val="00D17992"/>
    <w:rsid w:val="00D17AFB"/>
    <w:rsid w:val="00D17CF6"/>
    <w:rsid w:val="00D21029"/>
    <w:rsid w:val="00D21828"/>
    <w:rsid w:val="00D22991"/>
    <w:rsid w:val="00D23080"/>
    <w:rsid w:val="00D23197"/>
    <w:rsid w:val="00D23442"/>
    <w:rsid w:val="00D24075"/>
    <w:rsid w:val="00D242FF"/>
    <w:rsid w:val="00D24DEE"/>
    <w:rsid w:val="00D26021"/>
    <w:rsid w:val="00D26327"/>
    <w:rsid w:val="00D263A7"/>
    <w:rsid w:val="00D26BDE"/>
    <w:rsid w:val="00D26D16"/>
    <w:rsid w:val="00D26ED1"/>
    <w:rsid w:val="00D3027C"/>
    <w:rsid w:val="00D30863"/>
    <w:rsid w:val="00D31737"/>
    <w:rsid w:val="00D324FF"/>
    <w:rsid w:val="00D32918"/>
    <w:rsid w:val="00D32D52"/>
    <w:rsid w:val="00D3353B"/>
    <w:rsid w:val="00D33ACC"/>
    <w:rsid w:val="00D33AFD"/>
    <w:rsid w:val="00D33D89"/>
    <w:rsid w:val="00D33F2C"/>
    <w:rsid w:val="00D342E1"/>
    <w:rsid w:val="00D348FA"/>
    <w:rsid w:val="00D35D6A"/>
    <w:rsid w:val="00D3609A"/>
    <w:rsid w:val="00D36904"/>
    <w:rsid w:val="00D369F5"/>
    <w:rsid w:val="00D36BA8"/>
    <w:rsid w:val="00D37895"/>
    <w:rsid w:val="00D407E4"/>
    <w:rsid w:val="00D4095B"/>
    <w:rsid w:val="00D4173C"/>
    <w:rsid w:val="00D41C2B"/>
    <w:rsid w:val="00D42C13"/>
    <w:rsid w:val="00D435F4"/>
    <w:rsid w:val="00D4396E"/>
    <w:rsid w:val="00D43AB2"/>
    <w:rsid w:val="00D43BD2"/>
    <w:rsid w:val="00D43DB5"/>
    <w:rsid w:val="00D43F72"/>
    <w:rsid w:val="00D4426E"/>
    <w:rsid w:val="00D44581"/>
    <w:rsid w:val="00D45026"/>
    <w:rsid w:val="00D45988"/>
    <w:rsid w:val="00D45D03"/>
    <w:rsid w:val="00D461B2"/>
    <w:rsid w:val="00D464C3"/>
    <w:rsid w:val="00D4662C"/>
    <w:rsid w:val="00D46AFF"/>
    <w:rsid w:val="00D46DB7"/>
    <w:rsid w:val="00D46E77"/>
    <w:rsid w:val="00D47174"/>
    <w:rsid w:val="00D47DC6"/>
    <w:rsid w:val="00D47FF2"/>
    <w:rsid w:val="00D50C9A"/>
    <w:rsid w:val="00D50D8C"/>
    <w:rsid w:val="00D51215"/>
    <w:rsid w:val="00D516A7"/>
    <w:rsid w:val="00D51B26"/>
    <w:rsid w:val="00D521DC"/>
    <w:rsid w:val="00D52748"/>
    <w:rsid w:val="00D527A7"/>
    <w:rsid w:val="00D5291A"/>
    <w:rsid w:val="00D53041"/>
    <w:rsid w:val="00D53905"/>
    <w:rsid w:val="00D53D94"/>
    <w:rsid w:val="00D544FC"/>
    <w:rsid w:val="00D54FEF"/>
    <w:rsid w:val="00D55BB6"/>
    <w:rsid w:val="00D5639D"/>
    <w:rsid w:val="00D56F77"/>
    <w:rsid w:val="00D57B55"/>
    <w:rsid w:val="00D57EDA"/>
    <w:rsid w:val="00D6035E"/>
    <w:rsid w:val="00D6037A"/>
    <w:rsid w:val="00D61963"/>
    <w:rsid w:val="00D61D49"/>
    <w:rsid w:val="00D620A0"/>
    <w:rsid w:val="00D622CA"/>
    <w:rsid w:val="00D62430"/>
    <w:rsid w:val="00D63BE7"/>
    <w:rsid w:val="00D6464A"/>
    <w:rsid w:val="00D64FCD"/>
    <w:rsid w:val="00D6564B"/>
    <w:rsid w:val="00D659B7"/>
    <w:rsid w:val="00D66759"/>
    <w:rsid w:val="00D66BF7"/>
    <w:rsid w:val="00D66CCE"/>
    <w:rsid w:val="00D66DAD"/>
    <w:rsid w:val="00D6702D"/>
    <w:rsid w:val="00D67073"/>
    <w:rsid w:val="00D671FF"/>
    <w:rsid w:val="00D672A3"/>
    <w:rsid w:val="00D67499"/>
    <w:rsid w:val="00D67B70"/>
    <w:rsid w:val="00D67F35"/>
    <w:rsid w:val="00D7000C"/>
    <w:rsid w:val="00D70016"/>
    <w:rsid w:val="00D706E3"/>
    <w:rsid w:val="00D71361"/>
    <w:rsid w:val="00D71BDB"/>
    <w:rsid w:val="00D71CC4"/>
    <w:rsid w:val="00D72A1B"/>
    <w:rsid w:val="00D72E63"/>
    <w:rsid w:val="00D73968"/>
    <w:rsid w:val="00D73F58"/>
    <w:rsid w:val="00D74065"/>
    <w:rsid w:val="00D74246"/>
    <w:rsid w:val="00D744C7"/>
    <w:rsid w:val="00D749EC"/>
    <w:rsid w:val="00D74BE3"/>
    <w:rsid w:val="00D751F5"/>
    <w:rsid w:val="00D75DCE"/>
    <w:rsid w:val="00D75DDC"/>
    <w:rsid w:val="00D75E55"/>
    <w:rsid w:val="00D767A9"/>
    <w:rsid w:val="00D76E53"/>
    <w:rsid w:val="00D77322"/>
    <w:rsid w:val="00D803E3"/>
    <w:rsid w:val="00D80842"/>
    <w:rsid w:val="00D811EE"/>
    <w:rsid w:val="00D8133B"/>
    <w:rsid w:val="00D81C68"/>
    <w:rsid w:val="00D81E04"/>
    <w:rsid w:val="00D82162"/>
    <w:rsid w:val="00D82641"/>
    <w:rsid w:val="00D836BC"/>
    <w:rsid w:val="00D83D0E"/>
    <w:rsid w:val="00D844C0"/>
    <w:rsid w:val="00D8472E"/>
    <w:rsid w:val="00D84975"/>
    <w:rsid w:val="00D84987"/>
    <w:rsid w:val="00D85E9E"/>
    <w:rsid w:val="00D85ECF"/>
    <w:rsid w:val="00D86052"/>
    <w:rsid w:val="00D867BE"/>
    <w:rsid w:val="00D86CB1"/>
    <w:rsid w:val="00D86F3A"/>
    <w:rsid w:val="00D8717E"/>
    <w:rsid w:val="00D87231"/>
    <w:rsid w:val="00D878F1"/>
    <w:rsid w:val="00D90220"/>
    <w:rsid w:val="00D90B06"/>
    <w:rsid w:val="00D914B2"/>
    <w:rsid w:val="00D916B0"/>
    <w:rsid w:val="00D91BE4"/>
    <w:rsid w:val="00D926E7"/>
    <w:rsid w:val="00D92749"/>
    <w:rsid w:val="00D93313"/>
    <w:rsid w:val="00D934C7"/>
    <w:rsid w:val="00D93543"/>
    <w:rsid w:val="00D93BF9"/>
    <w:rsid w:val="00D940D5"/>
    <w:rsid w:val="00D94490"/>
    <w:rsid w:val="00D947DE"/>
    <w:rsid w:val="00D94C70"/>
    <w:rsid w:val="00D951BF"/>
    <w:rsid w:val="00D961C5"/>
    <w:rsid w:val="00D968E2"/>
    <w:rsid w:val="00D96F1F"/>
    <w:rsid w:val="00D972A3"/>
    <w:rsid w:val="00D97C32"/>
    <w:rsid w:val="00DA003E"/>
    <w:rsid w:val="00DA0319"/>
    <w:rsid w:val="00DA0E7F"/>
    <w:rsid w:val="00DA1061"/>
    <w:rsid w:val="00DA1768"/>
    <w:rsid w:val="00DA1824"/>
    <w:rsid w:val="00DA2AC1"/>
    <w:rsid w:val="00DA2AD7"/>
    <w:rsid w:val="00DA3A5A"/>
    <w:rsid w:val="00DA3D5E"/>
    <w:rsid w:val="00DA3F90"/>
    <w:rsid w:val="00DA421F"/>
    <w:rsid w:val="00DA454E"/>
    <w:rsid w:val="00DA4715"/>
    <w:rsid w:val="00DA5160"/>
    <w:rsid w:val="00DA51FA"/>
    <w:rsid w:val="00DA5227"/>
    <w:rsid w:val="00DA5278"/>
    <w:rsid w:val="00DA52A2"/>
    <w:rsid w:val="00DA53FB"/>
    <w:rsid w:val="00DA592B"/>
    <w:rsid w:val="00DA5CF8"/>
    <w:rsid w:val="00DA5D4E"/>
    <w:rsid w:val="00DA6638"/>
    <w:rsid w:val="00DA682A"/>
    <w:rsid w:val="00DA71FC"/>
    <w:rsid w:val="00DA7871"/>
    <w:rsid w:val="00DB0769"/>
    <w:rsid w:val="00DB076B"/>
    <w:rsid w:val="00DB0F89"/>
    <w:rsid w:val="00DB1BC2"/>
    <w:rsid w:val="00DB1E01"/>
    <w:rsid w:val="00DB1F08"/>
    <w:rsid w:val="00DB1F77"/>
    <w:rsid w:val="00DB212D"/>
    <w:rsid w:val="00DB2500"/>
    <w:rsid w:val="00DB251A"/>
    <w:rsid w:val="00DB2AC6"/>
    <w:rsid w:val="00DB2EF2"/>
    <w:rsid w:val="00DB2FB1"/>
    <w:rsid w:val="00DB31A2"/>
    <w:rsid w:val="00DB3CBD"/>
    <w:rsid w:val="00DB4E61"/>
    <w:rsid w:val="00DB4E75"/>
    <w:rsid w:val="00DB523B"/>
    <w:rsid w:val="00DB5CC0"/>
    <w:rsid w:val="00DB6595"/>
    <w:rsid w:val="00DB66E1"/>
    <w:rsid w:val="00DB6776"/>
    <w:rsid w:val="00DB74A0"/>
    <w:rsid w:val="00DB7AEF"/>
    <w:rsid w:val="00DB7E4E"/>
    <w:rsid w:val="00DC0312"/>
    <w:rsid w:val="00DC0895"/>
    <w:rsid w:val="00DC09A6"/>
    <w:rsid w:val="00DC1FB3"/>
    <w:rsid w:val="00DC27DD"/>
    <w:rsid w:val="00DC289E"/>
    <w:rsid w:val="00DC2AC9"/>
    <w:rsid w:val="00DC2C9A"/>
    <w:rsid w:val="00DC2D59"/>
    <w:rsid w:val="00DC3053"/>
    <w:rsid w:val="00DC3866"/>
    <w:rsid w:val="00DC4793"/>
    <w:rsid w:val="00DC537C"/>
    <w:rsid w:val="00DC53EA"/>
    <w:rsid w:val="00DC5828"/>
    <w:rsid w:val="00DC5CBE"/>
    <w:rsid w:val="00DC5F3C"/>
    <w:rsid w:val="00DC6834"/>
    <w:rsid w:val="00DC6A44"/>
    <w:rsid w:val="00DC6B21"/>
    <w:rsid w:val="00DC6B66"/>
    <w:rsid w:val="00DC7501"/>
    <w:rsid w:val="00DC7912"/>
    <w:rsid w:val="00DD0123"/>
    <w:rsid w:val="00DD035F"/>
    <w:rsid w:val="00DD09AB"/>
    <w:rsid w:val="00DD128C"/>
    <w:rsid w:val="00DD2139"/>
    <w:rsid w:val="00DD21A3"/>
    <w:rsid w:val="00DD2D28"/>
    <w:rsid w:val="00DD5C8C"/>
    <w:rsid w:val="00DD63FE"/>
    <w:rsid w:val="00DD667E"/>
    <w:rsid w:val="00DD6840"/>
    <w:rsid w:val="00DD6AC6"/>
    <w:rsid w:val="00DD6E8F"/>
    <w:rsid w:val="00DD7473"/>
    <w:rsid w:val="00DD7B36"/>
    <w:rsid w:val="00DE031F"/>
    <w:rsid w:val="00DE0FC6"/>
    <w:rsid w:val="00DE119A"/>
    <w:rsid w:val="00DE127E"/>
    <w:rsid w:val="00DE1322"/>
    <w:rsid w:val="00DE25F4"/>
    <w:rsid w:val="00DE595A"/>
    <w:rsid w:val="00DE7433"/>
    <w:rsid w:val="00DE76EC"/>
    <w:rsid w:val="00DE7DBB"/>
    <w:rsid w:val="00DF0586"/>
    <w:rsid w:val="00DF0D38"/>
    <w:rsid w:val="00DF1369"/>
    <w:rsid w:val="00DF1502"/>
    <w:rsid w:val="00DF1572"/>
    <w:rsid w:val="00DF17BB"/>
    <w:rsid w:val="00DF26DB"/>
    <w:rsid w:val="00DF2F3E"/>
    <w:rsid w:val="00DF2F57"/>
    <w:rsid w:val="00DF48F0"/>
    <w:rsid w:val="00DF49E0"/>
    <w:rsid w:val="00DF4DB8"/>
    <w:rsid w:val="00DF5274"/>
    <w:rsid w:val="00DF53BA"/>
    <w:rsid w:val="00DF575D"/>
    <w:rsid w:val="00DF5E7E"/>
    <w:rsid w:val="00DF622D"/>
    <w:rsid w:val="00E0068B"/>
    <w:rsid w:val="00E01969"/>
    <w:rsid w:val="00E0230D"/>
    <w:rsid w:val="00E02DC5"/>
    <w:rsid w:val="00E03B69"/>
    <w:rsid w:val="00E04761"/>
    <w:rsid w:val="00E04763"/>
    <w:rsid w:val="00E05054"/>
    <w:rsid w:val="00E05E77"/>
    <w:rsid w:val="00E102EE"/>
    <w:rsid w:val="00E105B1"/>
    <w:rsid w:val="00E10AFE"/>
    <w:rsid w:val="00E116F8"/>
    <w:rsid w:val="00E11879"/>
    <w:rsid w:val="00E123D1"/>
    <w:rsid w:val="00E12ED0"/>
    <w:rsid w:val="00E131B3"/>
    <w:rsid w:val="00E1338D"/>
    <w:rsid w:val="00E14985"/>
    <w:rsid w:val="00E14995"/>
    <w:rsid w:val="00E150E4"/>
    <w:rsid w:val="00E16117"/>
    <w:rsid w:val="00E16F2C"/>
    <w:rsid w:val="00E16FCB"/>
    <w:rsid w:val="00E173CC"/>
    <w:rsid w:val="00E17AE1"/>
    <w:rsid w:val="00E201A0"/>
    <w:rsid w:val="00E210F5"/>
    <w:rsid w:val="00E21D18"/>
    <w:rsid w:val="00E22A3D"/>
    <w:rsid w:val="00E2307D"/>
    <w:rsid w:val="00E24210"/>
    <w:rsid w:val="00E24DF2"/>
    <w:rsid w:val="00E25FB6"/>
    <w:rsid w:val="00E26593"/>
    <w:rsid w:val="00E26EF5"/>
    <w:rsid w:val="00E26F5E"/>
    <w:rsid w:val="00E2751F"/>
    <w:rsid w:val="00E32972"/>
    <w:rsid w:val="00E32FA8"/>
    <w:rsid w:val="00E33C52"/>
    <w:rsid w:val="00E33F0C"/>
    <w:rsid w:val="00E341E3"/>
    <w:rsid w:val="00E3436D"/>
    <w:rsid w:val="00E3455C"/>
    <w:rsid w:val="00E34769"/>
    <w:rsid w:val="00E34BC7"/>
    <w:rsid w:val="00E34CB7"/>
    <w:rsid w:val="00E353FB"/>
    <w:rsid w:val="00E35ECC"/>
    <w:rsid w:val="00E36C13"/>
    <w:rsid w:val="00E374BE"/>
    <w:rsid w:val="00E4063E"/>
    <w:rsid w:val="00E40E0D"/>
    <w:rsid w:val="00E4132B"/>
    <w:rsid w:val="00E417F5"/>
    <w:rsid w:val="00E425FF"/>
    <w:rsid w:val="00E4285D"/>
    <w:rsid w:val="00E428F2"/>
    <w:rsid w:val="00E42FE9"/>
    <w:rsid w:val="00E43640"/>
    <w:rsid w:val="00E43793"/>
    <w:rsid w:val="00E43BDA"/>
    <w:rsid w:val="00E443CF"/>
    <w:rsid w:val="00E447EC"/>
    <w:rsid w:val="00E453DC"/>
    <w:rsid w:val="00E45B76"/>
    <w:rsid w:val="00E4656B"/>
    <w:rsid w:val="00E4657F"/>
    <w:rsid w:val="00E46720"/>
    <w:rsid w:val="00E46D3D"/>
    <w:rsid w:val="00E47438"/>
    <w:rsid w:val="00E47765"/>
    <w:rsid w:val="00E47817"/>
    <w:rsid w:val="00E478A8"/>
    <w:rsid w:val="00E50690"/>
    <w:rsid w:val="00E50EC7"/>
    <w:rsid w:val="00E516F9"/>
    <w:rsid w:val="00E51AEC"/>
    <w:rsid w:val="00E5238C"/>
    <w:rsid w:val="00E5289C"/>
    <w:rsid w:val="00E52AC1"/>
    <w:rsid w:val="00E540F1"/>
    <w:rsid w:val="00E5413F"/>
    <w:rsid w:val="00E544E5"/>
    <w:rsid w:val="00E5494F"/>
    <w:rsid w:val="00E54BD9"/>
    <w:rsid w:val="00E54F8F"/>
    <w:rsid w:val="00E55A63"/>
    <w:rsid w:val="00E55D80"/>
    <w:rsid w:val="00E55DC2"/>
    <w:rsid w:val="00E55F7B"/>
    <w:rsid w:val="00E56080"/>
    <w:rsid w:val="00E567A1"/>
    <w:rsid w:val="00E56D0E"/>
    <w:rsid w:val="00E57007"/>
    <w:rsid w:val="00E57614"/>
    <w:rsid w:val="00E57E92"/>
    <w:rsid w:val="00E60908"/>
    <w:rsid w:val="00E616C1"/>
    <w:rsid w:val="00E61E83"/>
    <w:rsid w:val="00E62264"/>
    <w:rsid w:val="00E62A2B"/>
    <w:rsid w:val="00E63025"/>
    <w:rsid w:val="00E630D8"/>
    <w:rsid w:val="00E6397D"/>
    <w:rsid w:val="00E64510"/>
    <w:rsid w:val="00E650BE"/>
    <w:rsid w:val="00E653BE"/>
    <w:rsid w:val="00E65A1F"/>
    <w:rsid w:val="00E67152"/>
    <w:rsid w:val="00E67461"/>
    <w:rsid w:val="00E67CE2"/>
    <w:rsid w:val="00E719B9"/>
    <w:rsid w:val="00E71D50"/>
    <w:rsid w:val="00E71F81"/>
    <w:rsid w:val="00E72B08"/>
    <w:rsid w:val="00E72D0B"/>
    <w:rsid w:val="00E72DD5"/>
    <w:rsid w:val="00E72EF9"/>
    <w:rsid w:val="00E73579"/>
    <w:rsid w:val="00E73C4B"/>
    <w:rsid w:val="00E73CFA"/>
    <w:rsid w:val="00E73DA2"/>
    <w:rsid w:val="00E73DBA"/>
    <w:rsid w:val="00E73E50"/>
    <w:rsid w:val="00E73FE7"/>
    <w:rsid w:val="00E7459A"/>
    <w:rsid w:val="00E7482F"/>
    <w:rsid w:val="00E74A65"/>
    <w:rsid w:val="00E74A67"/>
    <w:rsid w:val="00E74D0E"/>
    <w:rsid w:val="00E75BB4"/>
    <w:rsid w:val="00E7633A"/>
    <w:rsid w:val="00E765C4"/>
    <w:rsid w:val="00E767DD"/>
    <w:rsid w:val="00E76DDB"/>
    <w:rsid w:val="00E8028D"/>
    <w:rsid w:val="00E80DB5"/>
    <w:rsid w:val="00E815D9"/>
    <w:rsid w:val="00E81B0E"/>
    <w:rsid w:val="00E828C5"/>
    <w:rsid w:val="00E829F5"/>
    <w:rsid w:val="00E83528"/>
    <w:rsid w:val="00E83673"/>
    <w:rsid w:val="00E84377"/>
    <w:rsid w:val="00E84445"/>
    <w:rsid w:val="00E84933"/>
    <w:rsid w:val="00E84C52"/>
    <w:rsid w:val="00E84E5D"/>
    <w:rsid w:val="00E86393"/>
    <w:rsid w:val="00E86C94"/>
    <w:rsid w:val="00E87039"/>
    <w:rsid w:val="00E90180"/>
    <w:rsid w:val="00E90268"/>
    <w:rsid w:val="00E90F37"/>
    <w:rsid w:val="00E90F47"/>
    <w:rsid w:val="00E911BF"/>
    <w:rsid w:val="00E9187E"/>
    <w:rsid w:val="00E9203C"/>
    <w:rsid w:val="00E92D61"/>
    <w:rsid w:val="00E93AB4"/>
    <w:rsid w:val="00E93D87"/>
    <w:rsid w:val="00E944ED"/>
    <w:rsid w:val="00E9469F"/>
    <w:rsid w:val="00E94D9F"/>
    <w:rsid w:val="00E94F7B"/>
    <w:rsid w:val="00E968B4"/>
    <w:rsid w:val="00E96FC2"/>
    <w:rsid w:val="00E978E7"/>
    <w:rsid w:val="00E97B93"/>
    <w:rsid w:val="00EA1275"/>
    <w:rsid w:val="00EA16DF"/>
    <w:rsid w:val="00EA1A13"/>
    <w:rsid w:val="00EA2049"/>
    <w:rsid w:val="00EA236E"/>
    <w:rsid w:val="00EA2709"/>
    <w:rsid w:val="00EA2D19"/>
    <w:rsid w:val="00EA2F90"/>
    <w:rsid w:val="00EA3214"/>
    <w:rsid w:val="00EA37FB"/>
    <w:rsid w:val="00EA4155"/>
    <w:rsid w:val="00EA4294"/>
    <w:rsid w:val="00EA4449"/>
    <w:rsid w:val="00EA45BE"/>
    <w:rsid w:val="00EA52E2"/>
    <w:rsid w:val="00EA539B"/>
    <w:rsid w:val="00EA5D78"/>
    <w:rsid w:val="00EA6E77"/>
    <w:rsid w:val="00EA75E8"/>
    <w:rsid w:val="00EA7CC8"/>
    <w:rsid w:val="00EB042E"/>
    <w:rsid w:val="00EB0CA7"/>
    <w:rsid w:val="00EB0D92"/>
    <w:rsid w:val="00EB12AE"/>
    <w:rsid w:val="00EB16CC"/>
    <w:rsid w:val="00EB2E92"/>
    <w:rsid w:val="00EB302B"/>
    <w:rsid w:val="00EB3244"/>
    <w:rsid w:val="00EB3515"/>
    <w:rsid w:val="00EB3678"/>
    <w:rsid w:val="00EB36DF"/>
    <w:rsid w:val="00EB3C08"/>
    <w:rsid w:val="00EB5630"/>
    <w:rsid w:val="00EB5ABC"/>
    <w:rsid w:val="00EB5C56"/>
    <w:rsid w:val="00EB5D3C"/>
    <w:rsid w:val="00EB6DC8"/>
    <w:rsid w:val="00EB7862"/>
    <w:rsid w:val="00EB7AEB"/>
    <w:rsid w:val="00EB7B8D"/>
    <w:rsid w:val="00EC0286"/>
    <w:rsid w:val="00EC075A"/>
    <w:rsid w:val="00EC1B62"/>
    <w:rsid w:val="00EC2C73"/>
    <w:rsid w:val="00EC2D1F"/>
    <w:rsid w:val="00EC303E"/>
    <w:rsid w:val="00EC40F3"/>
    <w:rsid w:val="00EC414C"/>
    <w:rsid w:val="00EC4DCD"/>
    <w:rsid w:val="00EC5022"/>
    <w:rsid w:val="00EC5971"/>
    <w:rsid w:val="00EC6125"/>
    <w:rsid w:val="00EC6530"/>
    <w:rsid w:val="00EC6A02"/>
    <w:rsid w:val="00EC6D74"/>
    <w:rsid w:val="00EC6D9B"/>
    <w:rsid w:val="00EC753B"/>
    <w:rsid w:val="00EC7AF6"/>
    <w:rsid w:val="00EC7B18"/>
    <w:rsid w:val="00EC7B50"/>
    <w:rsid w:val="00ED0087"/>
    <w:rsid w:val="00ED008B"/>
    <w:rsid w:val="00ED0809"/>
    <w:rsid w:val="00ED0C41"/>
    <w:rsid w:val="00ED0E32"/>
    <w:rsid w:val="00ED0E5C"/>
    <w:rsid w:val="00ED1403"/>
    <w:rsid w:val="00ED182E"/>
    <w:rsid w:val="00ED21C9"/>
    <w:rsid w:val="00ED2C31"/>
    <w:rsid w:val="00ED2E07"/>
    <w:rsid w:val="00ED3710"/>
    <w:rsid w:val="00ED3CC1"/>
    <w:rsid w:val="00ED47C4"/>
    <w:rsid w:val="00ED4DC3"/>
    <w:rsid w:val="00ED58E4"/>
    <w:rsid w:val="00ED5B48"/>
    <w:rsid w:val="00ED5BA3"/>
    <w:rsid w:val="00ED5D0C"/>
    <w:rsid w:val="00ED5F5E"/>
    <w:rsid w:val="00ED6235"/>
    <w:rsid w:val="00ED645C"/>
    <w:rsid w:val="00ED695C"/>
    <w:rsid w:val="00ED74EC"/>
    <w:rsid w:val="00ED7998"/>
    <w:rsid w:val="00ED7B33"/>
    <w:rsid w:val="00ED7DFA"/>
    <w:rsid w:val="00EE10DB"/>
    <w:rsid w:val="00EE175B"/>
    <w:rsid w:val="00EE2406"/>
    <w:rsid w:val="00EE26C9"/>
    <w:rsid w:val="00EE2B5F"/>
    <w:rsid w:val="00EE346D"/>
    <w:rsid w:val="00EE37EB"/>
    <w:rsid w:val="00EE4F6F"/>
    <w:rsid w:val="00EE5DDD"/>
    <w:rsid w:val="00EE624C"/>
    <w:rsid w:val="00EE62B3"/>
    <w:rsid w:val="00EE6BAB"/>
    <w:rsid w:val="00EF04A4"/>
    <w:rsid w:val="00EF086E"/>
    <w:rsid w:val="00EF0F0C"/>
    <w:rsid w:val="00EF1E57"/>
    <w:rsid w:val="00EF26D8"/>
    <w:rsid w:val="00EF3635"/>
    <w:rsid w:val="00EF4027"/>
    <w:rsid w:val="00EF4436"/>
    <w:rsid w:val="00EF47F0"/>
    <w:rsid w:val="00EF4DB2"/>
    <w:rsid w:val="00EF514C"/>
    <w:rsid w:val="00EF5774"/>
    <w:rsid w:val="00EF5836"/>
    <w:rsid w:val="00EF6712"/>
    <w:rsid w:val="00EF78C2"/>
    <w:rsid w:val="00F00EC2"/>
    <w:rsid w:val="00F01CEE"/>
    <w:rsid w:val="00F0207D"/>
    <w:rsid w:val="00F02212"/>
    <w:rsid w:val="00F02633"/>
    <w:rsid w:val="00F02DC4"/>
    <w:rsid w:val="00F02E6C"/>
    <w:rsid w:val="00F02F10"/>
    <w:rsid w:val="00F03261"/>
    <w:rsid w:val="00F03932"/>
    <w:rsid w:val="00F048BC"/>
    <w:rsid w:val="00F048BF"/>
    <w:rsid w:val="00F04AB2"/>
    <w:rsid w:val="00F04DBA"/>
    <w:rsid w:val="00F053DD"/>
    <w:rsid w:val="00F0587D"/>
    <w:rsid w:val="00F05D51"/>
    <w:rsid w:val="00F06446"/>
    <w:rsid w:val="00F0645D"/>
    <w:rsid w:val="00F06D91"/>
    <w:rsid w:val="00F0724C"/>
    <w:rsid w:val="00F07A9F"/>
    <w:rsid w:val="00F10BAD"/>
    <w:rsid w:val="00F10E2C"/>
    <w:rsid w:val="00F10EA4"/>
    <w:rsid w:val="00F10FF3"/>
    <w:rsid w:val="00F1102B"/>
    <w:rsid w:val="00F11982"/>
    <w:rsid w:val="00F124AC"/>
    <w:rsid w:val="00F12699"/>
    <w:rsid w:val="00F126A3"/>
    <w:rsid w:val="00F12CDB"/>
    <w:rsid w:val="00F13430"/>
    <w:rsid w:val="00F152C3"/>
    <w:rsid w:val="00F1585B"/>
    <w:rsid w:val="00F15868"/>
    <w:rsid w:val="00F17B07"/>
    <w:rsid w:val="00F200AE"/>
    <w:rsid w:val="00F207FF"/>
    <w:rsid w:val="00F212AD"/>
    <w:rsid w:val="00F212EB"/>
    <w:rsid w:val="00F21A96"/>
    <w:rsid w:val="00F22977"/>
    <w:rsid w:val="00F2298A"/>
    <w:rsid w:val="00F22C2F"/>
    <w:rsid w:val="00F22CD8"/>
    <w:rsid w:val="00F2325B"/>
    <w:rsid w:val="00F236A5"/>
    <w:rsid w:val="00F24692"/>
    <w:rsid w:val="00F248AB"/>
    <w:rsid w:val="00F24A19"/>
    <w:rsid w:val="00F24D53"/>
    <w:rsid w:val="00F261BF"/>
    <w:rsid w:val="00F26580"/>
    <w:rsid w:val="00F26C74"/>
    <w:rsid w:val="00F27585"/>
    <w:rsid w:val="00F3057F"/>
    <w:rsid w:val="00F308C8"/>
    <w:rsid w:val="00F308E9"/>
    <w:rsid w:val="00F30AD1"/>
    <w:rsid w:val="00F3134C"/>
    <w:rsid w:val="00F32A5C"/>
    <w:rsid w:val="00F33461"/>
    <w:rsid w:val="00F34566"/>
    <w:rsid w:val="00F36BBC"/>
    <w:rsid w:val="00F36BD8"/>
    <w:rsid w:val="00F36C87"/>
    <w:rsid w:val="00F36D8F"/>
    <w:rsid w:val="00F36FAA"/>
    <w:rsid w:val="00F37324"/>
    <w:rsid w:val="00F3787D"/>
    <w:rsid w:val="00F37A8A"/>
    <w:rsid w:val="00F4003E"/>
    <w:rsid w:val="00F410AD"/>
    <w:rsid w:val="00F415A9"/>
    <w:rsid w:val="00F41A16"/>
    <w:rsid w:val="00F41A2F"/>
    <w:rsid w:val="00F423DB"/>
    <w:rsid w:val="00F4240C"/>
    <w:rsid w:val="00F42CB0"/>
    <w:rsid w:val="00F42EE8"/>
    <w:rsid w:val="00F43369"/>
    <w:rsid w:val="00F43810"/>
    <w:rsid w:val="00F438DF"/>
    <w:rsid w:val="00F43CC3"/>
    <w:rsid w:val="00F45775"/>
    <w:rsid w:val="00F46DD0"/>
    <w:rsid w:val="00F46EC0"/>
    <w:rsid w:val="00F472B6"/>
    <w:rsid w:val="00F47659"/>
    <w:rsid w:val="00F47865"/>
    <w:rsid w:val="00F47D7A"/>
    <w:rsid w:val="00F5135E"/>
    <w:rsid w:val="00F51B2F"/>
    <w:rsid w:val="00F52760"/>
    <w:rsid w:val="00F52B91"/>
    <w:rsid w:val="00F54359"/>
    <w:rsid w:val="00F54E29"/>
    <w:rsid w:val="00F54FAD"/>
    <w:rsid w:val="00F5501E"/>
    <w:rsid w:val="00F55596"/>
    <w:rsid w:val="00F55703"/>
    <w:rsid w:val="00F55D1E"/>
    <w:rsid w:val="00F568DF"/>
    <w:rsid w:val="00F57000"/>
    <w:rsid w:val="00F57219"/>
    <w:rsid w:val="00F5761E"/>
    <w:rsid w:val="00F577F4"/>
    <w:rsid w:val="00F5798C"/>
    <w:rsid w:val="00F605B5"/>
    <w:rsid w:val="00F6079B"/>
    <w:rsid w:val="00F609F5"/>
    <w:rsid w:val="00F60AEC"/>
    <w:rsid w:val="00F60D49"/>
    <w:rsid w:val="00F61194"/>
    <w:rsid w:val="00F61B58"/>
    <w:rsid w:val="00F623FB"/>
    <w:rsid w:val="00F62435"/>
    <w:rsid w:val="00F63669"/>
    <w:rsid w:val="00F6411D"/>
    <w:rsid w:val="00F645CB"/>
    <w:rsid w:val="00F64F17"/>
    <w:rsid w:val="00F65462"/>
    <w:rsid w:val="00F66720"/>
    <w:rsid w:val="00F6679C"/>
    <w:rsid w:val="00F668F9"/>
    <w:rsid w:val="00F66C22"/>
    <w:rsid w:val="00F66D62"/>
    <w:rsid w:val="00F66D82"/>
    <w:rsid w:val="00F66EEB"/>
    <w:rsid w:val="00F672AC"/>
    <w:rsid w:val="00F67372"/>
    <w:rsid w:val="00F67990"/>
    <w:rsid w:val="00F67AD4"/>
    <w:rsid w:val="00F70171"/>
    <w:rsid w:val="00F7037E"/>
    <w:rsid w:val="00F70785"/>
    <w:rsid w:val="00F70EA4"/>
    <w:rsid w:val="00F71080"/>
    <w:rsid w:val="00F7185F"/>
    <w:rsid w:val="00F71E74"/>
    <w:rsid w:val="00F720D9"/>
    <w:rsid w:val="00F720DA"/>
    <w:rsid w:val="00F72222"/>
    <w:rsid w:val="00F724E7"/>
    <w:rsid w:val="00F72B67"/>
    <w:rsid w:val="00F72C20"/>
    <w:rsid w:val="00F74052"/>
    <w:rsid w:val="00F741F4"/>
    <w:rsid w:val="00F744FC"/>
    <w:rsid w:val="00F7453C"/>
    <w:rsid w:val="00F74FA5"/>
    <w:rsid w:val="00F75608"/>
    <w:rsid w:val="00F75867"/>
    <w:rsid w:val="00F75BA4"/>
    <w:rsid w:val="00F761B5"/>
    <w:rsid w:val="00F76273"/>
    <w:rsid w:val="00F76503"/>
    <w:rsid w:val="00F779AE"/>
    <w:rsid w:val="00F77F7F"/>
    <w:rsid w:val="00F8134E"/>
    <w:rsid w:val="00F81F41"/>
    <w:rsid w:val="00F823FF"/>
    <w:rsid w:val="00F82739"/>
    <w:rsid w:val="00F82BE0"/>
    <w:rsid w:val="00F830BE"/>
    <w:rsid w:val="00F831C8"/>
    <w:rsid w:val="00F835B8"/>
    <w:rsid w:val="00F8421F"/>
    <w:rsid w:val="00F851E1"/>
    <w:rsid w:val="00F85713"/>
    <w:rsid w:val="00F864D3"/>
    <w:rsid w:val="00F869C7"/>
    <w:rsid w:val="00F873C1"/>
    <w:rsid w:val="00F87485"/>
    <w:rsid w:val="00F87653"/>
    <w:rsid w:val="00F87930"/>
    <w:rsid w:val="00F87AED"/>
    <w:rsid w:val="00F905F4"/>
    <w:rsid w:val="00F914AE"/>
    <w:rsid w:val="00F91F47"/>
    <w:rsid w:val="00F92008"/>
    <w:rsid w:val="00F921A4"/>
    <w:rsid w:val="00F924C9"/>
    <w:rsid w:val="00F92B40"/>
    <w:rsid w:val="00F92BC4"/>
    <w:rsid w:val="00F92E26"/>
    <w:rsid w:val="00F94018"/>
    <w:rsid w:val="00F94042"/>
    <w:rsid w:val="00F940D1"/>
    <w:rsid w:val="00F949DD"/>
    <w:rsid w:val="00F94BD2"/>
    <w:rsid w:val="00F94DDB"/>
    <w:rsid w:val="00F95488"/>
    <w:rsid w:val="00F95D85"/>
    <w:rsid w:val="00F95FA3"/>
    <w:rsid w:val="00F9600F"/>
    <w:rsid w:val="00F96943"/>
    <w:rsid w:val="00F96975"/>
    <w:rsid w:val="00F96AB6"/>
    <w:rsid w:val="00F96F81"/>
    <w:rsid w:val="00F97D1D"/>
    <w:rsid w:val="00FA029E"/>
    <w:rsid w:val="00FA07C7"/>
    <w:rsid w:val="00FA0841"/>
    <w:rsid w:val="00FA0C1C"/>
    <w:rsid w:val="00FA0CCF"/>
    <w:rsid w:val="00FA0EA3"/>
    <w:rsid w:val="00FA1178"/>
    <w:rsid w:val="00FA1643"/>
    <w:rsid w:val="00FA16BA"/>
    <w:rsid w:val="00FA17A9"/>
    <w:rsid w:val="00FA270D"/>
    <w:rsid w:val="00FA28F9"/>
    <w:rsid w:val="00FA29A4"/>
    <w:rsid w:val="00FA2A35"/>
    <w:rsid w:val="00FA2F4E"/>
    <w:rsid w:val="00FA325C"/>
    <w:rsid w:val="00FA3327"/>
    <w:rsid w:val="00FA3915"/>
    <w:rsid w:val="00FA3FCB"/>
    <w:rsid w:val="00FA514F"/>
    <w:rsid w:val="00FA55CF"/>
    <w:rsid w:val="00FA5AF1"/>
    <w:rsid w:val="00FA63BC"/>
    <w:rsid w:val="00FA73A8"/>
    <w:rsid w:val="00FA764C"/>
    <w:rsid w:val="00FA782C"/>
    <w:rsid w:val="00FB03C7"/>
    <w:rsid w:val="00FB0FFE"/>
    <w:rsid w:val="00FB1AFE"/>
    <w:rsid w:val="00FB1DE5"/>
    <w:rsid w:val="00FB2414"/>
    <w:rsid w:val="00FB2DD7"/>
    <w:rsid w:val="00FB2F8D"/>
    <w:rsid w:val="00FB38F7"/>
    <w:rsid w:val="00FB44E8"/>
    <w:rsid w:val="00FB4720"/>
    <w:rsid w:val="00FB536A"/>
    <w:rsid w:val="00FB5CDF"/>
    <w:rsid w:val="00FB609A"/>
    <w:rsid w:val="00FB649A"/>
    <w:rsid w:val="00FB68EA"/>
    <w:rsid w:val="00FB6DDE"/>
    <w:rsid w:val="00FB74C2"/>
    <w:rsid w:val="00FB766C"/>
    <w:rsid w:val="00FC0BEF"/>
    <w:rsid w:val="00FC0EC2"/>
    <w:rsid w:val="00FC1D40"/>
    <w:rsid w:val="00FC2FEB"/>
    <w:rsid w:val="00FC3395"/>
    <w:rsid w:val="00FC3463"/>
    <w:rsid w:val="00FC370F"/>
    <w:rsid w:val="00FC38C6"/>
    <w:rsid w:val="00FC40C1"/>
    <w:rsid w:val="00FC47A7"/>
    <w:rsid w:val="00FC5399"/>
    <w:rsid w:val="00FC5989"/>
    <w:rsid w:val="00FC5FFA"/>
    <w:rsid w:val="00FC68C5"/>
    <w:rsid w:val="00FC7416"/>
    <w:rsid w:val="00FC7EF5"/>
    <w:rsid w:val="00FD066B"/>
    <w:rsid w:val="00FD0ED2"/>
    <w:rsid w:val="00FD2A6D"/>
    <w:rsid w:val="00FD2F7A"/>
    <w:rsid w:val="00FD36AC"/>
    <w:rsid w:val="00FD4444"/>
    <w:rsid w:val="00FD4AEA"/>
    <w:rsid w:val="00FD4C1D"/>
    <w:rsid w:val="00FD4EE8"/>
    <w:rsid w:val="00FD516F"/>
    <w:rsid w:val="00FD5B8E"/>
    <w:rsid w:val="00FD5D86"/>
    <w:rsid w:val="00FD6268"/>
    <w:rsid w:val="00FD6AF4"/>
    <w:rsid w:val="00FD6B15"/>
    <w:rsid w:val="00FD74FF"/>
    <w:rsid w:val="00FD7B27"/>
    <w:rsid w:val="00FD7BFE"/>
    <w:rsid w:val="00FE1279"/>
    <w:rsid w:val="00FE1CE7"/>
    <w:rsid w:val="00FE1D11"/>
    <w:rsid w:val="00FE20EC"/>
    <w:rsid w:val="00FE21F0"/>
    <w:rsid w:val="00FE223F"/>
    <w:rsid w:val="00FE2284"/>
    <w:rsid w:val="00FE2394"/>
    <w:rsid w:val="00FE3327"/>
    <w:rsid w:val="00FE37EE"/>
    <w:rsid w:val="00FE3A1E"/>
    <w:rsid w:val="00FE3A53"/>
    <w:rsid w:val="00FE3E75"/>
    <w:rsid w:val="00FE4098"/>
    <w:rsid w:val="00FE4589"/>
    <w:rsid w:val="00FE4A53"/>
    <w:rsid w:val="00FE5586"/>
    <w:rsid w:val="00FE5826"/>
    <w:rsid w:val="00FE5C23"/>
    <w:rsid w:val="00FE5DF5"/>
    <w:rsid w:val="00FE60B0"/>
    <w:rsid w:val="00FE67CC"/>
    <w:rsid w:val="00FE6D05"/>
    <w:rsid w:val="00FE6DA5"/>
    <w:rsid w:val="00FE7C3B"/>
    <w:rsid w:val="00FE7CB1"/>
    <w:rsid w:val="00FE7E25"/>
    <w:rsid w:val="00FF00C1"/>
    <w:rsid w:val="00FF01CC"/>
    <w:rsid w:val="00FF039F"/>
    <w:rsid w:val="00FF0798"/>
    <w:rsid w:val="00FF16F7"/>
    <w:rsid w:val="00FF225D"/>
    <w:rsid w:val="00FF276F"/>
    <w:rsid w:val="00FF2E26"/>
    <w:rsid w:val="00FF3D3F"/>
    <w:rsid w:val="00FF3DC7"/>
    <w:rsid w:val="00FF3FB5"/>
    <w:rsid w:val="00FF4035"/>
    <w:rsid w:val="00FF4DB7"/>
    <w:rsid w:val="00FF5D0F"/>
    <w:rsid w:val="00FF5DAD"/>
    <w:rsid w:val="00FF6217"/>
    <w:rsid w:val="00FF65DE"/>
    <w:rsid w:val="00FF7386"/>
    <w:rsid w:val="00FF75EF"/>
    <w:rsid w:val="00FF78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C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F4DD7"/>
    <w:pPr>
      <w:spacing w:after="240" w:line="280" w:lineRule="exact"/>
    </w:pPr>
    <w:rPr>
      <w:rFonts w:ascii="Garamond" w:hAnsi="Garamond"/>
      <w:color w:val="000000"/>
      <w:kern w:val="16"/>
      <w:sz w:val="22"/>
      <w:lang w:eastAsia="en-US"/>
    </w:rPr>
  </w:style>
  <w:style w:type="paragraph" w:styleId="Heading1">
    <w:name w:val="heading 1"/>
    <w:basedOn w:val="HeadingBase"/>
    <w:next w:val="Normal"/>
    <w:link w:val="Heading1Char"/>
    <w:qFormat/>
    <w:rsid w:val="001178DC"/>
    <w:pPr>
      <w:spacing w:after="360"/>
      <w:outlineLvl w:val="0"/>
    </w:pPr>
    <w:rPr>
      <w:rFonts w:ascii="Arial Bold" w:hAnsi="Arial Bold"/>
      <w:b/>
      <w:color w:val="0E406A" w:themeColor="accent1"/>
      <w:kern w:val="32"/>
      <w:sz w:val="36"/>
      <w:szCs w:val="31"/>
    </w:rPr>
  </w:style>
  <w:style w:type="paragraph" w:styleId="Heading2">
    <w:name w:val="heading 2"/>
    <w:basedOn w:val="HeadingBase"/>
    <w:next w:val="Normal"/>
    <w:link w:val="Heading2Char"/>
    <w:qFormat/>
    <w:rsid w:val="00286051"/>
    <w:pPr>
      <w:keepNext w:val="0"/>
      <w:spacing w:before="360" w:after="240"/>
      <w:outlineLvl w:val="1"/>
    </w:pPr>
    <w:rPr>
      <w:rFonts w:ascii="Arial Bold" w:hAnsi="Arial Bold"/>
      <w:b/>
      <w:color w:val="0E406A"/>
      <w:sz w:val="28"/>
    </w:rPr>
  </w:style>
  <w:style w:type="paragraph" w:styleId="Heading3">
    <w:name w:val="heading 3"/>
    <w:basedOn w:val="HeadingBase"/>
    <w:next w:val="Normal"/>
    <w:link w:val="Heading3Char1"/>
    <w:qFormat/>
    <w:rsid w:val="00286051"/>
    <w:pPr>
      <w:spacing w:after="180"/>
      <w:outlineLvl w:val="2"/>
    </w:pPr>
    <w:rPr>
      <w:color w:val="0E406A" w:themeColor="accent1"/>
      <w:sz w:val="24"/>
    </w:rPr>
  </w:style>
  <w:style w:type="paragraph" w:styleId="Heading4">
    <w:name w:val="heading 4"/>
    <w:basedOn w:val="HeadingBase"/>
    <w:next w:val="Normal"/>
    <w:link w:val="Heading4Char"/>
    <w:qFormat/>
    <w:rsid w:val="008715D6"/>
    <w:pPr>
      <w:spacing w:before="240" w:after="120"/>
      <w:outlineLvl w:val="3"/>
    </w:pPr>
    <w:rPr>
      <w:rFonts w:ascii="Arial Bold" w:hAnsi="Arial Bold"/>
      <w:b/>
      <w:color w:val="1F497D" w:themeColor="text2"/>
      <w:sz w:val="22"/>
      <w:szCs w:val="22"/>
    </w:rPr>
  </w:style>
  <w:style w:type="paragraph" w:styleId="Heading5">
    <w:name w:val="heading 5"/>
    <w:basedOn w:val="Normal"/>
    <w:next w:val="Normal"/>
    <w:link w:val="Heading5Char"/>
    <w:qFormat/>
    <w:rsid w:val="008715D6"/>
    <w:pPr>
      <w:keepNext/>
      <w:spacing w:before="240" w:after="180" w:line="240" w:lineRule="auto"/>
      <w:outlineLvl w:val="4"/>
    </w:pPr>
    <w:rPr>
      <w:rFonts w:ascii="Arial Bold" w:hAnsi="Arial Bold"/>
      <w:b/>
      <w:iCs/>
      <w:color w:val="1F497D" w:themeColor="text2"/>
      <w:kern w:val="0"/>
      <w:sz w:val="19"/>
      <w:szCs w:val="18"/>
      <w:lang w:eastAsia="en-AU"/>
    </w:rPr>
  </w:style>
  <w:style w:type="paragraph" w:styleId="Heading6">
    <w:name w:val="heading 6"/>
    <w:basedOn w:val="HeadingBase"/>
    <w:next w:val="Normal"/>
    <w:link w:val="Heading6Char"/>
    <w:qFormat/>
    <w:rsid w:val="00A15E0B"/>
    <w:pPr>
      <w:spacing w:after="60"/>
      <w:outlineLvl w:val="5"/>
    </w:pPr>
    <w:rPr>
      <w:i/>
      <w:color w:val="0E406A"/>
      <w:sz w:val="24"/>
      <w:szCs w:val="24"/>
    </w:rPr>
  </w:style>
  <w:style w:type="paragraph" w:styleId="Heading7">
    <w:name w:val="heading 7"/>
    <w:basedOn w:val="HeadingBase"/>
    <w:next w:val="Normal"/>
    <w:link w:val="Heading7Char"/>
    <w:qFormat/>
    <w:rsid w:val="00D43F72"/>
    <w:pPr>
      <w:tabs>
        <w:tab w:val="left" w:pos="1304"/>
      </w:tabs>
      <w:spacing w:before="60" w:after="60"/>
      <w:outlineLvl w:val="6"/>
    </w:pPr>
    <w:rPr>
      <w:rFonts w:ascii="Arial Bold" w:hAnsi="Arial Bold"/>
      <w:b/>
      <w:i/>
    </w:rPr>
  </w:style>
  <w:style w:type="paragraph" w:styleId="Heading8">
    <w:name w:val="heading 8"/>
    <w:basedOn w:val="HeadingBase"/>
    <w:next w:val="Normal"/>
    <w:link w:val="Heading8Char"/>
    <w:qFormat/>
    <w:rsid w:val="00110B9B"/>
    <w:pPr>
      <w:spacing w:before="40" w:after="40" w:line="240" w:lineRule="atLeast"/>
      <w:outlineLvl w:val="7"/>
    </w:pPr>
    <w:rPr>
      <w:rFonts w:ascii="Arial Bold" w:hAnsi="Arial Bold"/>
      <w:b/>
      <w:color w:val="0E406A" w:themeColor="accent1"/>
    </w:rPr>
  </w:style>
  <w:style w:type="paragraph" w:styleId="Heading9">
    <w:name w:val="heading 9"/>
    <w:basedOn w:val="HeadingBase"/>
    <w:next w:val="Normal"/>
    <w:link w:val="Heading9Char"/>
    <w:qFormat/>
    <w:rsid w:val="00D43F72"/>
    <w:pPr>
      <w:outlineLvl w:val="8"/>
    </w:pPr>
    <w:rPr>
      <w:rFonts w:ascii="Arial Bold" w:hAnsi="Arial Bold"/>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D43F72"/>
    <w:pPr>
      <w:keepNext/>
    </w:pPr>
    <w:rPr>
      <w:rFonts w:ascii="Arial" w:hAnsi="Arial"/>
      <w:color w:val="82002A"/>
    </w:rPr>
  </w:style>
  <w:style w:type="paragraph" w:customStyle="1" w:styleId="SingleParagraph">
    <w:name w:val="Single Paragraph"/>
    <w:basedOn w:val="Normal"/>
    <w:rsid w:val="00B46724"/>
    <w:pPr>
      <w:spacing w:after="0" w:line="240" w:lineRule="auto"/>
    </w:pPr>
  </w:style>
  <w:style w:type="character" w:styleId="Hyperlink">
    <w:name w:val="Hyperlink"/>
    <w:basedOn w:val="DefaultParagraphFont"/>
    <w:uiPriority w:val="99"/>
    <w:rsid w:val="0061568F"/>
    <w:rPr>
      <w:b/>
      <w:color w:val="1F497D" w:themeColor="text2"/>
      <w:u w:val="none"/>
    </w:rPr>
  </w:style>
  <w:style w:type="character" w:styleId="FootnoteReference">
    <w:name w:val="footnote reference"/>
    <w:basedOn w:val="DefaultParagraphFont"/>
    <w:uiPriority w:val="99"/>
    <w:rsid w:val="00295125"/>
    <w:rPr>
      <w:vertAlign w:val="superscript"/>
    </w:rPr>
  </w:style>
  <w:style w:type="character" w:styleId="FollowedHyperlink">
    <w:name w:val="FollowedHyperlink"/>
    <w:basedOn w:val="DefaultParagraphFont"/>
    <w:rsid w:val="00D43F72"/>
    <w:rPr>
      <w:color w:val="auto"/>
      <w:u w:val="none"/>
    </w:rPr>
  </w:style>
  <w:style w:type="character" w:styleId="PageNumber">
    <w:name w:val="page number"/>
    <w:basedOn w:val="DefaultParagraphFont"/>
    <w:rsid w:val="00CD0838"/>
    <w:rPr>
      <w:rFonts w:ascii="Arial" w:eastAsia="Batang" w:hAnsi="Arial"/>
      <w:color w:val="0E406A" w:themeColor="accent1"/>
      <w:lang w:val="en-GB"/>
    </w:rPr>
  </w:style>
  <w:style w:type="paragraph" w:styleId="FootnoteText">
    <w:name w:val="footnote text"/>
    <w:basedOn w:val="Normal"/>
    <w:link w:val="FootnoteTextChar"/>
    <w:uiPriority w:val="99"/>
    <w:rsid w:val="00EB5ABC"/>
    <w:pPr>
      <w:tabs>
        <w:tab w:val="left" w:pos="284"/>
      </w:tabs>
      <w:spacing w:after="0" w:line="240" w:lineRule="auto"/>
      <w:ind w:left="284" w:hanging="284"/>
    </w:pPr>
    <w:rPr>
      <w:color w:val="auto"/>
      <w:sz w:val="19"/>
    </w:rPr>
  </w:style>
  <w:style w:type="paragraph" w:customStyle="1" w:styleId="Bullet">
    <w:name w:val="Bullet"/>
    <w:basedOn w:val="Normal"/>
    <w:link w:val="BulletChar"/>
    <w:rsid w:val="0056135E"/>
    <w:pPr>
      <w:numPr>
        <w:numId w:val="5"/>
      </w:numPr>
      <w:tabs>
        <w:tab w:val="clear" w:pos="4678"/>
        <w:tab w:val="left" w:pos="425"/>
      </w:tabs>
      <w:ind w:left="425" w:hanging="425"/>
    </w:pPr>
  </w:style>
  <w:style w:type="paragraph" w:customStyle="1" w:styleId="Dash">
    <w:name w:val="Dash"/>
    <w:basedOn w:val="Normal"/>
    <w:rsid w:val="00D43F72"/>
    <w:pPr>
      <w:numPr>
        <w:ilvl w:val="1"/>
        <w:numId w:val="5"/>
      </w:numPr>
    </w:pPr>
  </w:style>
  <w:style w:type="paragraph" w:customStyle="1" w:styleId="DoubleDot">
    <w:name w:val="Double Dot"/>
    <w:basedOn w:val="Normal"/>
    <w:rsid w:val="00D43F72"/>
    <w:pPr>
      <w:numPr>
        <w:ilvl w:val="2"/>
        <w:numId w:val="5"/>
      </w:numPr>
    </w:pPr>
  </w:style>
  <w:style w:type="paragraph" w:customStyle="1" w:styleId="OutlineNumbered1">
    <w:name w:val="Outline Numbered 1"/>
    <w:basedOn w:val="Normal"/>
    <w:rsid w:val="00D43F72"/>
    <w:pPr>
      <w:numPr>
        <w:numId w:val="8"/>
      </w:numPr>
    </w:pPr>
  </w:style>
  <w:style w:type="paragraph" w:customStyle="1" w:styleId="OutlineNumbered2">
    <w:name w:val="Outline Numbered 2"/>
    <w:basedOn w:val="Normal"/>
    <w:rsid w:val="00D43F72"/>
    <w:pPr>
      <w:numPr>
        <w:ilvl w:val="1"/>
        <w:numId w:val="8"/>
      </w:numPr>
    </w:pPr>
  </w:style>
  <w:style w:type="paragraph" w:customStyle="1" w:styleId="OutlineNumbered3">
    <w:name w:val="Outline Numbered 3"/>
    <w:basedOn w:val="Normal"/>
    <w:rsid w:val="00D43F72"/>
    <w:pPr>
      <w:numPr>
        <w:ilvl w:val="2"/>
        <w:numId w:val="8"/>
      </w:numPr>
    </w:pPr>
  </w:style>
  <w:style w:type="paragraph" w:customStyle="1" w:styleId="AlphaParagraph">
    <w:name w:val="Alpha Paragraph"/>
    <w:basedOn w:val="Normal"/>
    <w:rsid w:val="00D43F72"/>
  </w:style>
  <w:style w:type="paragraph" w:styleId="Index1">
    <w:name w:val="index 1"/>
    <w:basedOn w:val="Normal"/>
    <w:next w:val="Normal"/>
    <w:uiPriority w:val="99"/>
    <w:semiHidden/>
    <w:rsid w:val="007F4DD7"/>
    <w:pPr>
      <w:tabs>
        <w:tab w:val="right" w:leader="dot" w:pos="3485"/>
      </w:tabs>
      <w:spacing w:after="0"/>
      <w:ind w:left="221" w:hanging="221"/>
    </w:pPr>
    <w:rPr>
      <w:rFonts w:ascii="Arial" w:hAnsi="Arial" w:cstheme="minorHAnsi"/>
      <w:noProof/>
      <w:sz w:val="20"/>
    </w:rPr>
  </w:style>
  <w:style w:type="paragraph" w:customStyle="1" w:styleId="BoxHeading">
    <w:name w:val="Box Heading"/>
    <w:basedOn w:val="HeadingBase"/>
    <w:next w:val="BoxText"/>
    <w:rsid w:val="00D43F72"/>
    <w:pPr>
      <w:spacing w:before="120" w:after="120"/>
    </w:pPr>
    <w:rPr>
      <w:b/>
      <w:sz w:val="22"/>
    </w:rPr>
  </w:style>
  <w:style w:type="paragraph" w:customStyle="1" w:styleId="BoxText">
    <w:name w:val="Box Text"/>
    <w:basedOn w:val="BoxTextBase"/>
    <w:rsid w:val="00D43F72"/>
  </w:style>
  <w:style w:type="paragraph" w:customStyle="1" w:styleId="BoxTextBase">
    <w:name w:val="Box Text Base"/>
    <w:basedOn w:val="Normal"/>
    <w:rsid w:val="00D43F72"/>
    <w:pPr>
      <w:spacing w:before="120" w:after="120" w:line="240" w:lineRule="auto"/>
    </w:pPr>
  </w:style>
  <w:style w:type="paragraph" w:customStyle="1" w:styleId="ChartandTableFootnoteAlpha">
    <w:name w:val="Chart and Table Footnote Alpha"/>
    <w:rsid w:val="00D43F72"/>
    <w:pPr>
      <w:tabs>
        <w:tab w:val="num" w:pos="283"/>
      </w:tabs>
      <w:ind w:left="283" w:hanging="283"/>
      <w:jc w:val="both"/>
    </w:pPr>
    <w:rPr>
      <w:rFonts w:ascii="Arial" w:hAnsi="Arial"/>
      <w:color w:val="000000"/>
      <w:sz w:val="16"/>
      <w:szCs w:val="16"/>
    </w:rPr>
  </w:style>
  <w:style w:type="paragraph" w:customStyle="1" w:styleId="ChartGraphic">
    <w:name w:val="Chart Graphic"/>
    <w:basedOn w:val="HeadingBase"/>
    <w:next w:val="Normal"/>
    <w:rsid w:val="00AE1D0A"/>
    <w:pPr>
      <w:keepNext w:val="0"/>
      <w:spacing w:before="240" w:after="120"/>
      <w:jc w:val="center"/>
    </w:pPr>
    <w:rPr>
      <w:color w:val="auto"/>
    </w:rPr>
  </w:style>
  <w:style w:type="paragraph" w:customStyle="1" w:styleId="ChartSecondHeading">
    <w:name w:val="Chart Second Heading"/>
    <w:basedOn w:val="HeadingBase"/>
    <w:next w:val="ChartGraphic"/>
    <w:rsid w:val="00D43F72"/>
    <w:pPr>
      <w:spacing w:after="20"/>
      <w:jc w:val="center"/>
    </w:pPr>
  </w:style>
  <w:style w:type="paragraph" w:customStyle="1" w:styleId="Classification">
    <w:name w:val="Classification"/>
    <w:basedOn w:val="HeadingBase"/>
    <w:next w:val="Footer"/>
    <w:rsid w:val="00D43F72"/>
    <w:pPr>
      <w:spacing w:after="120"/>
      <w:jc w:val="center"/>
    </w:pPr>
    <w:rPr>
      <w:b/>
      <w:smallCaps/>
    </w:rPr>
  </w:style>
  <w:style w:type="paragraph" w:styleId="Footer">
    <w:name w:val="footer"/>
    <w:basedOn w:val="Normal"/>
    <w:link w:val="FooterChar"/>
    <w:rsid w:val="00560C30"/>
    <w:pPr>
      <w:tabs>
        <w:tab w:val="center" w:pos="4320"/>
        <w:tab w:val="right" w:pos="7711"/>
      </w:tabs>
      <w:spacing w:after="0" w:line="240" w:lineRule="auto"/>
    </w:pPr>
    <w:rPr>
      <w:rFonts w:ascii="Arial Bold" w:hAnsi="Arial Bold"/>
      <w:b/>
      <w:color w:val="1F497D" w:themeColor="text2"/>
      <w:sz w:val="16"/>
      <w:szCs w:val="16"/>
    </w:rPr>
  </w:style>
  <w:style w:type="paragraph" w:customStyle="1" w:styleId="FooterCentered">
    <w:name w:val="Footer Centered"/>
    <w:basedOn w:val="Footer"/>
    <w:rsid w:val="00D43F72"/>
    <w:pPr>
      <w:jc w:val="center"/>
    </w:pPr>
  </w:style>
  <w:style w:type="paragraph" w:customStyle="1" w:styleId="FooterEven">
    <w:name w:val="Footer Even"/>
    <w:basedOn w:val="Footer"/>
    <w:rsid w:val="00CD0838"/>
    <w:rPr>
      <w:color w:val="0E406A" w:themeColor="accent1"/>
    </w:rPr>
  </w:style>
  <w:style w:type="paragraph" w:customStyle="1" w:styleId="FooterOdd">
    <w:name w:val="Footer Odd"/>
    <w:basedOn w:val="Footer"/>
    <w:rsid w:val="00CD0838"/>
    <w:pPr>
      <w:jc w:val="right"/>
    </w:pPr>
    <w:rPr>
      <w:color w:val="0E406A" w:themeColor="accent1"/>
    </w:rPr>
  </w:style>
  <w:style w:type="character" w:customStyle="1" w:styleId="FramedFooter">
    <w:name w:val="Framed Footer"/>
    <w:rsid w:val="00D43F72"/>
    <w:rPr>
      <w:rFonts w:ascii="Arial" w:hAnsi="Arial"/>
      <w:sz w:val="18"/>
    </w:rPr>
  </w:style>
  <w:style w:type="character" w:customStyle="1" w:styleId="FramedHeader">
    <w:name w:val="Framed Header"/>
    <w:basedOn w:val="DefaultParagraphFont"/>
    <w:rsid w:val="00D43F72"/>
    <w:rPr>
      <w:rFonts w:ascii="Arial Bold" w:hAnsi="Arial Bold"/>
      <w:b/>
      <w:dstrike w:val="0"/>
      <w:color w:val="82002A"/>
      <w:sz w:val="18"/>
      <w:vertAlign w:val="baseline"/>
    </w:rPr>
  </w:style>
  <w:style w:type="paragraph" w:styleId="Header">
    <w:name w:val="header"/>
    <w:basedOn w:val="Normal"/>
    <w:link w:val="HeaderChar"/>
    <w:rsid w:val="00334137"/>
    <w:pPr>
      <w:tabs>
        <w:tab w:val="center" w:pos="4320"/>
        <w:tab w:val="right" w:pos="8640"/>
      </w:tabs>
      <w:spacing w:after="0" w:line="240" w:lineRule="auto"/>
    </w:pPr>
    <w:rPr>
      <w:rFonts w:ascii="Arial Bold" w:hAnsi="Arial Bold"/>
      <w:b/>
      <w:color w:val="1F497D" w:themeColor="text2"/>
      <w:sz w:val="16"/>
    </w:rPr>
  </w:style>
  <w:style w:type="paragraph" w:customStyle="1" w:styleId="HeaderEven">
    <w:name w:val="Header Even"/>
    <w:basedOn w:val="Header"/>
    <w:rsid w:val="00CD0838"/>
    <w:rPr>
      <w:color w:val="0E406A" w:themeColor="accent1"/>
    </w:rPr>
  </w:style>
  <w:style w:type="paragraph" w:customStyle="1" w:styleId="HeaderOdd">
    <w:name w:val="Header Odd"/>
    <w:basedOn w:val="Header"/>
    <w:rsid w:val="00CD0838"/>
    <w:pPr>
      <w:jc w:val="right"/>
    </w:pPr>
    <w:rPr>
      <w:color w:val="0E406A" w:themeColor="accent1"/>
    </w:rPr>
  </w:style>
  <w:style w:type="paragraph" w:styleId="NormalIndent">
    <w:name w:val="Normal Indent"/>
    <w:basedOn w:val="Normal"/>
    <w:rsid w:val="009322A8"/>
    <w:pPr>
      <w:ind w:left="295"/>
    </w:pPr>
    <w:rPr>
      <w:szCs w:val="21"/>
    </w:rPr>
  </w:style>
  <w:style w:type="paragraph" w:customStyle="1" w:styleId="RecommendationHeading">
    <w:name w:val="Recommendation Heading"/>
    <w:basedOn w:val="HeadingBase"/>
    <w:next w:val="RecommendationText"/>
    <w:rsid w:val="00D43F72"/>
    <w:pPr>
      <w:spacing w:after="240"/>
    </w:pPr>
    <w:rPr>
      <w:b/>
      <w:sz w:val="22"/>
    </w:rPr>
  </w:style>
  <w:style w:type="paragraph" w:customStyle="1" w:styleId="RecommendationText">
    <w:name w:val="Recommendation Text"/>
    <w:basedOn w:val="RecommendationBaseText"/>
    <w:rsid w:val="00D43F72"/>
  </w:style>
  <w:style w:type="paragraph" w:customStyle="1" w:styleId="RecommendationBaseText">
    <w:name w:val="Recommendation Base Text"/>
    <w:basedOn w:val="Normal"/>
    <w:rsid w:val="00D43F72"/>
  </w:style>
  <w:style w:type="paragraph" w:customStyle="1" w:styleId="TableColumnHeadingCentred">
    <w:name w:val="Table Column Heading Centred"/>
    <w:basedOn w:val="TableColumnHeadingLeft"/>
    <w:rsid w:val="00286051"/>
    <w:pPr>
      <w:jc w:val="center"/>
    </w:pPr>
    <w:rPr>
      <w:bCs/>
    </w:rPr>
  </w:style>
  <w:style w:type="paragraph" w:customStyle="1" w:styleId="TableColumnHeadingBase">
    <w:name w:val="Table Column Heading Base"/>
    <w:basedOn w:val="Normal"/>
    <w:link w:val="TableColumnHeadingBaseChar"/>
    <w:rsid w:val="00D43F72"/>
    <w:pPr>
      <w:spacing w:before="40" w:after="40" w:line="240" w:lineRule="auto"/>
    </w:pPr>
    <w:rPr>
      <w:rFonts w:ascii="Arial" w:hAnsi="Arial"/>
      <w:b/>
      <w:sz w:val="16"/>
      <w:lang w:eastAsia="en-AU"/>
    </w:rPr>
  </w:style>
  <w:style w:type="paragraph" w:customStyle="1" w:styleId="TableColumnHeadingLeft">
    <w:name w:val="Table Column Heading Left"/>
    <w:basedOn w:val="Normal"/>
    <w:link w:val="TableColumnHeadingLeftChar"/>
    <w:rsid w:val="003B3D16"/>
    <w:pPr>
      <w:spacing w:before="120" w:after="120" w:line="240" w:lineRule="auto"/>
    </w:pPr>
    <w:rPr>
      <w:rFonts w:ascii="Arial Bold" w:hAnsi="Arial Bold"/>
      <w:b/>
      <w:color w:val="FFFFFF" w:themeColor="background1"/>
      <w:sz w:val="18"/>
    </w:rPr>
  </w:style>
  <w:style w:type="paragraph" w:customStyle="1" w:styleId="TableColumnHeadingRight">
    <w:name w:val="Table Column Heading Right"/>
    <w:basedOn w:val="TableColumnHeadingCentre-White"/>
    <w:rsid w:val="00B45A6D"/>
    <w:pPr>
      <w:jc w:val="right"/>
    </w:pPr>
  </w:style>
  <w:style w:type="paragraph" w:customStyle="1" w:styleId="TableGraphic">
    <w:name w:val="Table Graphic"/>
    <w:basedOn w:val="HeadingBase"/>
    <w:next w:val="Normal"/>
    <w:rsid w:val="00D43F72"/>
    <w:pPr>
      <w:spacing w:after="20"/>
      <w:ind w:right="-113"/>
    </w:pPr>
  </w:style>
  <w:style w:type="paragraph" w:customStyle="1" w:styleId="TableSecondHeading">
    <w:name w:val="Table Second Heading"/>
    <w:basedOn w:val="HeadingBase"/>
    <w:next w:val="TableGraphic"/>
    <w:rsid w:val="00D43F72"/>
    <w:pPr>
      <w:spacing w:after="20"/>
    </w:pPr>
  </w:style>
  <w:style w:type="paragraph" w:styleId="TOC1">
    <w:name w:val="toc 1"/>
    <w:basedOn w:val="Normal"/>
    <w:next w:val="Normal"/>
    <w:uiPriority w:val="39"/>
    <w:rsid w:val="00AB7D8E"/>
    <w:pPr>
      <w:tabs>
        <w:tab w:val="right" w:leader="dot" w:pos="7711"/>
      </w:tabs>
      <w:spacing w:before="120" w:after="40" w:line="260" w:lineRule="exact"/>
    </w:pPr>
    <w:rPr>
      <w:rFonts w:ascii="Arial Bold" w:hAnsi="Arial Bold"/>
      <w:b/>
      <w:noProof/>
      <w:color w:val="0E406A" w:themeColor="accent1"/>
      <w:sz w:val="20"/>
    </w:rPr>
  </w:style>
  <w:style w:type="paragraph" w:styleId="TOC2">
    <w:name w:val="toc 2"/>
    <w:basedOn w:val="Normal"/>
    <w:next w:val="Normal"/>
    <w:uiPriority w:val="39"/>
    <w:rsid w:val="008F2D7B"/>
    <w:pPr>
      <w:tabs>
        <w:tab w:val="right" w:leader="dot" w:pos="7711"/>
      </w:tabs>
      <w:spacing w:after="0" w:line="260" w:lineRule="exact"/>
      <w:ind w:right="851"/>
    </w:pPr>
    <w:rPr>
      <w:rFonts w:ascii="Arial" w:hAnsi="Arial"/>
      <w:noProof/>
      <w:sz w:val="20"/>
    </w:rPr>
  </w:style>
  <w:style w:type="paragraph" w:styleId="TOC3">
    <w:name w:val="toc 3"/>
    <w:basedOn w:val="TOC2"/>
    <w:next w:val="Normal"/>
    <w:autoRedefine/>
    <w:uiPriority w:val="39"/>
    <w:rsid w:val="00FA0841"/>
    <w:pPr>
      <w:tabs>
        <w:tab w:val="left" w:pos="907"/>
      </w:tabs>
      <w:spacing w:after="30"/>
    </w:pPr>
    <w:rPr>
      <w:rFonts w:eastAsia="Batang"/>
    </w:rPr>
  </w:style>
  <w:style w:type="paragraph" w:styleId="TOC4">
    <w:name w:val="toc 4"/>
    <w:basedOn w:val="Index1"/>
    <w:next w:val="Normal"/>
    <w:uiPriority w:val="39"/>
    <w:rsid w:val="00764556"/>
    <w:pPr>
      <w:tabs>
        <w:tab w:val="right" w:leader="hyphen" w:pos="3402"/>
      </w:tabs>
    </w:pPr>
  </w:style>
  <w:style w:type="paragraph" w:customStyle="1" w:styleId="OneLevelNumberedParagraph">
    <w:name w:val="One Level Numbered Paragraph"/>
    <w:basedOn w:val="Normal"/>
    <w:rsid w:val="00D43F72"/>
    <w:pPr>
      <w:numPr>
        <w:numId w:val="2"/>
      </w:numPr>
    </w:pPr>
  </w:style>
  <w:style w:type="paragraph" w:customStyle="1" w:styleId="BoxBullet">
    <w:name w:val="Box Bullet"/>
    <w:basedOn w:val="BoxTextBase"/>
    <w:rsid w:val="00D43F72"/>
    <w:pPr>
      <w:numPr>
        <w:numId w:val="1"/>
      </w:numPr>
      <w:spacing w:before="0" w:after="240" w:line="260" w:lineRule="exact"/>
      <w:jc w:val="both"/>
    </w:pPr>
  </w:style>
  <w:style w:type="paragraph" w:customStyle="1" w:styleId="BoxDash">
    <w:name w:val="Box Dash"/>
    <w:basedOn w:val="Normal"/>
    <w:rsid w:val="00D43F72"/>
    <w:pPr>
      <w:numPr>
        <w:ilvl w:val="1"/>
        <w:numId w:val="1"/>
      </w:numPr>
      <w:spacing w:line="260" w:lineRule="exact"/>
      <w:jc w:val="both"/>
    </w:pPr>
  </w:style>
  <w:style w:type="paragraph" w:customStyle="1" w:styleId="BoxDoubleDot">
    <w:name w:val="Box Double Dot"/>
    <w:basedOn w:val="BoxTextBase"/>
    <w:rsid w:val="00D43F72"/>
    <w:pPr>
      <w:numPr>
        <w:ilvl w:val="2"/>
        <w:numId w:val="1"/>
      </w:numPr>
      <w:spacing w:before="0" w:after="240" w:line="260" w:lineRule="exact"/>
      <w:jc w:val="both"/>
    </w:pPr>
  </w:style>
  <w:style w:type="paragraph" w:customStyle="1" w:styleId="RecommendationBullet">
    <w:name w:val="Recommendation Bullet"/>
    <w:basedOn w:val="RecommendationBaseText"/>
    <w:rsid w:val="00D43F72"/>
    <w:pPr>
      <w:tabs>
        <w:tab w:val="num" w:pos="850"/>
      </w:tabs>
      <w:ind w:left="850" w:hanging="283"/>
    </w:pPr>
  </w:style>
  <w:style w:type="paragraph" w:customStyle="1" w:styleId="RecommendationDash">
    <w:name w:val="Recommendation Dash"/>
    <w:basedOn w:val="RecommendationBaseText"/>
    <w:rsid w:val="00D43F72"/>
    <w:pPr>
      <w:numPr>
        <w:numId w:val="4"/>
      </w:numPr>
    </w:pPr>
  </w:style>
  <w:style w:type="paragraph" w:customStyle="1" w:styleId="RecommendationDoubleDot">
    <w:name w:val="Recommendation Double Dot"/>
    <w:basedOn w:val="RecommendationBaseText"/>
    <w:rsid w:val="00D43F72"/>
    <w:pPr>
      <w:numPr>
        <w:ilvl w:val="1"/>
        <w:numId w:val="4"/>
      </w:numPr>
    </w:pPr>
  </w:style>
  <w:style w:type="paragraph" w:styleId="IndexHeading">
    <w:name w:val="index heading"/>
    <w:basedOn w:val="Normal"/>
    <w:next w:val="Index1"/>
    <w:uiPriority w:val="99"/>
    <w:rsid w:val="007F4DD7"/>
    <w:pPr>
      <w:keepNext/>
      <w:pBdr>
        <w:top w:val="single" w:sz="8" w:space="4" w:color="1F497D"/>
      </w:pBdr>
      <w:tabs>
        <w:tab w:val="right" w:leader="dot" w:pos="3485"/>
      </w:tabs>
      <w:spacing w:before="120" w:after="60" w:line="240" w:lineRule="auto"/>
    </w:pPr>
    <w:rPr>
      <w:rFonts w:ascii="Arial" w:hAnsi="Arial"/>
      <w:b/>
      <w:noProof/>
      <w:color w:val="1F497D" w:themeColor="text2"/>
      <w:sz w:val="24"/>
      <w:szCs w:val="26"/>
    </w:rPr>
  </w:style>
  <w:style w:type="paragraph" w:customStyle="1" w:styleId="Compliancetableleft">
    <w:name w:val="Compliance table left"/>
    <w:basedOn w:val="Normal"/>
    <w:rsid w:val="00D43F72"/>
    <w:pPr>
      <w:spacing w:before="40" w:after="40" w:line="240" w:lineRule="auto"/>
    </w:pPr>
    <w:rPr>
      <w:rFonts w:ascii="Arial" w:hAnsi="Arial"/>
      <w:snapToGrid w:val="0"/>
      <w:sz w:val="20"/>
    </w:rPr>
  </w:style>
  <w:style w:type="paragraph" w:customStyle="1" w:styleId="Compliancetableright">
    <w:name w:val="Compliance table right"/>
    <w:basedOn w:val="Normal"/>
    <w:rsid w:val="00D43F72"/>
    <w:pPr>
      <w:spacing w:before="40" w:after="40" w:line="240" w:lineRule="auto"/>
      <w:jc w:val="right"/>
    </w:pPr>
    <w:rPr>
      <w:rFonts w:ascii="Arial" w:hAnsi="Arial"/>
      <w:snapToGrid w:val="0"/>
      <w:sz w:val="20"/>
    </w:rPr>
  </w:style>
  <w:style w:type="paragraph" w:customStyle="1" w:styleId="Headinglevel5alpha">
    <w:name w:val="Heading level 5 alpha"/>
    <w:basedOn w:val="Normal"/>
    <w:rsid w:val="00D43F72"/>
    <w:pPr>
      <w:keepNext/>
      <w:numPr>
        <w:numId w:val="3"/>
      </w:numPr>
      <w:tabs>
        <w:tab w:val="left" w:pos="1134"/>
      </w:tabs>
      <w:spacing w:before="100" w:after="120" w:line="240" w:lineRule="auto"/>
      <w:outlineLvl w:val="3"/>
    </w:pPr>
    <w:rPr>
      <w:rFonts w:ascii="Arial Bold" w:hAnsi="Arial Bold"/>
      <w:b/>
      <w:color w:val="82002A"/>
      <w:sz w:val="20"/>
      <w:lang w:eastAsia="en-AU"/>
    </w:rPr>
  </w:style>
  <w:style w:type="paragraph" w:styleId="Index2">
    <w:name w:val="index 2"/>
    <w:basedOn w:val="Normal"/>
    <w:next w:val="Normal"/>
    <w:autoRedefine/>
    <w:semiHidden/>
    <w:rsid w:val="00D43F72"/>
    <w:pPr>
      <w:spacing w:after="0"/>
      <w:ind w:left="440" w:hanging="220"/>
    </w:pPr>
    <w:rPr>
      <w:rFonts w:asciiTheme="minorHAnsi" w:hAnsiTheme="minorHAnsi" w:cstheme="minorHAnsi"/>
      <w:sz w:val="20"/>
    </w:rPr>
  </w:style>
  <w:style w:type="paragraph" w:customStyle="1" w:styleId="Tablesinglespacetext">
    <w:name w:val="Table single space text"/>
    <w:basedOn w:val="TableTextBase"/>
    <w:rsid w:val="00D43F72"/>
    <w:pPr>
      <w:spacing w:after="0"/>
    </w:pPr>
  </w:style>
  <w:style w:type="paragraph" w:customStyle="1" w:styleId="TableTextBase">
    <w:name w:val="Table Text Base"/>
    <w:rsid w:val="00D43F72"/>
    <w:pPr>
      <w:spacing w:before="20" w:after="20"/>
    </w:pPr>
    <w:rPr>
      <w:rFonts w:ascii="Arial" w:hAnsi="Arial"/>
      <w:color w:val="000000"/>
      <w:sz w:val="16"/>
    </w:rPr>
  </w:style>
  <w:style w:type="paragraph" w:customStyle="1" w:styleId="Chartfootnote">
    <w:name w:val="Chart footnote"/>
    <w:basedOn w:val="Normal"/>
    <w:next w:val="Normal"/>
    <w:rsid w:val="004C07DB"/>
    <w:pPr>
      <w:keepLines/>
      <w:tabs>
        <w:tab w:val="left" w:pos="567"/>
      </w:tabs>
      <w:spacing w:after="0" w:line="240" w:lineRule="auto"/>
      <w:ind w:left="567" w:hanging="567"/>
    </w:pPr>
    <w:rPr>
      <w:rFonts w:ascii="Arial" w:hAnsi="Arial"/>
      <w:sz w:val="16"/>
    </w:rPr>
  </w:style>
  <w:style w:type="paragraph" w:customStyle="1" w:styleId="TableTextLeft-Garamond">
    <w:name w:val="Table Text Left - Garamond"/>
    <w:basedOn w:val="Normal"/>
    <w:rsid w:val="009B33CD"/>
    <w:pPr>
      <w:spacing w:before="120" w:after="120"/>
    </w:pPr>
  </w:style>
  <w:style w:type="paragraph" w:customStyle="1" w:styleId="TableTextRight">
    <w:name w:val="Table Text Right"/>
    <w:basedOn w:val="TableTextBase"/>
    <w:rsid w:val="00D43F72"/>
    <w:pPr>
      <w:jc w:val="right"/>
    </w:pPr>
  </w:style>
  <w:style w:type="paragraph" w:customStyle="1" w:styleId="Normal3ptafter">
    <w:name w:val="Normal 3pt after"/>
    <w:basedOn w:val="Normal"/>
    <w:rsid w:val="00D43F72"/>
    <w:pPr>
      <w:spacing w:after="60" w:line="240" w:lineRule="auto"/>
      <w:ind w:left="34"/>
      <w:jc w:val="both"/>
    </w:pPr>
  </w:style>
  <w:style w:type="paragraph" w:customStyle="1" w:styleId="AppendixHeading">
    <w:name w:val="Appendix Heading"/>
    <w:basedOn w:val="HeadingBase"/>
    <w:next w:val="Normal"/>
    <w:rsid w:val="00D43F72"/>
    <w:pPr>
      <w:spacing w:after="360"/>
    </w:pPr>
    <w:rPr>
      <w:rFonts w:ascii="Arial Bold" w:hAnsi="Arial Bold"/>
      <w:b/>
      <w:smallCaps/>
      <w:sz w:val="36"/>
      <w:szCs w:val="36"/>
    </w:rPr>
  </w:style>
  <w:style w:type="paragraph" w:styleId="BalloonText">
    <w:name w:val="Balloon Text"/>
    <w:basedOn w:val="Normal"/>
    <w:link w:val="BalloonTextChar"/>
    <w:semiHidden/>
    <w:rsid w:val="00D43F72"/>
    <w:rPr>
      <w:rFonts w:ascii="Tahoma" w:hAnsi="Tahoma" w:cs="Tahoma"/>
      <w:sz w:val="16"/>
      <w:szCs w:val="16"/>
    </w:rPr>
  </w:style>
  <w:style w:type="paragraph" w:styleId="BlockText">
    <w:name w:val="Block Text"/>
    <w:basedOn w:val="Normal"/>
    <w:rsid w:val="00D43F72"/>
    <w:pPr>
      <w:tabs>
        <w:tab w:val="left" w:pos="3969"/>
      </w:tabs>
      <w:spacing w:after="120"/>
      <w:ind w:left="3969" w:right="-227" w:hanging="3402"/>
    </w:pPr>
  </w:style>
  <w:style w:type="paragraph" w:styleId="BodyText">
    <w:name w:val="Body Text"/>
    <w:basedOn w:val="Normal"/>
    <w:link w:val="BodyTextChar"/>
    <w:rsid w:val="00D43F72"/>
    <w:rPr>
      <w:rFonts w:ascii="GillSans" w:hAnsi="GillSans"/>
      <w:b/>
      <w:snapToGrid w:val="0"/>
      <w:sz w:val="23"/>
    </w:rPr>
  </w:style>
  <w:style w:type="paragraph" w:customStyle="1" w:styleId="BodyText1">
    <w:name w:val="Body Text 1"/>
    <w:basedOn w:val="BodyText"/>
    <w:autoRedefine/>
    <w:rsid w:val="00D43F72"/>
    <w:pPr>
      <w:spacing w:line="240" w:lineRule="auto"/>
      <w:ind w:left="851"/>
    </w:pPr>
    <w:rPr>
      <w:rFonts w:ascii="Book Antiqua" w:hAnsi="Book Antiqua"/>
      <w:b w:val="0"/>
      <w:snapToGrid/>
      <w:sz w:val="24"/>
    </w:rPr>
  </w:style>
  <w:style w:type="paragraph" w:styleId="BodyText2">
    <w:name w:val="Body Text 2"/>
    <w:basedOn w:val="Normal"/>
    <w:link w:val="BodyText2Char"/>
    <w:rsid w:val="00D43F72"/>
    <w:pPr>
      <w:spacing w:after="120" w:line="480" w:lineRule="auto"/>
    </w:pPr>
  </w:style>
  <w:style w:type="paragraph" w:styleId="BodyTextIndent">
    <w:name w:val="Body Text Indent"/>
    <w:basedOn w:val="Normal"/>
    <w:link w:val="BodyTextIndentChar"/>
    <w:rsid w:val="00D43F72"/>
    <w:pPr>
      <w:spacing w:line="240" w:lineRule="auto"/>
    </w:pPr>
    <w:rPr>
      <w:sz w:val="15"/>
    </w:rPr>
  </w:style>
  <w:style w:type="paragraph" w:styleId="BodyTextIndent2">
    <w:name w:val="Body Text Indent 2"/>
    <w:basedOn w:val="Normal"/>
    <w:link w:val="BodyTextIndent2Char"/>
    <w:rsid w:val="00D43F72"/>
    <w:pPr>
      <w:spacing w:after="120"/>
    </w:pPr>
  </w:style>
  <w:style w:type="paragraph" w:styleId="BodyTextIndent3">
    <w:name w:val="Body Text Indent 3"/>
    <w:basedOn w:val="Normal"/>
    <w:link w:val="BodyTextIndent3Char"/>
    <w:rsid w:val="00D43F72"/>
    <w:pPr>
      <w:spacing w:after="120"/>
      <w:ind w:left="4111" w:hanging="3544"/>
    </w:pPr>
  </w:style>
  <w:style w:type="paragraph" w:customStyle="1" w:styleId="ChartMainHeading">
    <w:name w:val="Chart Main Heading"/>
    <w:basedOn w:val="HeadingBase"/>
    <w:next w:val="ChartGraphic"/>
    <w:rsid w:val="00B45A6D"/>
    <w:pPr>
      <w:spacing w:before="240" w:after="80"/>
      <w:jc w:val="center"/>
    </w:pPr>
    <w:rPr>
      <w:b/>
      <w:noProof/>
      <w:color w:val="000000" w:themeColor="text1"/>
      <w:sz w:val="21"/>
      <w:szCs w:val="21"/>
    </w:rPr>
  </w:style>
  <w:style w:type="paragraph" w:customStyle="1" w:styleId="ChartorTableNote">
    <w:name w:val="Chart or Table Note"/>
    <w:next w:val="Normal"/>
    <w:rsid w:val="000B5593"/>
    <w:pPr>
      <w:tabs>
        <w:tab w:val="left" w:pos="567"/>
      </w:tabs>
      <w:spacing w:before="120" w:after="240"/>
    </w:pPr>
    <w:rPr>
      <w:rFonts w:ascii="Arial" w:hAnsi="Arial"/>
      <w:color w:val="000000"/>
      <w:sz w:val="16"/>
    </w:rPr>
  </w:style>
  <w:style w:type="character" w:styleId="CommentReference">
    <w:name w:val="annotation reference"/>
    <w:basedOn w:val="DefaultParagraphFont"/>
    <w:semiHidden/>
    <w:rsid w:val="00D43F72"/>
    <w:rPr>
      <w:sz w:val="16"/>
      <w:szCs w:val="16"/>
    </w:rPr>
  </w:style>
  <w:style w:type="paragraph" w:styleId="CommentText">
    <w:name w:val="annotation text"/>
    <w:basedOn w:val="Normal"/>
    <w:link w:val="CommentTextChar"/>
    <w:semiHidden/>
    <w:rsid w:val="00D43F72"/>
    <w:rPr>
      <w:sz w:val="20"/>
    </w:rPr>
  </w:style>
  <w:style w:type="paragraph" w:styleId="CommentSubject">
    <w:name w:val="annotation subject"/>
    <w:basedOn w:val="CommentText"/>
    <w:next w:val="CommentText"/>
    <w:link w:val="CommentSubjectChar"/>
    <w:semiHidden/>
    <w:rsid w:val="00D43F72"/>
    <w:rPr>
      <w:b/>
      <w:bCs/>
    </w:rPr>
  </w:style>
  <w:style w:type="paragraph" w:customStyle="1" w:styleId="ContentsHeading">
    <w:name w:val="Contents Heading"/>
    <w:basedOn w:val="Heading1"/>
    <w:next w:val="Normal"/>
    <w:rsid w:val="00EA539B"/>
    <w:pPr>
      <w:spacing w:after="240"/>
    </w:pPr>
  </w:style>
  <w:style w:type="paragraph" w:customStyle="1" w:styleId="CoverTitleMain">
    <w:name w:val="Cover Title Main"/>
    <w:basedOn w:val="HeadingBase"/>
    <w:next w:val="Normal"/>
    <w:rsid w:val="00D43F72"/>
    <w:pPr>
      <w:spacing w:before="240" w:after="60"/>
      <w:ind w:left="567"/>
      <w:jc w:val="center"/>
    </w:pPr>
    <w:rPr>
      <w:rFonts w:ascii="Times New Roman" w:hAnsi="Times New Roman"/>
      <w:b/>
      <w:kern w:val="28"/>
      <w:sz w:val="72"/>
      <w:szCs w:val="60"/>
    </w:rPr>
  </w:style>
  <w:style w:type="paragraph" w:customStyle="1" w:styleId="CoverTitleSub">
    <w:name w:val="Cover Title Sub"/>
    <w:basedOn w:val="HeadingBase"/>
    <w:rsid w:val="00D43F72"/>
    <w:pPr>
      <w:spacing w:after="240"/>
      <w:ind w:left="567"/>
      <w:jc w:val="center"/>
    </w:pPr>
    <w:rPr>
      <w:rFonts w:ascii="Times New Roman" w:hAnsi="Times New Roman"/>
      <w:b/>
      <w:sz w:val="52"/>
    </w:rPr>
  </w:style>
  <w:style w:type="paragraph" w:styleId="DocumentMap">
    <w:name w:val="Document Map"/>
    <w:basedOn w:val="Normal"/>
    <w:link w:val="DocumentMapChar"/>
    <w:semiHidden/>
    <w:rsid w:val="00D43F72"/>
    <w:pPr>
      <w:shd w:val="clear" w:color="auto" w:fill="000080"/>
    </w:pPr>
    <w:rPr>
      <w:rFonts w:ascii="Tahoma" w:hAnsi="Tahoma"/>
    </w:rPr>
  </w:style>
  <w:style w:type="paragraph" w:customStyle="1" w:styleId="FinancialNoteHeading">
    <w:name w:val="Financial Note Heading"/>
    <w:basedOn w:val="Heading3"/>
    <w:rsid w:val="00D43F72"/>
  </w:style>
  <w:style w:type="paragraph" w:styleId="Index3">
    <w:name w:val="index 3"/>
    <w:basedOn w:val="Normal"/>
    <w:next w:val="Normal"/>
    <w:autoRedefine/>
    <w:semiHidden/>
    <w:rsid w:val="00D43F72"/>
    <w:pPr>
      <w:spacing w:after="0"/>
      <w:ind w:left="660" w:hanging="220"/>
    </w:pPr>
    <w:rPr>
      <w:rFonts w:asciiTheme="minorHAnsi" w:hAnsiTheme="minorHAnsi" w:cstheme="minorHAnsi"/>
      <w:sz w:val="20"/>
    </w:rPr>
  </w:style>
  <w:style w:type="paragraph" w:styleId="Index4">
    <w:name w:val="index 4"/>
    <w:basedOn w:val="Normal"/>
    <w:next w:val="Normal"/>
    <w:autoRedefine/>
    <w:semiHidden/>
    <w:rsid w:val="00D43F72"/>
    <w:pPr>
      <w:spacing w:after="0"/>
      <w:ind w:left="880" w:hanging="220"/>
    </w:pPr>
    <w:rPr>
      <w:rFonts w:asciiTheme="minorHAnsi" w:hAnsiTheme="minorHAnsi" w:cstheme="minorHAnsi"/>
      <w:sz w:val="20"/>
    </w:rPr>
  </w:style>
  <w:style w:type="paragraph" w:styleId="Index5">
    <w:name w:val="index 5"/>
    <w:basedOn w:val="Normal"/>
    <w:next w:val="Normal"/>
    <w:autoRedefine/>
    <w:semiHidden/>
    <w:rsid w:val="00D43F72"/>
    <w:pPr>
      <w:spacing w:after="0"/>
      <w:ind w:left="1100" w:hanging="220"/>
    </w:pPr>
    <w:rPr>
      <w:rFonts w:asciiTheme="minorHAnsi" w:hAnsiTheme="minorHAnsi" w:cstheme="minorHAnsi"/>
      <w:sz w:val="20"/>
    </w:rPr>
  </w:style>
  <w:style w:type="paragraph" w:styleId="Index6">
    <w:name w:val="index 6"/>
    <w:basedOn w:val="Normal"/>
    <w:next w:val="Normal"/>
    <w:autoRedefine/>
    <w:semiHidden/>
    <w:rsid w:val="00D43F72"/>
    <w:pPr>
      <w:spacing w:after="0"/>
      <w:ind w:left="1320" w:hanging="220"/>
    </w:pPr>
    <w:rPr>
      <w:rFonts w:asciiTheme="minorHAnsi" w:hAnsiTheme="minorHAnsi" w:cstheme="minorHAnsi"/>
      <w:sz w:val="20"/>
    </w:rPr>
  </w:style>
  <w:style w:type="paragraph" w:styleId="Index7">
    <w:name w:val="index 7"/>
    <w:basedOn w:val="Normal"/>
    <w:next w:val="Normal"/>
    <w:autoRedefine/>
    <w:semiHidden/>
    <w:rsid w:val="00D43F72"/>
    <w:pPr>
      <w:spacing w:after="0"/>
      <w:ind w:left="1540" w:hanging="220"/>
    </w:pPr>
    <w:rPr>
      <w:rFonts w:asciiTheme="minorHAnsi" w:hAnsiTheme="minorHAnsi" w:cstheme="minorHAnsi"/>
      <w:sz w:val="20"/>
    </w:rPr>
  </w:style>
  <w:style w:type="paragraph" w:styleId="Index8">
    <w:name w:val="index 8"/>
    <w:basedOn w:val="Normal"/>
    <w:next w:val="Normal"/>
    <w:autoRedefine/>
    <w:semiHidden/>
    <w:rsid w:val="00D43F72"/>
    <w:pPr>
      <w:spacing w:after="0"/>
      <w:ind w:left="1760" w:hanging="220"/>
    </w:pPr>
    <w:rPr>
      <w:rFonts w:asciiTheme="minorHAnsi" w:hAnsiTheme="minorHAnsi" w:cstheme="minorHAnsi"/>
      <w:sz w:val="20"/>
    </w:rPr>
  </w:style>
  <w:style w:type="paragraph" w:styleId="Index9">
    <w:name w:val="index 9"/>
    <w:basedOn w:val="Normal"/>
    <w:next w:val="Normal"/>
    <w:autoRedefine/>
    <w:semiHidden/>
    <w:rsid w:val="00D43F72"/>
    <w:pPr>
      <w:spacing w:after="0"/>
      <w:ind w:left="1980" w:hanging="220"/>
    </w:pPr>
    <w:rPr>
      <w:rFonts w:asciiTheme="minorHAnsi" w:hAnsiTheme="minorHAnsi" w:cstheme="minorHAnsi"/>
      <w:sz w:val="20"/>
    </w:rPr>
  </w:style>
  <w:style w:type="paragraph" w:customStyle="1" w:styleId="Levela">
    <w:name w:val="Level (a)"/>
    <w:basedOn w:val="Normal"/>
    <w:next w:val="Normal"/>
    <w:rsid w:val="00D43F72"/>
    <w:pPr>
      <w:widowControl w:val="0"/>
      <w:tabs>
        <w:tab w:val="left" w:pos="1440"/>
      </w:tabs>
      <w:spacing w:before="240" w:after="0" w:line="240" w:lineRule="auto"/>
      <w:ind w:left="1440" w:hanging="720"/>
    </w:pPr>
  </w:style>
  <w:style w:type="paragraph" w:customStyle="1" w:styleId="Note">
    <w:name w:val="Note"/>
    <w:basedOn w:val="Normal"/>
    <w:next w:val="Normal"/>
    <w:autoRedefine/>
    <w:rsid w:val="00D43F72"/>
    <w:pPr>
      <w:keepNext/>
      <w:tabs>
        <w:tab w:val="left" w:pos="284"/>
      </w:tabs>
      <w:spacing w:after="120" w:line="240" w:lineRule="auto"/>
      <w:jc w:val="center"/>
    </w:pPr>
    <w:rPr>
      <w:rFonts w:ascii="Arial Bold" w:hAnsi="Arial Bold" w:cs="Arial"/>
      <w:b/>
      <w:snapToGrid w:val="0"/>
      <w:color w:val="82002A"/>
      <w:sz w:val="16"/>
    </w:rPr>
  </w:style>
  <w:style w:type="paragraph" w:styleId="NoteHeading">
    <w:name w:val="Note Heading"/>
    <w:basedOn w:val="Normal"/>
    <w:next w:val="Normal"/>
    <w:link w:val="NoteHeadingChar"/>
    <w:autoRedefine/>
    <w:rsid w:val="00D43F72"/>
    <w:rPr>
      <w:rFonts w:ascii="Arial Bold" w:hAnsi="Arial Bold"/>
      <w:b/>
      <w:color w:val="82002A"/>
      <w:sz w:val="24"/>
    </w:rPr>
  </w:style>
  <w:style w:type="paragraph" w:customStyle="1" w:styleId="NoteHeading6">
    <w:name w:val="NoteHeading6"/>
    <w:basedOn w:val="Heading6"/>
    <w:autoRedefine/>
    <w:rsid w:val="00D43F72"/>
  </w:style>
  <w:style w:type="paragraph" w:customStyle="1" w:styleId="TableMainHeading">
    <w:name w:val="Table Main Heading"/>
    <w:basedOn w:val="HeadingBase"/>
    <w:next w:val="TableGraphic"/>
    <w:rsid w:val="00B45A6D"/>
    <w:pPr>
      <w:spacing w:before="240" w:after="120"/>
    </w:pPr>
    <w:rPr>
      <w:b/>
      <w:color w:val="000000" w:themeColor="text1"/>
      <w:sz w:val="21"/>
      <w:szCs w:val="21"/>
    </w:rPr>
  </w:style>
  <w:style w:type="paragraph" w:customStyle="1" w:styleId="TableMainHeadingContd">
    <w:name w:val="Table Main Heading Contd"/>
    <w:basedOn w:val="HeadingBase"/>
    <w:next w:val="TableGraphic"/>
    <w:rsid w:val="00A17CD7"/>
    <w:pPr>
      <w:pageBreakBefore/>
      <w:spacing w:after="120"/>
    </w:pPr>
    <w:rPr>
      <w:b/>
      <w:color w:val="000000" w:themeColor="text1"/>
      <w:sz w:val="21"/>
    </w:rPr>
  </w:style>
  <w:style w:type="paragraph" w:customStyle="1" w:styleId="Tablenumbers">
    <w:name w:val="Table numbers"/>
    <w:basedOn w:val="Normal"/>
    <w:rsid w:val="00D43F72"/>
    <w:pPr>
      <w:spacing w:after="0" w:line="240" w:lineRule="auto"/>
      <w:jc w:val="right"/>
    </w:pPr>
    <w:rPr>
      <w:snapToGrid w:val="0"/>
      <w:sz w:val="16"/>
    </w:rPr>
  </w:style>
  <w:style w:type="paragraph" w:styleId="TableofFigures">
    <w:name w:val="table of figures"/>
    <w:basedOn w:val="Normal"/>
    <w:next w:val="Normal"/>
    <w:semiHidden/>
    <w:rsid w:val="00D43F72"/>
    <w:pPr>
      <w:ind w:left="440" w:hanging="440"/>
    </w:pPr>
  </w:style>
  <w:style w:type="paragraph" w:customStyle="1" w:styleId="TableTextCentered">
    <w:name w:val="Table Text Centered"/>
    <w:basedOn w:val="TableTextBase"/>
    <w:rsid w:val="004B09D3"/>
    <w:pPr>
      <w:spacing w:before="120" w:after="120" w:line="240" w:lineRule="exact"/>
      <w:jc w:val="center"/>
    </w:pPr>
    <w:rPr>
      <w:sz w:val="19"/>
    </w:rPr>
  </w:style>
  <w:style w:type="paragraph" w:customStyle="1" w:styleId="TableTextIndented">
    <w:name w:val="Table Text Indented"/>
    <w:basedOn w:val="TableTextBase"/>
    <w:rsid w:val="00D43F72"/>
    <w:pPr>
      <w:ind w:left="284"/>
    </w:pPr>
  </w:style>
  <w:style w:type="paragraph" w:styleId="TOC5">
    <w:name w:val="toc 5"/>
    <w:basedOn w:val="Normal"/>
    <w:next w:val="Normal"/>
    <w:autoRedefine/>
    <w:semiHidden/>
    <w:rsid w:val="00D43F72"/>
    <w:pPr>
      <w:ind w:left="800"/>
    </w:pPr>
  </w:style>
  <w:style w:type="paragraph" w:styleId="TOC6">
    <w:name w:val="toc 6"/>
    <w:basedOn w:val="Normal"/>
    <w:next w:val="Normal"/>
    <w:autoRedefine/>
    <w:semiHidden/>
    <w:rsid w:val="00D43F72"/>
    <w:pPr>
      <w:ind w:left="1000"/>
    </w:pPr>
  </w:style>
  <w:style w:type="paragraph" w:styleId="TOC7">
    <w:name w:val="toc 7"/>
    <w:basedOn w:val="Normal"/>
    <w:next w:val="Normal"/>
    <w:autoRedefine/>
    <w:semiHidden/>
    <w:rsid w:val="00D43F72"/>
    <w:pPr>
      <w:ind w:left="1200"/>
    </w:pPr>
  </w:style>
  <w:style w:type="paragraph" w:styleId="TOC8">
    <w:name w:val="toc 8"/>
    <w:basedOn w:val="Normal"/>
    <w:next w:val="Normal"/>
    <w:autoRedefine/>
    <w:semiHidden/>
    <w:rsid w:val="00D43F72"/>
    <w:pPr>
      <w:ind w:left="1400"/>
    </w:pPr>
  </w:style>
  <w:style w:type="paragraph" w:styleId="TOC9">
    <w:name w:val="toc 9"/>
    <w:basedOn w:val="Normal"/>
    <w:next w:val="Normal"/>
    <w:autoRedefine/>
    <w:semiHidden/>
    <w:rsid w:val="00D43F72"/>
    <w:pPr>
      <w:ind w:left="1600"/>
    </w:pPr>
  </w:style>
  <w:style w:type="paragraph" w:customStyle="1" w:styleId="Quotestyle">
    <w:name w:val="Quote style"/>
    <w:basedOn w:val="Normal"/>
    <w:next w:val="Normal"/>
    <w:rsid w:val="00D43F72"/>
    <w:pPr>
      <w:ind w:left="851"/>
    </w:pPr>
    <w:rPr>
      <w:i/>
    </w:rPr>
  </w:style>
  <w:style w:type="paragraph" w:customStyle="1" w:styleId="TakeoversPanelLogoTable">
    <w:name w:val="Takeovers Panel Logo Table"/>
    <w:basedOn w:val="Normal"/>
    <w:rsid w:val="00D43F72"/>
    <w:pPr>
      <w:spacing w:before="80"/>
    </w:pPr>
    <w:rPr>
      <w:b/>
      <w:bCs/>
    </w:rPr>
  </w:style>
  <w:style w:type="paragraph" w:customStyle="1" w:styleId="HeadingBaseStyle">
    <w:name w:val="HeadingBaseStyle"/>
    <w:basedOn w:val="Normal"/>
    <w:link w:val="HeadingBaseStyleChar"/>
    <w:rsid w:val="00D43F72"/>
    <w:pPr>
      <w:spacing w:after="0" w:line="240" w:lineRule="auto"/>
    </w:pPr>
    <w:rPr>
      <w:lang w:val="en-US"/>
    </w:rPr>
  </w:style>
  <w:style w:type="character" w:customStyle="1" w:styleId="HeadingBaseStyleChar">
    <w:name w:val="HeadingBaseStyle Char"/>
    <w:basedOn w:val="DefaultParagraphFont"/>
    <w:link w:val="HeadingBaseStyle"/>
    <w:rsid w:val="00D43F72"/>
    <w:rPr>
      <w:rFonts w:ascii="Book Antiqua" w:hAnsi="Book Antiqua"/>
      <w:color w:val="000000"/>
      <w:sz w:val="21"/>
      <w:lang w:val="en-US" w:eastAsia="en-US"/>
    </w:rPr>
  </w:style>
  <w:style w:type="paragraph" w:customStyle="1" w:styleId="compliancetableright0">
    <w:name w:val="compliance table right"/>
    <w:basedOn w:val="Normal"/>
    <w:rsid w:val="00D43F72"/>
    <w:pPr>
      <w:spacing w:before="20" w:after="20" w:line="240" w:lineRule="auto"/>
      <w:jc w:val="right"/>
    </w:pPr>
    <w:rPr>
      <w:rFonts w:ascii="Arial" w:hAnsi="Arial"/>
      <w:snapToGrid w:val="0"/>
      <w:sz w:val="20"/>
    </w:rPr>
  </w:style>
  <w:style w:type="paragraph" w:customStyle="1" w:styleId="NumberedPara">
    <w:name w:val="Numbered Para"/>
    <w:basedOn w:val="Headinglevel5alpha"/>
    <w:rsid w:val="00D43F72"/>
    <w:pPr>
      <w:numPr>
        <w:numId w:val="0"/>
      </w:numPr>
    </w:pPr>
  </w:style>
  <w:style w:type="paragraph" w:customStyle="1" w:styleId="Table3ptafter">
    <w:name w:val="Table 3pt after"/>
    <w:basedOn w:val="Normal"/>
    <w:rsid w:val="00D43F72"/>
    <w:pPr>
      <w:spacing w:after="60" w:line="240" w:lineRule="auto"/>
      <w:ind w:left="34"/>
      <w:jc w:val="both"/>
    </w:pPr>
    <w:rPr>
      <w:rFonts w:ascii="Arial" w:hAnsi="Arial"/>
      <w:sz w:val="20"/>
    </w:rPr>
  </w:style>
  <w:style w:type="paragraph" w:customStyle="1" w:styleId="Heading5Alpha">
    <w:name w:val="Heading 5 Alpha"/>
    <w:basedOn w:val="HeadingBase"/>
    <w:rsid w:val="0004685E"/>
    <w:pPr>
      <w:numPr>
        <w:numId w:val="6"/>
      </w:numPr>
      <w:tabs>
        <w:tab w:val="clear" w:pos="852"/>
        <w:tab w:val="num" w:pos="284"/>
      </w:tabs>
      <w:ind w:left="568"/>
    </w:pPr>
    <w:rPr>
      <w:b/>
    </w:rPr>
  </w:style>
  <w:style w:type="character" w:customStyle="1" w:styleId="Heading1Char">
    <w:name w:val="Heading 1 Char"/>
    <w:basedOn w:val="DefaultParagraphFont"/>
    <w:link w:val="Heading1"/>
    <w:locked/>
    <w:rsid w:val="001178DC"/>
    <w:rPr>
      <w:rFonts w:ascii="Arial Bold" w:hAnsi="Arial Bold"/>
      <w:b/>
      <w:color w:val="0E406A" w:themeColor="accent1"/>
      <w:kern w:val="32"/>
      <w:sz w:val="36"/>
      <w:szCs w:val="31"/>
    </w:rPr>
  </w:style>
  <w:style w:type="character" w:customStyle="1" w:styleId="Heading2Char">
    <w:name w:val="Heading 2 Char"/>
    <w:basedOn w:val="DefaultParagraphFont"/>
    <w:link w:val="Heading2"/>
    <w:locked/>
    <w:rsid w:val="00286051"/>
    <w:rPr>
      <w:rFonts w:ascii="Arial Bold" w:hAnsi="Arial Bold"/>
      <w:b/>
      <w:color w:val="0E406A"/>
      <w:sz w:val="28"/>
    </w:rPr>
  </w:style>
  <w:style w:type="character" w:customStyle="1" w:styleId="Heading3Char1">
    <w:name w:val="Heading 3 Char1"/>
    <w:basedOn w:val="DefaultParagraphFont"/>
    <w:link w:val="Heading3"/>
    <w:locked/>
    <w:rsid w:val="00286051"/>
    <w:rPr>
      <w:rFonts w:ascii="Arial" w:hAnsi="Arial"/>
      <w:color w:val="0E406A" w:themeColor="accent1"/>
      <w:sz w:val="24"/>
    </w:rPr>
  </w:style>
  <w:style w:type="character" w:customStyle="1" w:styleId="Heading4Char">
    <w:name w:val="Heading 4 Char"/>
    <w:basedOn w:val="DefaultParagraphFont"/>
    <w:link w:val="Heading4"/>
    <w:locked/>
    <w:rsid w:val="008715D6"/>
    <w:rPr>
      <w:rFonts w:ascii="Arial Bold" w:hAnsi="Arial Bold"/>
      <w:b/>
      <w:color w:val="1F497D" w:themeColor="text2"/>
      <w:sz w:val="22"/>
      <w:szCs w:val="22"/>
    </w:rPr>
  </w:style>
  <w:style w:type="character" w:customStyle="1" w:styleId="Heading5Char">
    <w:name w:val="Heading 5 Char"/>
    <w:basedOn w:val="DefaultParagraphFont"/>
    <w:link w:val="Heading5"/>
    <w:locked/>
    <w:rsid w:val="008715D6"/>
    <w:rPr>
      <w:rFonts w:ascii="Arial Bold" w:hAnsi="Arial Bold"/>
      <w:b/>
      <w:iCs/>
      <w:color w:val="1F497D" w:themeColor="text2"/>
      <w:sz w:val="19"/>
      <w:szCs w:val="18"/>
    </w:rPr>
  </w:style>
  <w:style w:type="character" w:customStyle="1" w:styleId="Heading6Char">
    <w:name w:val="Heading 6 Char"/>
    <w:basedOn w:val="DefaultParagraphFont"/>
    <w:link w:val="Heading6"/>
    <w:locked/>
    <w:rsid w:val="00A15E0B"/>
    <w:rPr>
      <w:rFonts w:ascii="Arial" w:hAnsi="Arial"/>
      <w:i/>
      <w:color w:val="0E406A"/>
      <w:sz w:val="24"/>
      <w:szCs w:val="24"/>
    </w:rPr>
  </w:style>
  <w:style w:type="character" w:customStyle="1" w:styleId="Heading7Char">
    <w:name w:val="Heading 7 Char"/>
    <w:basedOn w:val="DefaultParagraphFont"/>
    <w:link w:val="Heading7"/>
    <w:locked/>
    <w:rsid w:val="005E14C0"/>
    <w:rPr>
      <w:rFonts w:ascii="Arial Bold" w:hAnsi="Arial Bold"/>
      <w:b/>
      <w:i/>
      <w:color w:val="82002A"/>
    </w:rPr>
  </w:style>
  <w:style w:type="character" w:customStyle="1" w:styleId="Heading8Char">
    <w:name w:val="Heading 8 Char"/>
    <w:basedOn w:val="DefaultParagraphFont"/>
    <w:link w:val="Heading8"/>
    <w:locked/>
    <w:rsid w:val="00110B9B"/>
    <w:rPr>
      <w:rFonts w:ascii="Arial Bold" w:hAnsi="Arial Bold"/>
      <w:b/>
      <w:color w:val="0E406A" w:themeColor="accent1"/>
    </w:rPr>
  </w:style>
  <w:style w:type="character" w:customStyle="1" w:styleId="Heading9Char">
    <w:name w:val="Heading 9 Char"/>
    <w:basedOn w:val="DefaultParagraphFont"/>
    <w:link w:val="Heading9"/>
    <w:locked/>
    <w:rsid w:val="005E14C0"/>
    <w:rPr>
      <w:rFonts w:ascii="Arial Bold" w:hAnsi="Arial Bold"/>
      <w:b/>
      <w:color w:val="82002A"/>
      <w:sz w:val="24"/>
    </w:rPr>
  </w:style>
  <w:style w:type="character" w:customStyle="1" w:styleId="HeaderChar">
    <w:name w:val="Header Char"/>
    <w:basedOn w:val="DefaultParagraphFont"/>
    <w:link w:val="Header"/>
    <w:locked/>
    <w:rsid w:val="00334137"/>
    <w:rPr>
      <w:rFonts w:ascii="Arial Bold" w:hAnsi="Arial Bold"/>
      <w:b/>
      <w:color w:val="1F497D" w:themeColor="text2"/>
      <w:sz w:val="16"/>
      <w:lang w:eastAsia="en-US"/>
    </w:rPr>
  </w:style>
  <w:style w:type="paragraph" w:customStyle="1" w:styleId="TableBodyText">
    <w:name w:val="Table Body Text"/>
    <w:basedOn w:val="Normal"/>
    <w:autoRedefine/>
    <w:rsid w:val="005E14C0"/>
    <w:pPr>
      <w:spacing w:before="20" w:after="20" w:line="240" w:lineRule="auto"/>
      <w:jc w:val="center"/>
    </w:pPr>
    <w:rPr>
      <w:rFonts w:ascii="Arial" w:hAnsi="Arial" w:cs="Arial"/>
      <w:sz w:val="16"/>
    </w:rPr>
  </w:style>
  <w:style w:type="character" w:customStyle="1" w:styleId="FooterChar">
    <w:name w:val="Footer Char"/>
    <w:basedOn w:val="DefaultParagraphFont"/>
    <w:link w:val="Footer"/>
    <w:locked/>
    <w:rsid w:val="00560C30"/>
    <w:rPr>
      <w:rFonts w:ascii="Arial Bold" w:hAnsi="Arial Bold"/>
      <w:b/>
      <w:color w:val="1F497D" w:themeColor="text2"/>
      <w:sz w:val="16"/>
      <w:szCs w:val="16"/>
      <w:lang w:eastAsia="en-US"/>
    </w:rPr>
  </w:style>
  <w:style w:type="paragraph" w:customStyle="1" w:styleId="HeadingLevel5">
    <w:name w:val="Heading Level 5"/>
    <w:basedOn w:val="Heading4"/>
    <w:next w:val="Normal"/>
    <w:rsid w:val="005E14C0"/>
    <w:pPr>
      <w:spacing w:before="100"/>
    </w:pPr>
    <w:rPr>
      <w:sz w:val="20"/>
    </w:rPr>
  </w:style>
  <w:style w:type="character" w:customStyle="1" w:styleId="DocumentMapChar">
    <w:name w:val="Document Map Char"/>
    <w:basedOn w:val="DefaultParagraphFont"/>
    <w:link w:val="DocumentMap"/>
    <w:semiHidden/>
    <w:locked/>
    <w:rsid w:val="005E14C0"/>
    <w:rPr>
      <w:rFonts w:ascii="Tahoma" w:hAnsi="Tahoma"/>
      <w:color w:val="000000"/>
      <w:sz w:val="21"/>
      <w:shd w:val="clear" w:color="auto" w:fill="000080"/>
      <w:lang w:eastAsia="en-US"/>
    </w:rPr>
  </w:style>
  <w:style w:type="paragraph" w:customStyle="1" w:styleId="ChartBodyText">
    <w:name w:val="Chart Body Text"/>
    <w:basedOn w:val="Normal"/>
    <w:autoRedefine/>
    <w:rsid w:val="00010AA0"/>
    <w:pPr>
      <w:spacing w:before="120" w:after="120" w:line="240" w:lineRule="auto"/>
      <w:jc w:val="center"/>
    </w:pPr>
    <w:rPr>
      <w:rFonts w:ascii="Arial" w:hAnsi="Arial"/>
      <w:b/>
      <w:color w:val="auto"/>
    </w:rPr>
  </w:style>
  <w:style w:type="character" w:customStyle="1" w:styleId="NoteHeadingChar">
    <w:name w:val="Note Heading Char"/>
    <w:basedOn w:val="DefaultParagraphFont"/>
    <w:link w:val="NoteHeading"/>
    <w:locked/>
    <w:rsid w:val="005E14C0"/>
    <w:rPr>
      <w:rFonts w:ascii="Arial Bold" w:hAnsi="Arial Bold"/>
      <w:b/>
      <w:color w:val="82002A"/>
      <w:sz w:val="24"/>
      <w:lang w:eastAsia="en-US"/>
    </w:rPr>
  </w:style>
  <w:style w:type="paragraph" w:customStyle="1" w:styleId="Tableheading">
    <w:name w:val="Table heading"/>
    <w:basedOn w:val="TableBodyText"/>
    <w:rsid w:val="005E14C0"/>
  </w:style>
  <w:style w:type="character" w:customStyle="1" w:styleId="BalloonTextChar">
    <w:name w:val="Balloon Text Char"/>
    <w:basedOn w:val="DefaultParagraphFont"/>
    <w:link w:val="BalloonText"/>
    <w:semiHidden/>
    <w:locked/>
    <w:rsid w:val="005E14C0"/>
    <w:rPr>
      <w:rFonts w:ascii="Tahoma" w:hAnsi="Tahoma" w:cs="Tahoma"/>
      <w:color w:val="000000"/>
      <w:sz w:val="16"/>
      <w:szCs w:val="16"/>
      <w:lang w:eastAsia="en-US"/>
    </w:rPr>
  </w:style>
  <w:style w:type="table" w:styleId="TableGrid">
    <w:name w:val="Table Grid"/>
    <w:basedOn w:val="TableNormal"/>
    <w:uiPriority w:val="59"/>
    <w:rsid w:val="005E14C0"/>
    <w:pPr>
      <w:numPr>
        <w:ilvl w:val="2"/>
        <w:numId w:val="19"/>
      </w:numPr>
      <w:spacing w:after="240" w:line="260" w:lineRule="exact"/>
      <w:jc w:val="both"/>
    </w:pPr>
    <w:rPr>
      <w:rFonts w:ascii="Book Antiqua" w:hAnsi="Book Antiqua"/>
    </w:rPr>
    <w:tblPr/>
    <w:tcPr>
      <w:shd w:val="clear" w:color="auto" w:fill="E6E6E6"/>
    </w:tcPr>
  </w:style>
  <w:style w:type="character" w:customStyle="1" w:styleId="CommentTextChar">
    <w:name w:val="Comment Text Char"/>
    <w:basedOn w:val="DefaultParagraphFont"/>
    <w:link w:val="CommentText"/>
    <w:semiHidden/>
    <w:locked/>
    <w:rsid w:val="005E14C0"/>
    <w:rPr>
      <w:rFonts w:ascii="Book Antiqua" w:hAnsi="Book Antiqua"/>
      <w:color w:val="000000"/>
      <w:lang w:eastAsia="en-US"/>
    </w:rPr>
  </w:style>
  <w:style w:type="paragraph" w:customStyle="1" w:styleId="TableBodyTextleft">
    <w:name w:val="Table Body Text left"/>
    <w:basedOn w:val="Normal"/>
    <w:rsid w:val="005E14C0"/>
    <w:pPr>
      <w:spacing w:before="20" w:after="20" w:line="240" w:lineRule="auto"/>
    </w:pPr>
    <w:rPr>
      <w:rFonts w:ascii="Arial" w:hAnsi="Arial"/>
      <w:sz w:val="16"/>
    </w:rPr>
  </w:style>
  <w:style w:type="character" w:customStyle="1" w:styleId="CommentSubjectChar">
    <w:name w:val="Comment Subject Char"/>
    <w:basedOn w:val="CommentTextChar"/>
    <w:link w:val="CommentSubject"/>
    <w:semiHidden/>
    <w:locked/>
    <w:rsid w:val="005E14C0"/>
    <w:rPr>
      <w:rFonts w:ascii="Book Antiqua" w:hAnsi="Book Antiqua"/>
      <w:b/>
      <w:bCs/>
      <w:color w:val="000000"/>
      <w:lang w:eastAsia="en-US"/>
    </w:rPr>
  </w:style>
  <w:style w:type="character" w:customStyle="1" w:styleId="TableColumnHeadingBaseChar">
    <w:name w:val="Table Column Heading Base Char"/>
    <w:basedOn w:val="DefaultParagraphFont"/>
    <w:link w:val="TableColumnHeadingBase"/>
    <w:locked/>
    <w:rsid w:val="005E14C0"/>
    <w:rPr>
      <w:rFonts w:ascii="Arial" w:hAnsi="Arial"/>
      <w:b/>
      <w:color w:val="000000"/>
      <w:sz w:val="16"/>
    </w:rPr>
  </w:style>
  <w:style w:type="paragraph" w:customStyle="1" w:styleId="TableBodyTextright">
    <w:name w:val="Table Body Text right"/>
    <w:basedOn w:val="TableBodyTextleft"/>
    <w:rsid w:val="005E14C0"/>
    <w:pPr>
      <w:jc w:val="right"/>
    </w:pPr>
  </w:style>
  <w:style w:type="paragraph" w:customStyle="1" w:styleId="TableBodyTextboldleft">
    <w:name w:val="Table Body Text bold left"/>
    <w:basedOn w:val="TableBodyTextleft"/>
    <w:rsid w:val="005E14C0"/>
    <w:rPr>
      <w:b/>
    </w:rPr>
  </w:style>
  <w:style w:type="paragraph" w:customStyle="1" w:styleId="TableBodyTextindented">
    <w:name w:val="Table Body Text indented"/>
    <w:basedOn w:val="TableBodyTextleft"/>
    <w:rsid w:val="005E14C0"/>
    <w:pPr>
      <w:ind w:left="284"/>
    </w:pPr>
  </w:style>
  <w:style w:type="paragraph" w:customStyle="1" w:styleId="TableBodyTextrightbold">
    <w:name w:val="Table Body Text right bold"/>
    <w:basedOn w:val="TableBodyTextright"/>
    <w:rsid w:val="005E14C0"/>
    <w:rPr>
      <w:rFonts w:ascii="Arial Bold" w:hAnsi="Arial Bold"/>
      <w:b/>
      <w:szCs w:val="16"/>
    </w:rPr>
  </w:style>
  <w:style w:type="paragraph" w:customStyle="1" w:styleId="Normal6ptafter">
    <w:name w:val="Normal 6pt after"/>
    <w:basedOn w:val="Normal"/>
    <w:rsid w:val="005E14C0"/>
    <w:pPr>
      <w:spacing w:after="120"/>
      <w:ind w:left="34"/>
      <w:jc w:val="both"/>
    </w:pPr>
  </w:style>
  <w:style w:type="paragraph" w:styleId="NormalWeb">
    <w:name w:val="Normal (Web)"/>
    <w:basedOn w:val="Normal"/>
    <w:uiPriority w:val="99"/>
    <w:rsid w:val="005E14C0"/>
    <w:pPr>
      <w:spacing w:line="298" w:lineRule="atLeast"/>
    </w:pPr>
    <w:rPr>
      <w:color w:val="auto"/>
      <w:sz w:val="24"/>
      <w:szCs w:val="24"/>
      <w:lang w:eastAsia="en-AU"/>
    </w:rPr>
  </w:style>
  <w:style w:type="paragraph" w:customStyle="1" w:styleId="Quotation">
    <w:name w:val="Quotation"/>
    <w:basedOn w:val="Normal"/>
    <w:semiHidden/>
    <w:rsid w:val="005E14C0"/>
    <w:pPr>
      <w:tabs>
        <w:tab w:val="num" w:pos="425"/>
      </w:tabs>
      <w:spacing w:after="140" w:line="260" w:lineRule="atLeast"/>
      <w:ind w:left="425"/>
    </w:pPr>
    <w:rPr>
      <w:rFonts w:ascii="Arial" w:hAnsi="Arial" w:cs="Arial"/>
      <w:color w:val="auto"/>
      <w:sz w:val="20"/>
      <w:szCs w:val="22"/>
      <w:lang w:eastAsia="en-AU"/>
    </w:rPr>
  </w:style>
  <w:style w:type="paragraph" w:customStyle="1" w:styleId="Quotation1">
    <w:name w:val="Quotation 1"/>
    <w:basedOn w:val="Normal"/>
    <w:rsid w:val="005E14C0"/>
    <w:pPr>
      <w:tabs>
        <w:tab w:val="num" w:pos="425"/>
      </w:tabs>
      <w:spacing w:after="140" w:line="260" w:lineRule="atLeast"/>
      <w:ind w:left="425"/>
    </w:pPr>
    <w:rPr>
      <w:rFonts w:ascii="Arial" w:hAnsi="Arial" w:cs="Arial"/>
      <w:color w:val="auto"/>
      <w:sz w:val="20"/>
      <w:szCs w:val="22"/>
      <w:lang w:eastAsia="en-AU"/>
    </w:rPr>
  </w:style>
  <w:style w:type="paragraph" w:customStyle="1" w:styleId="Quotation2">
    <w:name w:val="Quotation 2"/>
    <w:basedOn w:val="Normal"/>
    <w:semiHidden/>
    <w:rsid w:val="005E14C0"/>
    <w:pPr>
      <w:tabs>
        <w:tab w:val="num" w:pos="850"/>
      </w:tabs>
      <w:spacing w:after="140" w:line="260" w:lineRule="atLeast"/>
      <w:ind w:left="850"/>
    </w:pPr>
    <w:rPr>
      <w:rFonts w:ascii="Arial" w:hAnsi="Arial" w:cs="Arial"/>
      <w:color w:val="auto"/>
      <w:sz w:val="20"/>
      <w:szCs w:val="22"/>
      <w:lang w:eastAsia="en-AU"/>
    </w:rPr>
  </w:style>
  <w:style w:type="paragraph" w:customStyle="1" w:styleId="Quotation3">
    <w:name w:val="Quotation 3"/>
    <w:basedOn w:val="Normal"/>
    <w:semiHidden/>
    <w:rsid w:val="005E14C0"/>
    <w:pPr>
      <w:tabs>
        <w:tab w:val="num" w:pos="1276"/>
      </w:tabs>
      <w:spacing w:after="140" w:line="260" w:lineRule="atLeast"/>
      <w:ind w:left="1276"/>
    </w:pPr>
    <w:rPr>
      <w:rFonts w:ascii="Arial" w:hAnsi="Arial" w:cs="Arial"/>
      <w:color w:val="auto"/>
      <w:sz w:val="20"/>
      <w:szCs w:val="22"/>
      <w:lang w:eastAsia="en-AU"/>
    </w:rPr>
  </w:style>
  <w:style w:type="paragraph" w:customStyle="1" w:styleId="Quotation4">
    <w:name w:val="Quotation 4"/>
    <w:basedOn w:val="Normal"/>
    <w:semiHidden/>
    <w:rsid w:val="005E14C0"/>
    <w:pPr>
      <w:tabs>
        <w:tab w:val="num" w:pos="1701"/>
      </w:tabs>
      <w:spacing w:after="140" w:line="260" w:lineRule="atLeast"/>
      <w:ind w:left="1701"/>
    </w:pPr>
    <w:rPr>
      <w:rFonts w:ascii="Arial" w:hAnsi="Arial" w:cs="Arial"/>
      <w:color w:val="auto"/>
      <w:sz w:val="20"/>
      <w:szCs w:val="22"/>
      <w:lang w:eastAsia="en-AU"/>
    </w:rPr>
  </w:style>
  <w:style w:type="paragraph" w:customStyle="1" w:styleId="Quotation5">
    <w:name w:val="Quotation 5"/>
    <w:basedOn w:val="Normal"/>
    <w:semiHidden/>
    <w:rsid w:val="005E14C0"/>
    <w:pPr>
      <w:tabs>
        <w:tab w:val="num" w:pos="2126"/>
      </w:tabs>
      <w:spacing w:after="140" w:line="260" w:lineRule="atLeast"/>
      <w:ind w:left="2126"/>
    </w:pPr>
    <w:rPr>
      <w:rFonts w:ascii="Arial" w:hAnsi="Arial" w:cs="Arial"/>
      <w:color w:val="auto"/>
      <w:sz w:val="20"/>
      <w:szCs w:val="22"/>
      <w:lang w:eastAsia="en-AU"/>
    </w:rPr>
  </w:style>
  <w:style w:type="paragraph" w:customStyle="1" w:styleId="Quotation6">
    <w:name w:val="Quotation 6"/>
    <w:basedOn w:val="Normal"/>
    <w:semiHidden/>
    <w:rsid w:val="005E14C0"/>
    <w:pPr>
      <w:tabs>
        <w:tab w:val="num" w:pos="2551"/>
      </w:tabs>
      <w:spacing w:after="140" w:line="260" w:lineRule="atLeast"/>
      <w:ind w:left="2551"/>
    </w:pPr>
    <w:rPr>
      <w:rFonts w:ascii="Arial" w:hAnsi="Arial" w:cs="Arial"/>
      <w:color w:val="auto"/>
      <w:sz w:val="20"/>
      <w:szCs w:val="22"/>
      <w:lang w:eastAsia="en-AU"/>
    </w:rPr>
  </w:style>
  <w:style w:type="paragraph" w:customStyle="1" w:styleId="Quotation7">
    <w:name w:val="Quotation 7"/>
    <w:basedOn w:val="Normal"/>
    <w:semiHidden/>
    <w:rsid w:val="005E14C0"/>
    <w:pPr>
      <w:tabs>
        <w:tab w:val="num" w:pos="2976"/>
      </w:tabs>
      <w:spacing w:after="140" w:line="260" w:lineRule="atLeast"/>
      <w:ind w:left="2976"/>
    </w:pPr>
    <w:rPr>
      <w:rFonts w:ascii="Arial" w:hAnsi="Arial" w:cs="Arial"/>
      <w:color w:val="auto"/>
      <w:sz w:val="20"/>
      <w:szCs w:val="22"/>
      <w:lang w:eastAsia="en-AU"/>
    </w:rPr>
  </w:style>
  <w:style w:type="paragraph" w:customStyle="1" w:styleId="Quotation8">
    <w:name w:val="Quotation 8"/>
    <w:basedOn w:val="Normal"/>
    <w:semiHidden/>
    <w:rsid w:val="005E14C0"/>
    <w:pPr>
      <w:tabs>
        <w:tab w:val="num" w:pos="3402"/>
      </w:tabs>
      <w:spacing w:after="140" w:line="260" w:lineRule="atLeast"/>
      <w:ind w:left="3402"/>
    </w:pPr>
    <w:rPr>
      <w:rFonts w:ascii="Arial" w:hAnsi="Arial" w:cs="Arial"/>
      <w:color w:val="auto"/>
      <w:sz w:val="20"/>
      <w:szCs w:val="22"/>
      <w:lang w:eastAsia="en-AU"/>
    </w:rPr>
  </w:style>
  <w:style w:type="paragraph" w:customStyle="1" w:styleId="NumberLevel2">
    <w:name w:val="Number Level 2"/>
    <w:basedOn w:val="Normal"/>
    <w:rsid w:val="005E14C0"/>
    <w:pPr>
      <w:tabs>
        <w:tab w:val="num" w:pos="0"/>
      </w:tabs>
      <w:spacing w:before="140" w:after="140" w:line="280" w:lineRule="atLeast"/>
      <w:ind w:hanging="709"/>
    </w:pPr>
    <w:rPr>
      <w:rFonts w:ascii="Arial" w:hAnsi="Arial" w:cs="Arial"/>
      <w:color w:val="auto"/>
      <w:szCs w:val="22"/>
      <w:lang w:eastAsia="en-AU"/>
    </w:rPr>
  </w:style>
  <w:style w:type="paragraph" w:customStyle="1" w:styleId="NumberLevel3">
    <w:name w:val="Number Level 3"/>
    <w:basedOn w:val="Normal"/>
    <w:rsid w:val="005E14C0"/>
    <w:pPr>
      <w:tabs>
        <w:tab w:val="num" w:pos="0"/>
      </w:tabs>
      <w:spacing w:before="140" w:after="140" w:line="280" w:lineRule="atLeast"/>
      <w:ind w:hanging="709"/>
    </w:pPr>
    <w:rPr>
      <w:rFonts w:ascii="Arial" w:hAnsi="Arial" w:cs="Arial"/>
      <w:color w:val="auto"/>
      <w:szCs w:val="22"/>
      <w:lang w:eastAsia="en-AU"/>
    </w:rPr>
  </w:style>
  <w:style w:type="paragraph" w:customStyle="1" w:styleId="NumberLevel4">
    <w:name w:val="Number Level 4"/>
    <w:basedOn w:val="Normal"/>
    <w:rsid w:val="005E14C0"/>
    <w:pPr>
      <w:tabs>
        <w:tab w:val="num" w:pos="425"/>
      </w:tabs>
      <w:spacing w:after="140" w:line="280" w:lineRule="atLeast"/>
      <w:ind w:left="425" w:hanging="425"/>
    </w:pPr>
    <w:rPr>
      <w:rFonts w:ascii="Arial" w:hAnsi="Arial" w:cs="Arial"/>
      <w:color w:val="auto"/>
      <w:szCs w:val="22"/>
      <w:lang w:eastAsia="en-AU"/>
    </w:rPr>
  </w:style>
  <w:style w:type="paragraph" w:customStyle="1" w:styleId="NumberLevel5">
    <w:name w:val="Number Level 5"/>
    <w:basedOn w:val="Normal"/>
    <w:semiHidden/>
    <w:rsid w:val="005E14C0"/>
    <w:pPr>
      <w:tabs>
        <w:tab w:val="num" w:pos="850"/>
      </w:tabs>
      <w:spacing w:after="140" w:line="280" w:lineRule="atLeast"/>
      <w:ind w:left="850" w:hanging="425"/>
    </w:pPr>
    <w:rPr>
      <w:rFonts w:ascii="Arial" w:hAnsi="Arial" w:cs="Arial"/>
      <w:color w:val="auto"/>
      <w:szCs w:val="22"/>
      <w:lang w:eastAsia="en-AU"/>
    </w:rPr>
  </w:style>
  <w:style w:type="paragraph" w:customStyle="1" w:styleId="NumberLevel6">
    <w:name w:val="Number Level 6"/>
    <w:basedOn w:val="NumberLevel5"/>
    <w:semiHidden/>
    <w:rsid w:val="005E14C0"/>
    <w:pPr>
      <w:numPr>
        <w:ilvl w:val="5"/>
      </w:numPr>
      <w:tabs>
        <w:tab w:val="num" w:pos="850"/>
      </w:tabs>
      <w:ind w:left="850" w:hanging="425"/>
    </w:pPr>
  </w:style>
  <w:style w:type="paragraph" w:customStyle="1" w:styleId="NumberLevel7">
    <w:name w:val="Number Level 7"/>
    <w:basedOn w:val="NumberLevel6"/>
    <w:semiHidden/>
    <w:rsid w:val="005E14C0"/>
    <w:pPr>
      <w:numPr>
        <w:ilvl w:val="6"/>
      </w:numPr>
      <w:tabs>
        <w:tab w:val="num" w:pos="850"/>
      </w:tabs>
      <w:ind w:left="850" w:hanging="425"/>
    </w:pPr>
  </w:style>
  <w:style w:type="paragraph" w:customStyle="1" w:styleId="NumberLevel8">
    <w:name w:val="Number Level 8"/>
    <w:basedOn w:val="NumberLevel7"/>
    <w:semiHidden/>
    <w:rsid w:val="005E14C0"/>
    <w:pPr>
      <w:numPr>
        <w:ilvl w:val="7"/>
      </w:numPr>
      <w:tabs>
        <w:tab w:val="num" w:pos="850"/>
      </w:tabs>
      <w:ind w:left="850" w:hanging="425"/>
    </w:pPr>
  </w:style>
  <w:style w:type="paragraph" w:customStyle="1" w:styleId="NumberLevel9">
    <w:name w:val="Number Level 9"/>
    <w:basedOn w:val="NumberLevel8"/>
    <w:semiHidden/>
    <w:rsid w:val="005E14C0"/>
    <w:pPr>
      <w:numPr>
        <w:ilvl w:val="8"/>
      </w:numPr>
      <w:tabs>
        <w:tab w:val="num" w:pos="850"/>
      </w:tabs>
      <w:ind w:left="850" w:hanging="425"/>
    </w:pPr>
  </w:style>
  <w:style w:type="character" w:styleId="Strong">
    <w:name w:val="Strong"/>
    <w:basedOn w:val="DefaultParagraphFont"/>
    <w:uiPriority w:val="22"/>
    <w:qFormat/>
    <w:rsid w:val="005F4C50"/>
    <w:rPr>
      <w:rFonts w:ascii="Arial" w:eastAsia="Batang" w:hAnsi="Arial" w:cs="Times New Roman"/>
      <w:b/>
      <w:bCs/>
      <w:color w:val="0E406A" w:themeColor="accent1"/>
      <w:sz w:val="20"/>
      <w:lang w:val="en-GB" w:eastAsia="en-US" w:bidi="ar-SA"/>
    </w:rPr>
  </w:style>
  <w:style w:type="character" w:customStyle="1" w:styleId="FootnoteTextChar">
    <w:name w:val="Footnote Text Char"/>
    <w:basedOn w:val="DefaultParagraphFont"/>
    <w:link w:val="FootnoteText"/>
    <w:uiPriority w:val="99"/>
    <w:locked/>
    <w:rsid w:val="00EB5ABC"/>
    <w:rPr>
      <w:rFonts w:ascii="Garamond" w:hAnsi="Garamond"/>
      <w:kern w:val="16"/>
      <w:sz w:val="19"/>
      <w:lang w:eastAsia="en-US"/>
    </w:rPr>
  </w:style>
  <w:style w:type="character" w:customStyle="1" w:styleId="TableColumnHeadingLeftChar">
    <w:name w:val="Table Column Heading Left Char"/>
    <w:basedOn w:val="TableColumnHeadingBaseChar"/>
    <w:link w:val="TableColumnHeadingLeft"/>
    <w:locked/>
    <w:rsid w:val="003B3D16"/>
    <w:rPr>
      <w:rFonts w:ascii="Arial Bold" w:hAnsi="Arial Bold"/>
      <w:b/>
      <w:color w:val="FFFFFF" w:themeColor="background1"/>
      <w:kern w:val="16"/>
      <w:sz w:val="18"/>
      <w:lang w:eastAsia="en-US"/>
    </w:rPr>
  </w:style>
  <w:style w:type="character" w:customStyle="1" w:styleId="BodyTextChar">
    <w:name w:val="Body Text Char"/>
    <w:basedOn w:val="DefaultParagraphFont"/>
    <w:link w:val="BodyText"/>
    <w:rsid w:val="005E14C0"/>
    <w:rPr>
      <w:rFonts w:ascii="GillSans" w:hAnsi="GillSans"/>
      <w:b/>
      <w:snapToGrid w:val="0"/>
      <w:color w:val="000000"/>
      <w:sz w:val="23"/>
      <w:lang w:eastAsia="en-US"/>
    </w:rPr>
  </w:style>
  <w:style w:type="character" w:customStyle="1" w:styleId="BodyText2Char">
    <w:name w:val="Body Text 2 Char"/>
    <w:basedOn w:val="DefaultParagraphFont"/>
    <w:link w:val="BodyText2"/>
    <w:rsid w:val="005E14C0"/>
    <w:rPr>
      <w:rFonts w:ascii="Book Antiqua" w:hAnsi="Book Antiqua"/>
      <w:color w:val="000000"/>
      <w:sz w:val="21"/>
      <w:lang w:eastAsia="en-US"/>
    </w:rPr>
  </w:style>
  <w:style w:type="character" w:customStyle="1" w:styleId="BodyTextIndentChar">
    <w:name w:val="Body Text Indent Char"/>
    <w:basedOn w:val="DefaultParagraphFont"/>
    <w:link w:val="BodyTextIndent"/>
    <w:rsid w:val="005E14C0"/>
    <w:rPr>
      <w:rFonts w:ascii="Book Antiqua" w:hAnsi="Book Antiqua"/>
      <w:color w:val="000000"/>
      <w:sz w:val="15"/>
      <w:lang w:eastAsia="en-US"/>
    </w:rPr>
  </w:style>
  <w:style w:type="character" w:customStyle="1" w:styleId="BodyTextIndent2Char">
    <w:name w:val="Body Text Indent 2 Char"/>
    <w:basedOn w:val="DefaultParagraphFont"/>
    <w:link w:val="BodyTextIndent2"/>
    <w:rsid w:val="005E14C0"/>
    <w:rPr>
      <w:rFonts w:ascii="Book Antiqua" w:hAnsi="Book Antiqua"/>
      <w:color w:val="000000"/>
      <w:sz w:val="21"/>
      <w:lang w:eastAsia="en-US"/>
    </w:rPr>
  </w:style>
  <w:style w:type="character" w:customStyle="1" w:styleId="BodyTextIndent3Char">
    <w:name w:val="Body Text Indent 3 Char"/>
    <w:basedOn w:val="DefaultParagraphFont"/>
    <w:link w:val="BodyTextIndent3"/>
    <w:rsid w:val="005E14C0"/>
    <w:rPr>
      <w:rFonts w:ascii="Book Antiqua" w:hAnsi="Book Antiqua"/>
      <w:color w:val="000000"/>
      <w:sz w:val="21"/>
      <w:lang w:eastAsia="en-US"/>
    </w:rPr>
  </w:style>
  <w:style w:type="character" w:customStyle="1" w:styleId="h1">
    <w:name w:val="h1"/>
    <w:basedOn w:val="DefaultParagraphFont"/>
    <w:rsid w:val="00592143"/>
  </w:style>
  <w:style w:type="character" w:customStyle="1" w:styleId="Heading3Char">
    <w:name w:val="Heading 3 Char"/>
    <w:basedOn w:val="DefaultParagraphFont"/>
    <w:rsid w:val="00B85668"/>
    <w:rPr>
      <w:rFonts w:ascii="Book Antiqua" w:hAnsi="Book Antiqua"/>
      <w:b/>
      <w:sz w:val="24"/>
      <w:lang w:val="en-US" w:eastAsia="en-US" w:bidi="ar-SA"/>
    </w:rPr>
  </w:style>
  <w:style w:type="paragraph" w:customStyle="1" w:styleId="Photographic">
    <w:name w:val="Photo graphic"/>
    <w:basedOn w:val="ChartGraphic"/>
    <w:next w:val="Normal"/>
    <w:qFormat/>
    <w:rsid w:val="001612B5"/>
    <w:pPr>
      <w:jc w:val="both"/>
    </w:pPr>
    <w:rPr>
      <w:snapToGrid w:val="0"/>
    </w:rPr>
  </w:style>
  <w:style w:type="character" w:customStyle="1" w:styleId="BulletChar">
    <w:name w:val="Bullet Char"/>
    <w:basedOn w:val="DefaultParagraphFont"/>
    <w:link w:val="Bullet"/>
    <w:locked/>
    <w:rsid w:val="0056135E"/>
    <w:rPr>
      <w:rFonts w:ascii="Garamond" w:hAnsi="Garamond"/>
      <w:color w:val="000000"/>
      <w:sz w:val="22"/>
      <w:lang w:eastAsia="en-US"/>
    </w:rPr>
  </w:style>
  <w:style w:type="character" w:customStyle="1" w:styleId="s6">
    <w:name w:val="s6"/>
    <w:basedOn w:val="DefaultParagraphFont"/>
    <w:rsid w:val="00CA77C5"/>
  </w:style>
  <w:style w:type="paragraph" w:styleId="BodyTextFirstIndent">
    <w:name w:val="Body Text First Indent"/>
    <w:basedOn w:val="BodyText"/>
    <w:link w:val="BodyTextFirstIndentChar"/>
    <w:rsid w:val="00ED4DC3"/>
    <w:pPr>
      <w:ind w:firstLine="360"/>
    </w:pPr>
    <w:rPr>
      <w:rFonts w:ascii="Book Antiqua" w:hAnsi="Book Antiqua"/>
      <w:b w:val="0"/>
      <w:snapToGrid/>
      <w:sz w:val="21"/>
    </w:rPr>
  </w:style>
  <w:style w:type="character" w:customStyle="1" w:styleId="BodyTextFirstIndentChar">
    <w:name w:val="Body Text First Indent Char"/>
    <w:basedOn w:val="BodyTextChar"/>
    <w:link w:val="BodyTextFirstIndent"/>
    <w:rsid w:val="00ED4DC3"/>
    <w:rPr>
      <w:rFonts w:ascii="Book Antiqua" w:hAnsi="Book Antiqua"/>
      <w:b/>
      <w:snapToGrid w:val="0"/>
      <w:color w:val="000000"/>
      <w:sz w:val="21"/>
      <w:lang w:eastAsia="en-US"/>
    </w:rPr>
  </w:style>
  <w:style w:type="paragraph" w:styleId="BodyTextFirstIndent2">
    <w:name w:val="Body Text First Indent 2"/>
    <w:basedOn w:val="BodyTextIndent"/>
    <w:link w:val="BodyTextFirstIndent2Char"/>
    <w:rsid w:val="00ED4DC3"/>
    <w:pPr>
      <w:spacing w:line="280" w:lineRule="exact"/>
      <w:ind w:left="360" w:firstLine="360"/>
    </w:pPr>
    <w:rPr>
      <w:sz w:val="21"/>
    </w:rPr>
  </w:style>
  <w:style w:type="character" w:customStyle="1" w:styleId="BodyTextFirstIndent2Char">
    <w:name w:val="Body Text First Indent 2 Char"/>
    <w:basedOn w:val="BodyTextIndentChar"/>
    <w:link w:val="BodyTextFirstIndent2"/>
    <w:rsid w:val="00ED4DC3"/>
    <w:rPr>
      <w:rFonts w:ascii="Book Antiqua" w:hAnsi="Book Antiqua"/>
      <w:color w:val="000000"/>
      <w:sz w:val="21"/>
      <w:lang w:eastAsia="en-US"/>
    </w:rPr>
  </w:style>
  <w:style w:type="paragraph" w:styleId="EndnoteText">
    <w:name w:val="endnote text"/>
    <w:basedOn w:val="Normal"/>
    <w:link w:val="EndnoteTextChar"/>
    <w:rsid w:val="00AE7C57"/>
    <w:pPr>
      <w:spacing w:after="120" w:line="360" w:lineRule="auto"/>
    </w:pPr>
    <w:rPr>
      <w:rFonts w:eastAsia="Calibri" w:cs="Arial"/>
      <w:color w:val="auto"/>
      <w:sz w:val="20"/>
    </w:rPr>
  </w:style>
  <w:style w:type="character" w:customStyle="1" w:styleId="EndnoteTextChar">
    <w:name w:val="Endnote Text Char"/>
    <w:basedOn w:val="DefaultParagraphFont"/>
    <w:link w:val="EndnoteText"/>
    <w:rsid w:val="00AE7C57"/>
    <w:rPr>
      <w:rFonts w:ascii="Garamond" w:eastAsia="Calibri" w:hAnsi="Garamond" w:cs="Arial"/>
      <w:lang w:eastAsia="en-US"/>
    </w:rPr>
  </w:style>
  <w:style w:type="table" w:styleId="TableClassic3">
    <w:name w:val="Table Classic 3"/>
    <w:basedOn w:val="TableNormal"/>
    <w:rsid w:val="000D6BE1"/>
    <w:pPr>
      <w:spacing w:after="240"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0D6BE1"/>
    <w:pPr>
      <w:spacing w:after="240"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30"/>
    <w:qFormat/>
    <w:rsid w:val="0025768A"/>
    <w:pPr>
      <w:pBdr>
        <w:bottom w:val="single" w:sz="4" w:space="4" w:color="0E406A" w:themeColor="accent1"/>
      </w:pBdr>
      <w:spacing w:before="200" w:after="280"/>
      <w:ind w:left="936" w:right="936"/>
    </w:pPr>
    <w:rPr>
      <w:b/>
      <w:bCs/>
      <w:i/>
      <w:iCs/>
      <w:color w:val="0E406A" w:themeColor="accent1"/>
    </w:rPr>
  </w:style>
  <w:style w:type="character" w:customStyle="1" w:styleId="IntenseQuoteChar">
    <w:name w:val="Intense Quote Char"/>
    <w:basedOn w:val="DefaultParagraphFont"/>
    <w:link w:val="IntenseQuote"/>
    <w:uiPriority w:val="30"/>
    <w:rsid w:val="0025768A"/>
    <w:rPr>
      <w:rFonts w:ascii="Garamond" w:hAnsi="Garamond"/>
      <w:b/>
      <w:bCs/>
      <w:i/>
      <w:iCs/>
      <w:color w:val="0E406A" w:themeColor="accent1"/>
      <w:sz w:val="22"/>
      <w:lang w:eastAsia="en-US"/>
    </w:rPr>
  </w:style>
  <w:style w:type="table" w:styleId="MediumShading2-Accent5">
    <w:name w:val="Medium Shading 2 Accent 5"/>
    <w:basedOn w:val="TableNormal"/>
    <w:uiPriority w:val="64"/>
    <w:rsid w:val="00B352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D90220"/>
    <w:tblPr>
      <w:tblStyleRowBandSize w:val="1"/>
      <w:tblStyleColBandSize w:val="1"/>
      <w:tblBorders>
        <w:top w:val="single" w:sz="8" w:space="0" w:color="1973C0" w:themeColor="accent1" w:themeTint="BF"/>
        <w:left w:val="single" w:sz="8" w:space="0" w:color="1973C0" w:themeColor="accent1" w:themeTint="BF"/>
        <w:bottom w:val="single" w:sz="8" w:space="0" w:color="1973C0" w:themeColor="accent1" w:themeTint="BF"/>
        <w:right w:val="single" w:sz="8" w:space="0" w:color="1973C0" w:themeColor="accent1" w:themeTint="BF"/>
        <w:insideH w:val="single" w:sz="8" w:space="0" w:color="1973C0" w:themeColor="accent1" w:themeTint="BF"/>
      </w:tblBorders>
    </w:tblPr>
    <w:tblStylePr w:type="firstRow">
      <w:pPr>
        <w:spacing w:before="0" w:after="0" w:line="240" w:lineRule="auto"/>
      </w:pPr>
      <w:rPr>
        <w:b/>
        <w:bCs/>
        <w:color w:val="FFFFFF" w:themeColor="background1"/>
      </w:rPr>
      <w:tblPr/>
      <w:tcPr>
        <w:tcBorders>
          <w:top w:val="single" w:sz="8" w:space="0" w:color="1973C0" w:themeColor="accent1" w:themeTint="BF"/>
          <w:left w:val="single" w:sz="8" w:space="0" w:color="1973C0" w:themeColor="accent1" w:themeTint="BF"/>
          <w:bottom w:val="single" w:sz="8" w:space="0" w:color="1973C0" w:themeColor="accent1" w:themeTint="BF"/>
          <w:right w:val="single" w:sz="8" w:space="0" w:color="1973C0" w:themeColor="accent1" w:themeTint="BF"/>
          <w:insideH w:val="nil"/>
          <w:insideV w:val="nil"/>
        </w:tcBorders>
        <w:shd w:val="clear" w:color="auto" w:fill="0E406A" w:themeFill="accent1"/>
      </w:tcPr>
    </w:tblStylePr>
    <w:tblStylePr w:type="lastRow">
      <w:pPr>
        <w:spacing w:before="0" w:after="0" w:line="240" w:lineRule="auto"/>
      </w:pPr>
      <w:rPr>
        <w:b/>
        <w:bCs/>
      </w:rPr>
      <w:tblPr/>
      <w:tcPr>
        <w:tcBorders>
          <w:top w:val="double" w:sz="6" w:space="0" w:color="1973C0" w:themeColor="accent1" w:themeTint="BF"/>
          <w:left w:val="single" w:sz="8" w:space="0" w:color="1973C0" w:themeColor="accent1" w:themeTint="BF"/>
          <w:bottom w:val="single" w:sz="8" w:space="0" w:color="1973C0" w:themeColor="accent1" w:themeTint="BF"/>
          <w:right w:val="single" w:sz="8" w:space="0" w:color="1973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D1F3" w:themeFill="accent1" w:themeFillTint="3F"/>
      </w:tcPr>
    </w:tblStylePr>
    <w:tblStylePr w:type="band1Horz">
      <w:tblPr/>
      <w:tcPr>
        <w:tcBorders>
          <w:insideH w:val="nil"/>
          <w:insideV w:val="nil"/>
        </w:tcBorders>
        <w:shd w:val="clear" w:color="auto" w:fill="A9D1F3"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D9022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6272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853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40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406A" w:themeFill="accent1"/>
      </w:tcPr>
    </w:tblStylePr>
    <w:tblStylePr w:type="lastCol">
      <w:rPr>
        <w:b/>
        <w:bCs/>
        <w:color w:val="FFFFFF" w:themeColor="background1"/>
      </w:rPr>
      <w:tblPr/>
      <w:tcPr>
        <w:tcBorders>
          <w:left w:val="nil"/>
          <w:right w:val="nil"/>
          <w:insideH w:val="nil"/>
          <w:insideV w:val="nil"/>
        </w:tcBorders>
        <w:shd w:val="clear" w:color="auto" w:fill="0E40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nel">
    <w:name w:val="Panel"/>
    <w:basedOn w:val="Heading1"/>
    <w:link w:val="PanelChar"/>
    <w:qFormat/>
    <w:rsid w:val="00C21DF5"/>
    <w:pPr>
      <w:jc w:val="center"/>
    </w:pPr>
    <w:rPr>
      <w:rFonts w:eastAsia="Batang"/>
      <w:sz w:val="66"/>
      <w:szCs w:val="66"/>
    </w:rPr>
  </w:style>
  <w:style w:type="paragraph" w:styleId="ListParagraph">
    <w:name w:val="List Paragraph"/>
    <w:basedOn w:val="Normal"/>
    <w:uiPriority w:val="34"/>
    <w:qFormat/>
    <w:rsid w:val="00334137"/>
    <w:pPr>
      <w:ind w:left="720"/>
      <w:contextualSpacing/>
    </w:pPr>
  </w:style>
  <w:style w:type="character" w:customStyle="1" w:styleId="PanelChar">
    <w:name w:val="Panel Char"/>
    <w:basedOn w:val="Heading1Char"/>
    <w:link w:val="Panel"/>
    <w:rsid w:val="00C21DF5"/>
    <w:rPr>
      <w:rFonts w:ascii="Arial Bold" w:eastAsia="Batang" w:hAnsi="Arial Bold"/>
      <w:b/>
      <w:smallCaps w:val="0"/>
      <w:color w:val="1F497D" w:themeColor="text2"/>
      <w:kern w:val="32"/>
      <w:sz w:val="66"/>
      <w:szCs w:val="66"/>
    </w:rPr>
  </w:style>
  <w:style w:type="paragraph" w:customStyle="1" w:styleId="Heading2NoTOC">
    <w:name w:val="Heading 2 No TOC"/>
    <w:basedOn w:val="Heading2"/>
    <w:rsid w:val="00570EDF"/>
    <w:rPr>
      <w:sz w:val="30"/>
    </w:rPr>
  </w:style>
  <w:style w:type="paragraph" w:styleId="Revision">
    <w:name w:val="Revision"/>
    <w:hidden/>
    <w:uiPriority w:val="99"/>
    <w:semiHidden/>
    <w:rsid w:val="006A355E"/>
    <w:rPr>
      <w:rFonts w:ascii="Garamond" w:hAnsi="Garamond"/>
      <w:color w:val="000000"/>
      <w:sz w:val="22"/>
      <w:lang w:eastAsia="en-US"/>
    </w:rPr>
  </w:style>
  <w:style w:type="paragraph" w:customStyle="1" w:styleId="PanelTitle">
    <w:name w:val="Panel Title"/>
    <w:basedOn w:val="Normal"/>
    <w:rsid w:val="002420E5"/>
    <w:pPr>
      <w:spacing w:after="0" w:line="240" w:lineRule="auto"/>
    </w:pPr>
    <w:rPr>
      <w:sz w:val="28"/>
      <w:szCs w:val="28"/>
    </w:rPr>
  </w:style>
  <w:style w:type="paragraph" w:customStyle="1" w:styleId="PanelText">
    <w:name w:val="Panel Text"/>
    <w:basedOn w:val="PanelTitle"/>
    <w:rsid w:val="002420E5"/>
    <w:rPr>
      <w:sz w:val="22"/>
      <w:szCs w:val="22"/>
    </w:rPr>
  </w:style>
  <w:style w:type="paragraph" w:customStyle="1" w:styleId="PanelNumber">
    <w:name w:val="Panel Number"/>
    <w:basedOn w:val="Normal"/>
    <w:rsid w:val="002420E5"/>
    <w:pPr>
      <w:spacing w:after="0" w:line="240" w:lineRule="auto"/>
      <w:jc w:val="center"/>
    </w:pPr>
    <w:rPr>
      <w:sz w:val="40"/>
      <w:szCs w:val="40"/>
    </w:rPr>
  </w:style>
  <w:style w:type="paragraph" w:customStyle="1" w:styleId="PanelNote">
    <w:name w:val="Panel Note"/>
    <w:basedOn w:val="Normal"/>
    <w:rsid w:val="002420E5"/>
    <w:pPr>
      <w:spacing w:after="0" w:line="240" w:lineRule="auto"/>
    </w:pPr>
    <w:rPr>
      <w:sz w:val="20"/>
    </w:rPr>
  </w:style>
  <w:style w:type="paragraph" w:customStyle="1" w:styleId="Heading5-Indented">
    <w:name w:val="Heading 5 - Indented"/>
    <w:basedOn w:val="Heading5"/>
    <w:rsid w:val="00110B9B"/>
    <w:rPr>
      <w:i/>
      <w:iCs w:val="0"/>
      <w:sz w:val="20"/>
    </w:rPr>
  </w:style>
  <w:style w:type="paragraph" w:customStyle="1" w:styleId="SingleParagraph-Double">
    <w:name w:val="Single Paragraph - Double"/>
    <w:basedOn w:val="SingleParagraph"/>
    <w:rsid w:val="005032BD"/>
    <w:pPr>
      <w:spacing w:before="180" w:after="180"/>
    </w:pPr>
  </w:style>
  <w:style w:type="paragraph" w:customStyle="1" w:styleId="TableTextRight-Appendix">
    <w:name w:val="Table Text Right - Appendix"/>
    <w:basedOn w:val="TableTextRight"/>
    <w:rsid w:val="00B5022B"/>
    <w:pPr>
      <w:spacing w:before="60" w:after="60"/>
    </w:pPr>
    <w:rPr>
      <w:snapToGrid w:val="0"/>
    </w:rPr>
  </w:style>
  <w:style w:type="paragraph" w:customStyle="1" w:styleId="TableTextLeft-Appendix">
    <w:name w:val="Table Text Left - Appendix"/>
    <w:basedOn w:val="Normal"/>
    <w:rsid w:val="009F78DC"/>
    <w:rPr>
      <w:rFonts w:ascii="Arial" w:hAnsi="Arial" w:cs="Arial"/>
      <w:sz w:val="20"/>
    </w:rPr>
  </w:style>
  <w:style w:type="paragraph" w:customStyle="1" w:styleId="TableColumnHeadingRight-Appendix">
    <w:name w:val="Table Column Heading Right - Appendix"/>
    <w:basedOn w:val="TableColumnHeadingRight"/>
    <w:rsid w:val="00751459"/>
    <w:pPr>
      <w:spacing w:before="60" w:after="60"/>
    </w:pPr>
    <w:rPr>
      <w:rFonts w:eastAsia="Batang"/>
      <w:lang w:val="en-GB"/>
    </w:rPr>
  </w:style>
  <w:style w:type="paragraph" w:customStyle="1" w:styleId="TableColumnHeadingLeft-Appendix">
    <w:name w:val="Table Column Heading Left - Appendix"/>
    <w:basedOn w:val="TableColumnHeadingLeft"/>
    <w:rsid w:val="004C3683"/>
    <w:pPr>
      <w:spacing w:before="60" w:after="60"/>
    </w:pPr>
    <w:rPr>
      <w:rFonts w:ascii="Arial" w:eastAsia="Batang" w:hAnsi="Arial"/>
      <w:b w:val="0"/>
      <w:sz w:val="20"/>
    </w:rPr>
  </w:style>
  <w:style w:type="paragraph" w:customStyle="1" w:styleId="TableRowHeadingLeft">
    <w:name w:val="Table Row Heading Left"/>
    <w:basedOn w:val="TableColumnHeadingLeft"/>
    <w:rsid w:val="00451192"/>
    <w:rPr>
      <w:bCs/>
    </w:rPr>
  </w:style>
  <w:style w:type="paragraph" w:customStyle="1" w:styleId="TableTextLeft-Arial">
    <w:name w:val="Table Text Left - Arial"/>
    <w:basedOn w:val="TableTextLeft-Appendix"/>
    <w:rsid w:val="00B45A6D"/>
    <w:pPr>
      <w:spacing w:before="60" w:after="60" w:line="240" w:lineRule="auto"/>
    </w:pPr>
    <w:rPr>
      <w:sz w:val="18"/>
    </w:rPr>
  </w:style>
  <w:style w:type="paragraph" w:customStyle="1" w:styleId="TableTextRight-Arial">
    <w:name w:val="Table Text Right - Arial"/>
    <w:basedOn w:val="TableColumnHeadingRight"/>
    <w:rsid w:val="00AE3017"/>
    <w:pPr>
      <w:spacing w:before="60" w:after="60"/>
    </w:pPr>
    <w:rPr>
      <w:rFonts w:ascii="Arial" w:hAnsi="Arial"/>
      <w:color w:val="auto"/>
      <w:szCs w:val="22"/>
    </w:rPr>
  </w:style>
  <w:style w:type="paragraph" w:customStyle="1" w:styleId="TableTextRight-ArialBold">
    <w:name w:val="Table Text Right - Arial (Bold)"/>
    <w:basedOn w:val="TableTextRight-Arial"/>
    <w:rsid w:val="00156919"/>
    <w:rPr>
      <w:b/>
    </w:rPr>
  </w:style>
  <w:style w:type="paragraph" w:customStyle="1" w:styleId="TableColumnHeadingRight-ArialBold">
    <w:name w:val="Table Column Heading Right - Arial (Bold)"/>
    <w:basedOn w:val="TableColumnHeadingRight-Appendix"/>
    <w:rsid w:val="00210034"/>
  </w:style>
  <w:style w:type="paragraph" w:customStyle="1" w:styleId="TableTextLeft-ArialIndented">
    <w:name w:val="Table Text Left - Arial (Indented)"/>
    <w:basedOn w:val="TableTextIndented"/>
    <w:rsid w:val="00156919"/>
    <w:pPr>
      <w:spacing w:before="60" w:after="60"/>
    </w:pPr>
  </w:style>
  <w:style w:type="paragraph" w:customStyle="1" w:styleId="TableTextLeft-ArialBold">
    <w:name w:val="Table Text Left - Arial (Bold)"/>
    <w:basedOn w:val="TableTextLeft-Arial"/>
    <w:rsid w:val="00156919"/>
    <w:rPr>
      <w:b/>
      <w:sz w:val="16"/>
    </w:rPr>
  </w:style>
  <w:style w:type="paragraph" w:customStyle="1" w:styleId="TableColumnHeadingLeft-Index">
    <w:name w:val="Table Column Heading Left - Index"/>
    <w:basedOn w:val="TableColumnHeadingLeft"/>
    <w:rsid w:val="00A15E0B"/>
    <w:pPr>
      <w:spacing w:before="0"/>
    </w:pPr>
    <w:rPr>
      <w:rFonts w:ascii="Arial" w:hAnsi="Arial" w:cs="Arial"/>
      <w:b w:val="0"/>
      <w:i/>
      <w:color w:val="0E406A" w:themeColor="accent1"/>
    </w:rPr>
  </w:style>
  <w:style w:type="paragraph" w:customStyle="1" w:styleId="TableColumnHeadingCentred-ArialBold">
    <w:name w:val="Table Column Heading Centred - Arial (Bold)"/>
    <w:basedOn w:val="TableColumnHeadingLeft"/>
    <w:rsid w:val="004C3683"/>
    <w:pPr>
      <w:spacing w:before="60" w:after="60"/>
      <w:jc w:val="center"/>
    </w:pPr>
    <w:rPr>
      <w:rFonts w:ascii="Arial" w:eastAsia="Batang" w:hAnsi="Arial"/>
      <w:b w:val="0"/>
      <w:bCs/>
      <w:color w:val="000000"/>
      <w:sz w:val="20"/>
      <w:lang w:val="en-GB" w:eastAsia="en-AU"/>
    </w:rPr>
  </w:style>
  <w:style w:type="paragraph" w:customStyle="1" w:styleId="TableColumnHeadingLeft-White">
    <w:name w:val="Table Column Heading Left - White"/>
    <w:basedOn w:val="TableColumnHeadingLeft"/>
    <w:rsid w:val="00B45A6D"/>
    <w:rPr>
      <w:b w:val="0"/>
      <w:bCs/>
    </w:rPr>
  </w:style>
  <w:style w:type="paragraph" w:customStyle="1" w:styleId="TableColumnHeadingCentre-White">
    <w:name w:val="Table Column Heading Centre - White"/>
    <w:basedOn w:val="TableColumnHeadingLeft-White"/>
    <w:rsid w:val="00794F20"/>
    <w:pPr>
      <w:jc w:val="center"/>
    </w:pPr>
  </w:style>
  <w:style w:type="paragraph" w:customStyle="1" w:styleId="TableTextLeft-10pt">
    <w:name w:val="Table Text Left - 10pt"/>
    <w:basedOn w:val="TableTextLeft-Arial"/>
    <w:rsid w:val="009F78DC"/>
  </w:style>
  <w:style w:type="paragraph" w:customStyle="1" w:styleId="TableTextLeft-10pt6n6">
    <w:name w:val="Table Text Left - 10pt 6n6"/>
    <w:basedOn w:val="TableTextLeft-10pt"/>
    <w:rsid w:val="009F78DC"/>
  </w:style>
  <w:style w:type="paragraph" w:customStyle="1" w:styleId="TableTextLeft-Appendix3">
    <w:name w:val="Table Text Left - Appendix 3"/>
    <w:basedOn w:val="TableTextLeft-Appendix"/>
    <w:rsid w:val="00A96A21"/>
    <w:rPr>
      <w:sz w:val="16"/>
    </w:rPr>
  </w:style>
  <w:style w:type="paragraph" w:customStyle="1" w:styleId="TableTextLeft-Appendix4">
    <w:name w:val="Table Text Left - Appendix 4"/>
    <w:basedOn w:val="TableTextLeft-Appendix"/>
    <w:rsid w:val="009F78DC"/>
  </w:style>
  <w:style w:type="paragraph" w:customStyle="1" w:styleId="TableTextRight-Appendix3">
    <w:name w:val="Table Text Right - Appendix 3"/>
    <w:basedOn w:val="TableTextLeft-Appendix3"/>
    <w:rsid w:val="00A96A21"/>
    <w:pPr>
      <w:jc w:val="right"/>
    </w:pPr>
  </w:style>
  <w:style w:type="paragraph" w:customStyle="1" w:styleId="TableTextLeft-Appendix2">
    <w:name w:val="Table Text Left - Appendix 2"/>
    <w:basedOn w:val="TableTextLeft-10pt6n6"/>
    <w:rsid w:val="00A96A21"/>
  </w:style>
  <w:style w:type="paragraph" w:customStyle="1" w:styleId="TableTextLeft-Appendix1">
    <w:name w:val="Table Text Left - Appendix 1"/>
    <w:basedOn w:val="TableTextLeft-10pt"/>
    <w:rsid w:val="00B46724"/>
  </w:style>
  <w:style w:type="paragraph" w:customStyle="1" w:styleId="TableColumnHeadingLeft-ArialBold">
    <w:name w:val="Table Column Heading Left - Arial (Bold)"/>
    <w:basedOn w:val="TableColumnHeadingRight-ArialBold"/>
    <w:rsid w:val="00210034"/>
    <w:pPr>
      <w:jc w:val="left"/>
    </w:pPr>
  </w:style>
  <w:style w:type="paragraph" w:customStyle="1" w:styleId="TableTextLeft-Arial8ptBold">
    <w:name w:val="Table Text Left - Arial 8pt (Bold)"/>
    <w:basedOn w:val="TableTextLeft-ArialBold"/>
    <w:rsid w:val="00C82065"/>
    <w:pPr>
      <w:spacing w:before="80" w:after="80"/>
    </w:pPr>
    <w:rPr>
      <w:szCs w:val="16"/>
    </w:rPr>
  </w:style>
  <w:style w:type="paragraph" w:customStyle="1" w:styleId="TableTextLeft-ArialBoldHeading">
    <w:name w:val="Table Text Left - Arial (Bold Heading)"/>
    <w:basedOn w:val="TableTextLeft-ArialBold"/>
    <w:rsid w:val="00156919"/>
    <w:pPr>
      <w:spacing w:before="80" w:after="80"/>
    </w:pPr>
    <w:rPr>
      <w:sz w:val="20"/>
    </w:rPr>
  </w:style>
  <w:style w:type="character" w:customStyle="1" w:styleId="search-summary">
    <w:name w:val="search-summary"/>
    <w:basedOn w:val="DefaultParagraphFont"/>
    <w:rsid w:val="00653A23"/>
  </w:style>
  <w:style w:type="paragraph" w:customStyle="1" w:styleId="Default">
    <w:name w:val="Default"/>
    <w:rsid w:val="00EF26D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000E98"/>
    <w:rPr>
      <w:i/>
      <w:iCs/>
    </w:rPr>
  </w:style>
  <w:style w:type="character" w:styleId="UnresolvedMention">
    <w:name w:val="Unresolved Mention"/>
    <w:basedOn w:val="DefaultParagraphFont"/>
    <w:uiPriority w:val="99"/>
    <w:semiHidden/>
    <w:unhideWhenUsed/>
    <w:rsid w:val="00A32306"/>
    <w:rPr>
      <w:color w:val="605E5C"/>
      <w:shd w:val="clear" w:color="auto" w:fill="E1DFDD"/>
    </w:rPr>
  </w:style>
  <w:style w:type="character" w:customStyle="1" w:styleId="cf01">
    <w:name w:val="cf01"/>
    <w:basedOn w:val="DefaultParagraphFont"/>
    <w:rsid w:val="002E3CB3"/>
    <w:rPr>
      <w:rFonts w:ascii="Segoe UI" w:hAnsi="Segoe UI" w:cs="Segoe UI" w:hint="default"/>
      <w:sz w:val="18"/>
      <w:szCs w:val="18"/>
    </w:rPr>
  </w:style>
  <w:style w:type="character" w:customStyle="1" w:styleId="cf11">
    <w:name w:val="cf11"/>
    <w:basedOn w:val="DefaultParagraphFont"/>
    <w:rsid w:val="00833B0D"/>
    <w:rPr>
      <w:rFonts w:ascii="Segoe UI" w:hAnsi="Segoe UI" w:cs="Segoe UI" w:hint="default"/>
      <w:sz w:val="18"/>
      <w:szCs w:val="18"/>
      <w:shd w:val="clear" w:color="auto" w:fill="FFFFFF"/>
    </w:rPr>
  </w:style>
  <w:style w:type="character" w:customStyle="1" w:styleId="ui-provider">
    <w:name w:val="ui-provider"/>
    <w:basedOn w:val="DefaultParagraphFont"/>
    <w:rsid w:val="00040B6D"/>
  </w:style>
  <w:style w:type="paragraph" w:customStyle="1" w:styleId="Titlecover">
    <w:name w:val="Title cover"/>
    <w:basedOn w:val="Normal"/>
    <w:rsid w:val="00EA539B"/>
    <w:pPr>
      <w:spacing w:after="120" w:line="240" w:lineRule="auto"/>
    </w:pPr>
    <w:rPr>
      <w:rFonts w:ascii="Oswald" w:hAnsi="Oswald"/>
      <w:sz w:val="60"/>
      <w:szCs w:val="60"/>
    </w:rPr>
  </w:style>
  <w:style w:type="paragraph" w:customStyle="1" w:styleId="SubtitleCover">
    <w:name w:val="Subtitle Cover"/>
    <w:basedOn w:val="Normal"/>
    <w:rsid w:val="00A818C0"/>
    <w:pPr>
      <w:spacing w:line="240" w:lineRule="auto"/>
      <w:outlineLvl w:val="1"/>
    </w:pPr>
    <w:rPr>
      <w:rFonts w:ascii="Oswald" w:hAnsi="Oswald"/>
      <w:color w:val="0E406A" w:themeColor="accent1"/>
      <w:sz w:val="43"/>
      <w:szCs w:val="43"/>
    </w:rPr>
  </w:style>
  <w:style w:type="paragraph" w:customStyle="1" w:styleId="Datecover">
    <w:name w:val="Date cover"/>
    <w:basedOn w:val="Normal"/>
    <w:rsid w:val="00903246"/>
    <w:pPr>
      <w:spacing w:line="240" w:lineRule="auto"/>
      <w:jc w:val="center"/>
    </w:pPr>
    <w:rPr>
      <w:rFonts w:ascii="Arial Bold" w:eastAsia="Batang" w:hAnsi="Arial Bold" w:cs="Arial"/>
      <w:b/>
      <w:smallCaps/>
      <w:color w:val="1F497D" w:themeColor="text2"/>
      <w:sz w:val="52"/>
      <w:szCs w:val="52"/>
    </w:rPr>
  </w:style>
  <w:style w:type="paragraph" w:customStyle="1" w:styleId="Result">
    <w:name w:val="Result"/>
    <w:basedOn w:val="Heading3"/>
    <w:rsid w:val="003274C0"/>
    <w:pPr>
      <w:spacing w:before="180"/>
      <w:jc w:val="center"/>
    </w:pPr>
  </w:style>
  <w:style w:type="table" w:styleId="PlainTable1">
    <w:name w:val="Plain Table 1"/>
    <w:basedOn w:val="TableNormal"/>
    <w:uiPriority w:val="41"/>
    <w:rsid w:val="00CD08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E7C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F4C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space">
    <w:name w:val="no space"/>
    <w:basedOn w:val="Normal"/>
    <w:rsid w:val="00382254"/>
    <w:pPr>
      <w:spacing w:after="0" w:line="240" w:lineRule="auto"/>
    </w:pPr>
    <w:rPr>
      <w:sz w:val="12"/>
    </w:rPr>
  </w:style>
  <w:style w:type="character" w:customStyle="1" w:styleId="Members">
    <w:name w:val="Members"/>
    <w:basedOn w:val="DefaultParagraphFont"/>
    <w:uiPriority w:val="1"/>
    <w:rsid w:val="00182BD1"/>
    <w:rPr>
      <w:rFonts w:ascii="Arial" w:hAnsi="Arial"/>
      <w:b/>
      <w:color w:val="0E406A" w:themeColor="accent1"/>
      <w:sz w:val="19"/>
    </w:rPr>
  </w:style>
  <w:style w:type="table" w:customStyle="1" w:styleId="TP-ARtotal">
    <w:name w:val="TP-AR _total"/>
    <w:basedOn w:val="TableNormal"/>
    <w:uiPriority w:val="99"/>
    <w:rsid w:val="00986FDF"/>
    <w:rPr>
      <w:rFonts w:asciiTheme="minorHAnsi" w:hAnsiTheme="minorHAnsi"/>
    </w:rPr>
    <w:tblPr>
      <w:tblBorders>
        <w:insideH w:val="single" w:sz="4" w:space="0" w:color="F2F2F2" w:themeColor="background1" w:themeShade="F2"/>
      </w:tblBorders>
    </w:tblPr>
    <w:tcPr>
      <w:shd w:val="clear" w:color="auto" w:fill="auto"/>
    </w:tcPr>
    <w:tblStylePr w:type="firstRow">
      <w:tblPr/>
      <w:tcPr>
        <w:tcBorders>
          <w:top w:val="nil"/>
          <w:left w:val="nil"/>
          <w:bottom w:val="nil"/>
          <w:right w:val="nil"/>
          <w:insideH w:val="nil"/>
          <w:insideV w:val="nil"/>
          <w:tl2br w:val="nil"/>
          <w:tr2bl w:val="nil"/>
        </w:tcBorders>
        <w:shd w:val="clear" w:color="auto" w:fill="0E406A" w:themeFill="accent1"/>
      </w:tcPr>
    </w:tblStylePr>
    <w:tblStylePr w:type="lastRow">
      <w:tblPr/>
      <w:tcPr>
        <w:tcBorders>
          <w:top w:val="single" w:sz="4" w:space="0" w:color="0E406A" w:themeColor="accent1"/>
          <w:bottom w:val="single" w:sz="4" w:space="0" w:color="0E406A" w:themeColor="accent1"/>
          <w:insideH w:val="nil"/>
        </w:tcBorders>
        <w:shd w:val="clear" w:color="auto" w:fill="F2F2F2" w:themeFill="background1" w:themeFillShade="F2"/>
      </w:tcPr>
    </w:tblStylePr>
  </w:style>
  <w:style w:type="table" w:customStyle="1" w:styleId="TP-ARBanded">
    <w:name w:val="TP-AR_Banded"/>
    <w:basedOn w:val="TableNormal"/>
    <w:uiPriority w:val="99"/>
    <w:rsid w:val="00986FDF"/>
    <w:rPr>
      <w:rFonts w:asciiTheme="minorHAnsi" w:hAnsiTheme="minorHAnsi"/>
    </w:rPr>
    <w:tblPr>
      <w:tblStyleRowBandSize w:val="1"/>
      <w:tblStyleColBandSize w:val="1"/>
      <w:tblBorders>
        <w:bottom w:val="single" w:sz="4" w:space="0" w:color="0E406A" w:themeColor="accent1"/>
      </w:tblBorders>
    </w:tblPr>
    <w:trPr>
      <w:cantSplit/>
    </w:trPr>
    <w:tcPr>
      <w:shd w:val="clear" w:color="auto" w:fill="auto"/>
    </w:tcPr>
    <w:tblStylePr w:type="firstRow">
      <w:tblPr/>
      <w:tcPr>
        <w:shd w:val="clear" w:color="auto" w:fill="0E406A" w:themeFill="accent1"/>
      </w:tcPr>
    </w:tblStylePr>
    <w:tblStylePr w:type="lastRow">
      <w:tblPr/>
      <w:tcPr>
        <w:tcBorders>
          <w:top w:val="nil"/>
          <w:left w:val="nil"/>
          <w:bottom w:val="single" w:sz="4" w:space="0" w:color="0E406A" w:themeColor="accent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customStyle="1" w:styleId="250709TPARTableStyle">
    <w:name w:val="250709_TP_AR_Table_Style"/>
    <w:basedOn w:val="TableNormal"/>
    <w:uiPriority w:val="99"/>
    <w:rsid w:val="005B7DD3"/>
    <w:rPr>
      <w:rFonts w:ascii="Arial" w:hAnsi="Arial"/>
      <w:sz w:val="18"/>
    </w:rPr>
    <w:tblPr>
      <w:tblStyleRowBandSize w:val="1"/>
      <w:tblBorders>
        <w:bottom w:val="single" w:sz="4" w:space="0" w:color="auto"/>
      </w:tblBorders>
    </w:tblPr>
    <w:tcPr>
      <w:vAlign w:val="center"/>
    </w:tcPr>
    <w:tblStylePr w:type="firstRow">
      <w:pPr>
        <w:jc w:val="left"/>
      </w:pPr>
      <w:rPr>
        <w:rFonts w:ascii="Arial" w:hAnsi="Arial"/>
        <w:b/>
        <w:color w:val="FFFFFF" w:themeColor="background1"/>
        <w:sz w:val="18"/>
      </w:rPr>
      <w:tblPr/>
      <w:trPr>
        <w:tblHeader/>
      </w:trPr>
      <w:tcPr>
        <w:shd w:val="clear" w:color="auto" w:fill="1F497D"/>
        <w:vAlign w:val="center"/>
      </w:tcPr>
    </w:tblStylePr>
    <w:tblStylePr w:type="firstCol">
      <w:rPr>
        <w:rFonts w:ascii="Arial" w:hAnsi="Arial"/>
        <w:b/>
        <w:color w:val="auto"/>
        <w:sz w:val="18"/>
      </w:rPr>
    </w:tblStylePr>
    <w:tblStylePr w:type="band1Horz">
      <w:rPr>
        <w:rFonts w:ascii="Arial" w:hAnsi="Arial"/>
        <w:sz w:val="18"/>
      </w:rPr>
    </w:tblStylePr>
    <w:tblStylePr w:type="band2Horz">
      <w:tblPr/>
      <w:tcPr>
        <w:tcBorders>
          <w:top w:val="nil"/>
          <w:left w:val="nil"/>
          <w:bottom w:val="nil"/>
          <w:right w:val="nil"/>
          <w:insideH w:val="nil"/>
          <w:insideV w:val="nil"/>
          <w:tl2br w:val="nil"/>
          <w:tr2bl w:val="nil"/>
        </w:tcBorders>
        <w:shd w:val="pct10" w:color="auto" w:fill="auto"/>
      </w:tcPr>
    </w:tblStylePr>
  </w:style>
  <w:style w:type="paragraph" w:customStyle="1" w:styleId="FirstColumn-BoldCentred">
    <w:name w:val="First Column - Bold Centred"/>
    <w:basedOn w:val="Normal"/>
    <w:rsid w:val="006035BF"/>
    <w:pPr>
      <w:spacing w:before="120" w:after="120" w:line="240" w:lineRule="auto"/>
      <w:jc w:val="center"/>
    </w:pPr>
    <w:rPr>
      <w:rFonts w:ascii="Arial" w:hAnsi="Arial"/>
      <w:b/>
      <w:sz w:val="18"/>
    </w:rPr>
  </w:style>
  <w:style w:type="table" w:styleId="GridTable1Light-Accent1">
    <w:name w:val="Grid Table 1 Light Accent 1"/>
    <w:basedOn w:val="TableNormal"/>
    <w:uiPriority w:val="46"/>
    <w:rsid w:val="002C0E4A"/>
    <w:tblPr>
      <w:tblStyleRowBandSize w:val="1"/>
      <w:tblStyleColBandSize w:val="1"/>
      <w:tblBorders>
        <w:top w:val="single" w:sz="4" w:space="0" w:color="75B5EC" w:themeColor="accent1" w:themeTint="66"/>
        <w:left w:val="single" w:sz="4" w:space="0" w:color="75B5EC" w:themeColor="accent1" w:themeTint="66"/>
        <w:bottom w:val="single" w:sz="4" w:space="0" w:color="75B5EC" w:themeColor="accent1" w:themeTint="66"/>
        <w:right w:val="single" w:sz="4" w:space="0" w:color="75B5EC" w:themeColor="accent1" w:themeTint="66"/>
        <w:insideH w:val="single" w:sz="4" w:space="0" w:color="75B5EC" w:themeColor="accent1" w:themeTint="66"/>
        <w:insideV w:val="single" w:sz="4" w:space="0" w:color="75B5EC" w:themeColor="accent1" w:themeTint="66"/>
      </w:tblBorders>
    </w:tblPr>
    <w:tblStylePr w:type="firstRow">
      <w:rPr>
        <w:b/>
        <w:bCs/>
      </w:rPr>
      <w:tblPr/>
      <w:tcPr>
        <w:tcBorders>
          <w:bottom w:val="single" w:sz="12" w:space="0" w:color="3091E3" w:themeColor="accent1" w:themeTint="99"/>
        </w:tcBorders>
      </w:tcPr>
    </w:tblStylePr>
    <w:tblStylePr w:type="lastRow">
      <w:rPr>
        <w:b/>
        <w:bCs/>
      </w:rPr>
      <w:tblPr/>
      <w:tcPr>
        <w:tcBorders>
          <w:top w:val="double" w:sz="2" w:space="0" w:color="3091E3"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26">
      <w:bodyDiv w:val="1"/>
      <w:marLeft w:val="0"/>
      <w:marRight w:val="0"/>
      <w:marTop w:val="0"/>
      <w:marBottom w:val="0"/>
      <w:divBdr>
        <w:top w:val="none" w:sz="0" w:space="0" w:color="auto"/>
        <w:left w:val="none" w:sz="0" w:space="0" w:color="auto"/>
        <w:bottom w:val="none" w:sz="0" w:space="0" w:color="auto"/>
        <w:right w:val="none" w:sz="0" w:space="0" w:color="auto"/>
      </w:divBdr>
    </w:div>
    <w:div w:id="34039956">
      <w:bodyDiv w:val="1"/>
      <w:marLeft w:val="0"/>
      <w:marRight w:val="0"/>
      <w:marTop w:val="0"/>
      <w:marBottom w:val="0"/>
      <w:divBdr>
        <w:top w:val="none" w:sz="0" w:space="0" w:color="auto"/>
        <w:left w:val="none" w:sz="0" w:space="0" w:color="auto"/>
        <w:bottom w:val="none" w:sz="0" w:space="0" w:color="auto"/>
        <w:right w:val="none" w:sz="0" w:space="0" w:color="auto"/>
      </w:divBdr>
      <w:divsChild>
        <w:div w:id="669135989">
          <w:marLeft w:val="0"/>
          <w:marRight w:val="0"/>
          <w:marTop w:val="0"/>
          <w:marBottom w:val="0"/>
          <w:divBdr>
            <w:top w:val="none" w:sz="0" w:space="0" w:color="auto"/>
            <w:left w:val="none" w:sz="0" w:space="0" w:color="auto"/>
            <w:bottom w:val="none" w:sz="0" w:space="0" w:color="auto"/>
            <w:right w:val="none" w:sz="0" w:space="0" w:color="auto"/>
          </w:divBdr>
          <w:divsChild>
            <w:div w:id="2007632474">
              <w:marLeft w:val="0"/>
              <w:marRight w:val="0"/>
              <w:marTop w:val="0"/>
              <w:marBottom w:val="0"/>
              <w:divBdr>
                <w:top w:val="none" w:sz="0" w:space="0" w:color="auto"/>
                <w:left w:val="none" w:sz="0" w:space="0" w:color="auto"/>
                <w:bottom w:val="none" w:sz="0" w:space="0" w:color="auto"/>
                <w:right w:val="none" w:sz="0" w:space="0" w:color="auto"/>
              </w:divBdr>
              <w:divsChild>
                <w:div w:id="1120762435">
                  <w:marLeft w:val="0"/>
                  <w:marRight w:val="0"/>
                  <w:marTop w:val="0"/>
                  <w:marBottom w:val="720"/>
                  <w:divBdr>
                    <w:top w:val="none" w:sz="0" w:space="0" w:color="auto"/>
                    <w:left w:val="none" w:sz="0" w:space="0" w:color="auto"/>
                    <w:bottom w:val="none" w:sz="0" w:space="0" w:color="auto"/>
                    <w:right w:val="none" w:sz="0" w:space="0" w:color="auto"/>
                  </w:divBdr>
                  <w:divsChild>
                    <w:div w:id="519591443">
                      <w:marLeft w:val="3330"/>
                      <w:marRight w:val="0"/>
                      <w:marTop w:val="0"/>
                      <w:marBottom w:val="0"/>
                      <w:divBdr>
                        <w:top w:val="none" w:sz="0" w:space="0" w:color="auto"/>
                        <w:left w:val="none" w:sz="0" w:space="0" w:color="auto"/>
                        <w:bottom w:val="none" w:sz="0" w:space="0" w:color="auto"/>
                        <w:right w:val="none" w:sz="0" w:space="0" w:color="auto"/>
                      </w:divBdr>
                      <w:divsChild>
                        <w:div w:id="291139169">
                          <w:marLeft w:val="450"/>
                          <w:marRight w:val="0"/>
                          <w:marTop w:val="0"/>
                          <w:marBottom w:val="0"/>
                          <w:divBdr>
                            <w:top w:val="none" w:sz="0" w:space="0" w:color="auto"/>
                            <w:left w:val="none" w:sz="0" w:space="0" w:color="auto"/>
                            <w:bottom w:val="none" w:sz="0" w:space="0" w:color="auto"/>
                            <w:right w:val="none" w:sz="0" w:space="0" w:color="auto"/>
                          </w:divBdr>
                          <w:divsChild>
                            <w:div w:id="2807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74023">
      <w:bodyDiv w:val="1"/>
      <w:marLeft w:val="0"/>
      <w:marRight w:val="0"/>
      <w:marTop w:val="0"/>
      <w:marBottom w:val="0"/>
      <w:divBdr>
        <w:top w:val="none" w:sz="0" w:space="0" w:color="auto"/>
        <w:left w:val="none" w:sz="0" w:space="0" w:color="auto"/>
        <w:bottom w:val="none" w:sz="0" w:space="0" w:color="auto"/>
        <w:right w:val="none" w:sz="0" w:space="0" w:color="auto"/>
      </w:divBdr>
    </w:div>
    <w:div w:id="141390543">
      <w:bodyDiv w:val="1"/>
      <w:marLeft w:val="0"/>
      <w:marRight w:val="0"/>
      <w:marTop w:val="0"/>
      <w:marBottom w:val="0"/>
      <w:divBdr>
        <w:top w:val="none" w:sz="0" w:space="0" w:color="auto"/>
        <w:left w:val="none" w:sz="0" w:space="0" w:color="auto"/>
        <w:bottom w:val="none" w:sz="0" w:space="0" w:color="auto"/>
        <w:right w:val="none" w:sz="0" w:space="0" w:color="auto"/>
      </w:divBdr>
    </w:div>
    <w:div w:id="148134860">
      <w:bodyDiv w:val="1"/>
      <w:marLeft w:val="0"/>
      <w:marRight w:val="0"/>
      <w:marTop w:val="0"/>
      <w:marBottom w:val="0"/>
      <w:divBdr>
        <w:top w:val="none" w:sz="0" w:space="0" w:color="auto"/>
        <w:left w:val="none" w:sz="0" w:space="0" w:color="auto"/>
        <w:bottom w:val="none" w:sz="0" w:space="0" w:color="auto"/>
        <w:right w:val="none" w:sz="0" w:space="0" w:color="auto"/>
      </w:divBdr>
    </w:div>
    <w:div w:id="157580387">
      <w:bodyDiv w:val="1"/>
      <w:marLeft w:val="0"/>
      <w:marRight w:val="0"/>
      <w:marTop w:val="0"/>
      <w:marBottom w:val="0"/>
      <w:divBdr>
        <w:top w:val="none" w:sz="0" w:space="0" w:color="auto"/>
        <w:left w:val="none" w:sz="0" w:space="0" w:color="auto"/>
        <w:bottom w:val="none" w:sz="0" w:space="0" w:color="auto"/>
        <w:right w:val="none" w:sz="0" w:space="0" w:color="auto"/>
      </w:divBdr>
    </w:div>
    <w:div w:id="192160680">
      <w:bodyDiv w:val="1"/>
      <w:marLeft w:val="0"/>
      <w:marRight w:val="0"/>
      <w:marTop w:val="0"/>
      <w:marBottom w:val="0"/>
      <w:divBdr>
        <w:top w:val="none" w:sz="0" w:space="0" w:color="auto"/>
        <w:left w:val="none" w:sz="0" w:space="0" w:color="auto"/>
        <w:bottom w:val="none" w:sz="0" w:space="0" w:color="auto"/>
        <w:right w:val="none" w:sz="0" w:space="0" w:color="auto"/>
      </w:divBdr>
    </w:div>
    <w:div w:id="247888310">
      <w:bodyDiv w:val="1"/>
      <w:marLeft w:val="0"/>
      <w:marRight w:val="0"/>
      <w:marTop w:val="0"/>
      <w:marBottom w:val="0"/>
      <w:divBdr>
        <w:top w:val="none" w:sz="0" w:space="0" w:color="auto"/>
        <w:left w:val="none" w:sz="0" w:space="0" w:color="auto"/>
        <w:bottom w:val="none" w:sz="0" w:space="0" w:color="auto"/>
        <w:right w:val="none" w:sz="0" w:space="0" w:color="auto"/>
      </w:divBdr>
    </w:div>
    <w:div w:id="256062882">
      <w:bodyDiv w:val="1"/>
      <w:marLeft w:val="0"/>
      <w:marRight w:val="0"/>
      <w:marTop w:val="0"/>
      <w:marBottom w:val="0"/>
      <w:divBdr>
        <w:top w:val="none" w:sz="0" w:space="0" w:color="auto"/>
        <w:left w:val="none" w:sz="0" w:space="0" w:color="auto"/>
        <w:bottom w:val="none" w:sz="0" w:space="0" w:color="auto"/>
        <w:right w:val="none" w:sz="0" w:space="0" w:color="auto"/>
      </w:divBdr>
    </w:div>
    <w:div w:id="328752601">
      <w:bodyDiv w:val="1"/>
      <w:marLeft w:val="0"/>
      <w:marRight w:val="0"/>
      <w:marTop w:val="0"/>
      <w:marBottom w:val="0"/>
      <w:divBdr>
        <w:top w:val="none" w:sz="0" w:space="0" w:color="auto"/>
        <w:left w:val="none" w:sz="0" w:space="0" w:color="auto"/>
        <w:bottom w:val="none" w:sz="0" w:space="0" w:color="auto"/>
        <w:right w:val="none" w:sz="0" w:space="0" w:color="auto"/>
      </w:divBdr>
    </w:div>
    <w:div w:id="356663016">
      <w:bodyDiv w:val="1"/>
      <w:marLeft w:val="0"/>
      <w:marRight w:val="0"/>
      <w:marTop w:val="0"/>
      <w:marBottom w:val="0"/>
      <w:divBdr>
        <w:top w:val="none" w:sz="0" w:space="0" w:color="auto"/>
        <w:left w:val="none" w:sz="0" w:space="0" w:color="auto"/>
        <w:bottom w:val="none" w:sz="0" w:space="0" w:color="auto"/>
        <w:right w:val="none" w:sz="0" w:space="0" w:color="auto"/>
      </w:divBdr>
    </w:div>
    <w:div w:id="375667044">
      <w:bodyDiv w:val="1"/>
      <w:marLeft w:val="0"/>
      <w:marRight w:val="0"/>
      <w:marTop w:val="0"/>
      <w:marBottom w:val="0"/>
      <w:divBdr>
        <w:top w:val="none" w:sz="0" w:space="0" w:color="auto"/>
        <w:left w:val="none" w:sz="0" w:space="0" w:color="auto"/>
        <w:bottom w:val="none" w:sz="0" w:space="0" w:color="auto"/>
        <w:right w:val="none" w:sz="0" w:space="0" w:color="auto"/>
      </w:divBdr>
    </w:div>
    <w:div w:id="458693234">
      <w:bodyDiv w:val="1"/>
      <w:marLeft w:val="0"/>
      <w:marRight w:val="0"/>
      <w:marTop w:val="0"/>
      <w:marBottom w:val="0"/>
      <w:divBdr>
        <w:top w:val="none" w:sz="0" w:space="0" w:color="auto"/>
        <w:left w:val="none" w:sz="0" w:space="0" w:color="auto"/>
        <w:bottom w:val="none" w:sz="0" w:space="0" w:color="auto"/>
        <w:right w:val="none" w:sz="0" w:space="0" w:color="auto"/>
      </w:divBdr>
    </w:div>
    <w:div w:id="501161262">
      <w:bodyDiv w:val="1"/>
      <w:marLeft w:val="0"/>
      <w:marRight w:val="0"/>
      <w:marTop w:val="0"/>
      <w:marBottom w:val="0"/>
      <w:divBdr>
        <w:top w:val="none" w:sz="0" w:space="0" w:color="auto"/>
        <w:left w:val="none" w:sz="0" w:space="0" w:color="auto"/>
        <w:bottom w:val="none" w:sz="0" w:space="0" w:color="auto"/>
        <w:right w:val="none" w:sz="0" w:space="0" w:color="auto"/>
      </w:divBdr>
    </w:div>
    <w:div w:id="622426565">
      <w:bodyDiv w:val="1"/>
      <w:marLeft w:val="0"/>
      <w:marRight w:val="0"/>
      <w:marTop w:val="0"/>
      <w:marBottom w:val="0"/>
      <w:divBdr>
        <w:top w:val="none" w:sz="0" w:space="0" w:color="auto"/>
        <w:left w:val="none" w:sz="0" w:space="0" w:color="auto"/>
        <w:bottom w:val="none" w:sz="0" w:space="0" w:color="auto"/>
        <w:right w:val="none" w:sz="0" w:space="0" w:color="auto"/>
      </w:divBdr>
    </w:div>
    <w:div w:id="691494073">
      <w:bodyDiv w:val="1"/>
      <w:marLeft w:val="0"/>
      <w:marRight w:val="0"/>
      <w:marTop w:val="0"/>
      <w:marBottom w:val="0"/>
      <w:divBdr>
        <w:top w:val="none" w:sz="0" w:space="0" w:color="auto"/>
        <w:left w:val="none" w:sz="0" w:space="0" w:color="auto"/>
        <w:bottom w:val="none" w:sz="0" w:space="0" w:color="auto"/>
        <w:right w:val="none" w:sz="0" w:space="0" w:color="auto"/>
      </w:divBdr>
      <w:divsChild>
        <w:div w:id="1558710293">
          <w:marLeft w:val="0"/>
          <w:marRight w:val="0"/>
          <w:marTop w:val="0"/>
          <w:marBottom w:val="0"/>
          <w:divBdr>
            <w:top w:val="none" w:sz="0" w:space="0" w:color="auto"/>
            <w:left w:val="none" w:sz="0" w:space="0" w:color="auto"/>
            <w:bottom w:val="none" w:sz="0" w:space="0" w:color="auto"/>
            <w:right w:val="none" w:sz="0" w:space="0" w:color="auto"/>
          </w:divBdr>
          <w:divsChild>
            <w:div w:id="6032047">
              <w:marLeft w:val="0"/>
              <w:marRight w:val="0"/>
              <w:marTop w:val="0"/>
              <w:marBottom w:val="0"/>
              <w:divBdr>
                <w:top w:val="none" w:sz="0" w:space="0" w:color="auto"/>
                <w:left w:val="none" w:sz="0" w:space="0" w:color="auto"/>
                <w:bottom w:val="none" w:sz="0" w:space="0" w:color="auto"/>
                <w:right w:val="none" w:sz="0" w:space="0" w:color="auto"/>
              </w:divBdr>
              <w:divsChild>
                <w:div w:id="1020472974">
                  <w:marLeft w:val="0"/>
                  <w:marRight w:val="0"/>
                  <w:marTop w:val="0"/>
                  <w:marBottom w:val="720"/>
                  <w:divBdr>
                    <w:top w:val="none" w:sz="0" w:space="0" w:color="auto"/>
                    <w:left w:val="none" w:sz="0" w:space="0" w:color="auto"/>
                    <w:bottom w:val="none" w:sz="0" w:space="0" w:color="auto"/>
                    <w:right w:val="none" w:sz="0" w:space="0" w:color="auto"/>
                  </w:divBdr>
                  <w:divsChild>
                    <w:div w:id="503280289">
                      <w:marLeft w:val="3330"/>
                      <w:marRight w:val="0"/>
                      <w:marTop w:val="0"/>
                      <w:marBottom w:val="0"/>
                      <w:divBdr>
                        <w:top w:val="none" w:sz="0" w:space="0" w:color="auto"/>
                        <w:left w:val="none" w:sz="0" w:space="0" w:color="auto"/>
                        <w:bottom w:val="none" w:sz="0" w:space="0" w:color="auto"/>
                        <w:right w:val="none" w:sz="0" w:space="0" w:color="auto"/>
                      </w:divBdr>
                      <w:divsChild>
                        <w:div w:id="1616401878">
                          <w:marLeft w:val="450"/>
                          <w:marRight w:val="0"/>
                          <w:marTop w:val="0"/>
                          <w:marBottom w:val="0"/>
                          <w:divBdr>
                            <w:top w:val="none" w:sz="0" w:space="0" w:color="auto"/>
                            <w:left w:val="none" w:sz="0" w:space="0" w:color="auto"/>
                            <w:bottom w:val="none" w:sz="0" w:space="0" w:color="auto"/>
                            <w:right w:val="none" w:sz="0" w:space="0" w:color="auto"/>
                          </w:divBdr>
                          <w:divsChild>
                            <w:div w:id="7920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54540">
      <w:bodyDiv w:val="1"/>
      <w:marLeft w:val="0"/>
      <w:marRight w:val="0"/>
      <w:marTop w:val="0"/>
      <w:marBottom w:val="0"/>
      <w:divBdr>
        <w:top w:val="none" w:sz="0" w:space="0" w:color="auto"/>
        <w:left w:val="none" w:sz="0" w:space="0" w:color="auto"/>
        <w:bottom w:val="none" w:sz="0" w:space="0" w:color="auto"/>
        <w:right w:val="none" w:sz="0" w:space="0" w:color="auto"/>
      </w:divBdr>
    </w:div>
    <w:div w:id="810095954">
      <w:bodyDiv w:val="1"/>
      <w:marLeft w:val="0"/>
      <w:marRight w:val="0"/>
      <w:marTop w:val="0"/>
      <w:marBottom w:val="0"/>
      <w:divBdr>
        <w:top w:val="none" w:sz="0" w:space="0" w:color="auto"/>
        <w:left w:val="none" w:sz="0" w:space="0" w:color="auto"/>
        <w:bottom w:val="none" w:sz="0" w:space="0" w:color="auto"/>
        <w:right w:val="none" w:sz="0" w:space="0" w:color="auto"/>
      </w:divBdr>
    </w:div>
    <w:div w:id="987977915">
      <w:bodyDiv w:val="1"/>
      <w:marLeft w:val="0"/>
      <w:marRight w:val="0"/>
      <w:marTop w:val="0"/>
      <w:marBottom w:val="0"/>
      <w:divBdr>
        <w:top w:val="none" w:sz="0" w:space="0" w:color="auto"/>
        <w:left w:val="none" w:sz="0" w:space="0" w:color="auto"/>
        <w:bottom w:val="none" w:sz="0" w:space="0" w:color="auto"/>
        <w:right w:val="none" w:sz="0" w:space="0" w:color="auto"/>
      </w:divBdr>
    </w:div>
    <w:div w:id="1001931877">
      <w:bodyDiv w:val="1"/>
      <w:marLeft w:val="0"/>
      <w:marRight w:val="0"/>
      <w:marTop w:val="0"/>
      <w:marBottom w:val="0"/>
      <w:divBdr>
        <w:top w:val="none" w:sz="0" w:space="0" w:color="auto"/>
        <w:left w:val="none" w:sz="0" w:space="0" w:color="auto"/>
        <w:bottom w:val="none" w:sz="0" w:space="0" w:color="auto"/>
        <w:right w:val="none" w:sz="0" w:space="0" w:color="auto"/>
      </w:divBdr>
    </w:div>
    <w:div w:id="1192381047">
      <w:bodyDiv w:val="1"/>
      <w:marLeft w:val="0"/>
      <w:marRight w:val="0"/>
      <w:marTop w:val="0"/>
      <w:marBottom w:val="0"/>
      <w:divBdr>
        <w:top w:val="none" w:sz="0" w:space="0" w:color="auto"/>
        <w:left w:val="none" w:sz="0" w:space="0" w:color="auto"/>
        <w:bottom w:val="none" w:sz="0" w:space="0" w:color="auto"/>
        <w:right w:val="none" w:sz="0" w:space="0" w:color="auto"/>
      </w:divBdr>
    </w:div>
    <w:div w:id="1361472083">
      <w:bodyDiv w:val="1"/>
      <w:marLeft w:val="0"/>
      <w:marRight w:val="0"/>
      <w:marTop w:val="0"/>
      <w:marBottom w:val="0"/>
      <w:divBdr>
        <w:top w:val="none" w:sz="0" w:space="0" w:color="auto"/>
        <w:left w:val="none" w:sz="0" w:space="0" w:color="auto"/>
        <w:bottom w:val="none" w:sz="0" w:space="0" w:color="auto"/>
        <w:right w:val="none" w:sz="0" w:space="0" w:color="auto"/>
      </w:divBdr>
    </w:div>
    <w:div w:id="1374502065">
      <w:bodyDiv w:val="1"/>
      <w:marLeft w:val="0"/>
      <w:marRight w:val="0"/>
      <w:marTop w:val="0"/>
      <w:marBottom w:val="0"/>
      <w:divBdr>
        <w:top w:val="none" w:sz="0" w:space="0" w:color="auto"/>
        <w:left w:val="none" w:sz="0" w:space="0" w:color="auto"/>
        <w:bottom w:val="none" w:sz="0" w:space="0" w:color="auto"/>
        <w:right w:val="none" w:sz="0" w:space="0" w:color="auto"/>
      </w:divBdr>
      <w:divsChild>
        <w:div w:id="2137943944">
          <w:marLeft w:val="0"/>
          <w:marRight w:val="0"/>
          <w:marTop w:val="0"/>
          <w:marBottom w:val="0"/>
          <w:divBdr>
            <w:top w:val="none" w:sz="0" w:space="0" w:color="auto"/>
            <w:left w:val="none" w:sz="0" w:space="0" w:color="auto"/>
            <w:bottom w:val="none" w:sz="0" w:space="0" w:color="auto"/>
            <w:right w:val="none" w:sz="0" w:space="0" w:color="auto"/>
          </w:divBdr>
          <w:divsChild>
            <w:div w:id="1910915934">
              <w:marLeft w:val="0"/>
              <w:marRight w:val="0"/>
              <w:marTop w:val="0"/>
              <w:marBottom w:val="0"/>
              <w:divBdr>
                <w:top w:val="none" w:sz="0" w:space="0" w:color="auto"/>
                <w:left w:val="none" w:sz="0" w:space="0" w:color="auto"/>
                <w:bottom w:val="none" w:sz="0" w:space="0" w:color="auto"/>
                <w:right w:val="none" w:sz="0" w:space="0" w:color="auto"/>
              </w:divBdr>
              <w:divsChild>
                <w:div w:id="1104497749">
                  <w:marLeft w:val="0"/>
                  <w:marRight w:val="0"/>
                  <w:marTop w:val="0"/>
                  <w:marBottom w:val="720"/>
                  <w:divBdr>
                    <w:top w:val="none" w:sz="0" w:space="0" w:color="auto"/>
                    <w:left w:val="none" w:sz="0" w:space="0" w:color="auto"/>
                    <w:bottom w:val="none" w:sz="0" w:space="0" w:color="auto"/>
                    <w:right w:val="none" w:sz="0" w:space="0" w:color="auto"/>
                  </w:divBdr>
                  <w:divsChild>
                    <w:div w:id="521282317">
                      <w:marLeft w:val="3330"/>
                      <w:marRight w:val="0"/>
                      <w:marTop w:val="0"/>
                      <w:marBottom w:val="0"/>
                      <w:divBdr>
                        <w:top w:val="none" w:sz="0" w:space="0" w:color="auto"/>
                        <w:left w:val="none" w:sz="0" w:space="0" w:color="auto"/>
                        <w:bottom w:val="none" w:sz="0" w:space="0" w:color="auto"/>
                        <w:right w:val="none" w:sz="0" w:space="0" w:color="auto"/>
                      </w:divBdr>
                      <w:divsChild>
                        <w:div w:id="445005148">
                          <w:marLeft w:val="450"/>
                          <w:marRight w:val="0"/>
                          <w:marTop w:val="0"/>
                          <w:marBottom w:val="0"/>
                          <w:divBdr>
                            <w:top w:val="none" w:sz="0" w:space="0" w:color="auto"/>
                            <w:left w:val="none" w:sz="0" w:space="0" w:color="auto"/>
                            <w:bottom w:val="none" w:sz="0" w:space="0" w:color="auto"/>
                            <w:right w:val="none" w:sz="0" w:space="0" w:color="auto"/>
                          </w:divBdr>
                          <w:divsChild>
                            <w:div w:id="17049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55359">
      <w:bodyDiv w:val="1"/>
      <w:marLeft w:val="0"/>
      <w:marRight w:val="0"/>
      <w:marTop w:val="0"/>
      <w:marBottom w:val="0"/>
      <w:divBdr>
        <w:top w:val="none" w:sz="0" w:space="0" w:color="auto"/>
        <w:left w:val="none" w:sz="0" w:space="0" w:color="auto"/>
        <w:bottom w:val="none" w:sz="0" w:space="0" w:color="auto"/>
        <w:right w:val="none" w:sz="0" w:space="0" w:color="auto"/>
      </w:divBdr>
    </w:div>
    <w:div w:id="1587573810">
      <w:bodyDiv w:val="1"/>
      <w:marLeft w:val="0"/>
      <w:marRight w:val="0"/>
      <w:marTop w:val="0"/>
      <w:marBottom w:val="0"/>
      <w:divBdr>
        <w:top w:val="none" w:sz="0" w:space="0" w:color="auto"/>
        <w:left w:val="none" w:sz="0" w:space="0" w:color="auto"/>
        <w:bottom w:val="none" w:sz="0" w:space="0" w:color="auto"/>
        <w:right w:val="none" w:sz="0" w:space="0" w:color="auto"/>
      </w:divBdr>
    </w:div>
    <w:div w:id="1633779349">
      <w:bodyDiv w:val="1"/>
      <w:marLeft w:val="0"/>
      <w:marRight w:val="0"/>
      <w:marTop w:val="0"/>
      <w:marBottom w:val="0"/>
      <w:divBdr>
        <w:top w:val="none" w:sz="0" w:space="0" w:color="auto"/>
        <w:left w:val="none" w:sz="0" w:space="0" w:color="auto"/>
        <w:bottom w:val="none" w:sz="0" w:space="0" w:color="auto"/>
        <w:right w:val="none" w:sz="0" w:space="0" w:color="auto"/>
      </w:divBdr>
    </w:div>
    <w:div w:id="1679887911">
      <w:bodyDiv w:val="1"/>
      <w:marLeft w:val="0"/>
      <w:marRight w:val="0"/>
      <w:marTop w:val="0"/>
      <w:marBottom w:val="0"/>
      <w:divBdr>
        <w:top w:val="none" w:sz="0" w:space="0" w:color="auto"/>
        <w:left w:val="none" w:sz="0" w:space="0" w:color="auto"/>
        <w:bottom w:val="none" w:sz="0" w:space="0" w:color="auto"/>
        <w:right w:val="none" w:sz="0" w:space="0" w:color="auto"/>
      </w:divBdr>
    </w:div>
    <w:div w:id="1738429232">
      <w:bodyDiv w:val="1"/>
      <w:marLeft w:val="0"/>
      <w:marRight w:val="0"/>
      <w:marTop w:val="0"/>
      <w:marBottom w:val="0"/>
      <w:divBdr>
        <w:top w:val="none" w:sz="0" w:space="0" w:color="auto"/>
        <w:left w:val="none" w:sz="0" w:space="0" w:color="auto"/>
        <w:bottom w:val="none" w:sz="0" w:space="0" w:color="auto"/>
        <w:right w:val="none" w:sz="0" w:space="0" w:color="auto"/>
      </w:divBdr>
    </w:div>
    <w:div w:id="1748961844">
      <w:bodyDiv w:val="1"/>
      <w:marLeft w:val="0"/>
      <w:marRight w:val="0"/>
      <w:marTop w:val="0"/>
      <w:marBottom w:val="0"/>
      <w:divBdr>
        <w:top w:val="none" w:sz="0" w:space="0" w:color="auto"/>
        <w:left w:val="none" w:sz="0" w:space="0" w:color="auto"/>
        <w:bottom w:val="none" w:sz="0" w:space="0" w:color="auto"/>
        <w:right w:val="none" w:sz="0" w:space="0" w:color="auto"/>
      </w:divBdr>
    </w:div>
    <w:div w:id="1826165092">
      <w:bodyDiv w:val="1"/>
      <w:marLeft w:val="0"/>
      <w:marRight w:val="0"/>
      <w:marTop w:val="0"/>
      <w:marBottom w:val="0"/>
      <w:divBdr>
        <w:top w:val="none" w:sz="0" w:space="0" w:color="auto"/>
        <w:left w:val="none" w:sz="0" w:space="0" w:color="auto"/>
        <w:bottom w:val="none" w:sz="0" w:space="0" w:color="auto"/>
        <w:right w:val="none" w:sz="0" w:space="0" w:color="auto"/>
      </w:divBdr>
    </w:div>
    <w:div w:id="1866285446">
      <w:bodyDiv w:val="1"/>
      <w:marLeft w:val="0"/>
      <w:marRight w:val="0"/>
      <w:marTop w:val="0"/>
      <w:marBottom w:val="0"/>
      <w:divBdr>
        <w:top w:val="none" w:sz="0" w:space="0" w:color="auto"/>
        <w:left w:val="none" w:sz="0" w:space="0" w:color="auto"/>
        <w:bottom w:val="none" w:sz="0" w:space="0" w:color="auto"/>
        <w:right w:val="none" w:sz="0" w:space="0" w:color="auto"/>
      </w:divBdr>
    </w:div>
    <w:div w:id="1975714789">
      <w:bodyDiv w:val="1"/>
      <w:marLeft w:val="0"/>
      <w:marRight w:val="0"/>
      <w:marTop w:val="0"/>
      <w:marBottom w:val="0"/>
      <w:divBdr>
        <w:top w:val="none" w:sz="0" w:space="0" w:color="auto"/>
        <w:left w:val="none" w:sz="0" w:space="0" w:color="auto"/>
        <w:bottom w:val="none" w:sz="0" w:space="0" w:color="auto"/>
        <w:right w:val="none" w:sz="0" w:space="0" w:color="auto"/>
      </w:divBdr>
      <w:divsChild>
        <w:div w:id="866453711">
          <w:marLeft w:val="0"/>
          <w:marRight w:val="0"/>
          <w:marTop w:val="0"/>
          <w:marBottom w:val="0"/>
          <w:divBdr>
            <w:top w:val="none" w:sz="0" w:space="0" w:color="auto"/>
            <w:left w:val="none" w:sz="0" w:space="0" w:color="auto"/>
            <w:bottom w:val="none" w:sz="0" w:space="0" w:color="auto"/>
            <w:right w:val="none" w:sz="0" w:space="0" w:color="auto"/>
          </w:divBdr>
          <w:divsChild>
            <w:div w:id="1345471754">
              <w:marLeft w:val="0"/>
              <w:marRight w:val="0"/>
              <w:marTop w:val="0"/>
              <w:marBottom w:val="0"/>
              <w:divBdr>
                <w:top w:val="none" w:sz="0" w:space="0" w:color="auto"/>
                <w:left w:val="none" w:sz="0" w:space="0" w:color="auto"/>
                <w:bottom w:val="none" w:sz="0" w:space="0" w:color="auto"/>
                <w:right w:val="none" w:sz="0" w:space="0" w:color="auto"/>
              </w:divBdr>
              <w:divsChild>
                <w:div w:id="1714159638">
                  <w:marLeft w:val="0"/>
                  <w:marRight w:val="0"/>
                  <w:marTop w:val="0"/>
                  <w:marBottom w:val="720"/>
                  <w:divBdr>
                    <w:top w:val="none" w:sz="0" w:space="0" w:color="auto"/>
                    <w:left w:val="none" w:sz="0" w:space="0" w:color="auto"/>
                    <w:bottom w:val="none" w:sz="0" w:space="0" w:color="auto"/>
                    <w:right w:val="none" w:sz="0" w:space="0" w:color="auto"/>
                  </w:divBdr>
                  <w:divsChild>
                    <w:div w:id="47799752">
                      <w:marLeft w:val="3330"/>
                      <w:marRight w:val="0"/>
                      <w:marTop w:val="0"/>
                      <w:marBottom w:val="0"/>
                      <w:divBdr>
                        <w:top w:val="none" w:sz="0" w:space="0" w:color="auto"/>
                        <w:left w:val="none" w:sz="0" w:space="0" w:color="auto"/>
                        <w:bottom w:val="none" w:sz="0" w:space="0" w:color="auto"/>
                        <w:right w:val="none" w:sz="0" w:space="0" w:color="auto"/>
                      </w:divBdr>
                      <w:divsChild>
                        <w:div w:id="1641575906">
                          <w:marLeft w:val="450"/>
                          <w:marRight w:val="0"/>
                          <w:marTop w:val="0"/>
                          <w:marBottom w:val="0"/>
                          <w:divBdr>
                            <w:top w:val="none" w:sz="0" w:space="0" w:color="auto"/>
                            <w:left w:val="none" w:sz="0" w:space="0" w:color="auto"/>
                            <w:bottom w:val="none" w:sz="0" w:space="0" w:color="auto"/>
                            <w:right w:val="none" w:sz="0" w:space="0" w:color="auto"/>
                          </w:divBdr>
                          <w:divsChild>
                            <w:div w:id="3679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25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image" Target="media/image1.png"/><Relationship Id="rId42" Type="http://schemas.openxmlformats.org/officeDocument/2006/relationships/header" Target="header14.xml"/><Relationship Id="rId47" Type="http://schemas.openxmlformats.org/officeDocument/2006/relationships/image" Target="media/image5.png"/><Relationship Id="rId63" Type="http://schemas.openxmlformats.org/officeDocument/2006/relationships/header" Target="header21.xml"/><Relationship Id="rId68" Type="http://schemas.openxmlformats.org/officeDocument/2006/relationships/header" Target="header23.xml"/><Relationship Id="rId84" Type="http://schemas.openxmlformats.org/officeDocument/2006/relationships/header" Target="header31.xml"/><Relationship Id="rId89" Type="http://schemas.openxmlformats.org/officeDocument/2006/relationships/footer" Target="footer29.xml"/><Relationship Id="rId16" Type="http://schemas.openxmlformats.org/officeDocument/2006/relationships/header" Target="header4.xml"/><Relationship Id="rId11" Type="http://schemas.openxmlformats.org/officeDocument/2006/relationships/hyperlink" Target="https://creativecommons.org/licenses/by/4.0/legalcode" TargetMode="External"/><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hyperlink" Target="http://www.takeovers.gov.au" TargetMode="External"/><Relationship Id="rId58" Type="http://schemas.openxmlformats.org/officeDocument/2006/relationships/header" Target="header18.xml"/><Relationship Id="rId74" Type="http://schemas.openxmlformats.org/officeDocument/2006/relationships/header" Target="header26.xml"/><Relationship Id="rId79" Type="http://schemas.openxmlformats.org/officeDocument/2006/relationships/footer" Target="footer24.xml"/><Relationship Id="rId5" Type="http://schemas.openxmlformats.org/officeDocument/2006/relationships/footnotes" Target="footnotes.xml"/><Relationship Id="rId90" Type="http://schemas.openxmlformats.org/officeDocument/2006/relationships/header" Target="header34.xml"/><Relationship Id="rId22" Type="http://schemas.openxmlformats.org/officeDocument/2006/relationships/hyperlink" Target="file:///C:/Users/KAD/AppData/Local/Microsoft/Windows/Temporary%20Internet%20Files/Content.Outlook/GKIA9E5M/www.takeovers.gov.au" TargetMode="External"/><Relationship Id="rId27" Type="http://schemas.openxmlformats.org/officeDocument/2006/relationships/footer" Target="footer6.xml"/><Relationship Id="rId43" Type="http://schemas.openxmlformats.org/officeDocument/2006/relationships/footer" Target="footer12.xml"/><Relationship Id="rId48" Type="http://schemas.openxmlformats.org/officeDocument/2006/relationships/image" Target="media/image6.jpeg"/><Relationship Id="rId64" Type="http://schemas.openxmlformats.org/officeDocument/2006/relationships/hyperlink" Target="https://www.disabilitygateway.gov.au/ads" TargetMode="External"/><Relationship Id="rId69" Type="http://schemas.openxmlformats.org/officeDocument/2006/relationships/header" Target="header24.xml"/><Relationship Id="rId8" Type="http://schemas.openxmlformats.org/officeDocument/2006/relationships/footer" Target="footer1.xml"/><Relationship Id="rId51" Type="http://schemas.openxmlformats.org/officeDocument/2006/relationships/image" Target="media/image9.png"/><Relationship Id="rId72" Type="http://schemas.openxmlformats.org/officeDocument/2006/relationships/header" Target="header25.xml"/><Relationship Id="rId80" Type="http://schemas.openxmlformats.org/officeDocument/2006/relationships/header" Target="header29.xml"/><Relationship Id="rId85" Type="http://schemas.openxmlformats.org/officeDocument/2006/relationships/footer" Target="footer27.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yperlink" Target="http://www.takeovers.gov.au" TargetMode="External"/><Relationship Id="rId46" Type="http://schemas.openxmlformats.org/officeDocument/2006/relationships/footer" Target="footer14.xml"/><Relationship Id="rId59" Type="http://schemas.openxmlformats.org/officeDocument/2006/relationships/header" Target="header19.xml"/><Relationship Id="rId67"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3.xml"/><Relationship Id="rId54" Type="http://schemas.openxmlformats.org/officeDocument/2006/relationships/header" Target="header16.xml"/><Relationship Id="rId62" Type="http://schemas.openxmlformats.org/officeDocument/2006/relationships/footer" Target="footer18.xml"/><Relationship Id="rId70" Type="http://schemas.openxmlformats.org/officeDocument/2006/relationships/footer" Target="footer19.xml"/><Relationship Id="rId75" Type="http://schemas.openxmlformats.org/officeDocument/2006/relationships/header" Target="header27.xml"/><Relationship Id="rId83" Type="http://schemas.openxmlformats.org/officeDocument/2006/relationships/footer" Target="footer26.xml"/><Relationship Id="rId88" Type="http://schemas.openxmlformats.org/officeDocument/2006/relationships/footer" Target="footer28.xml"/><Relationship Id="rId9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mailto:takeovers@takeovers.gov.au" TargetMode="Externa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image" Target="media/image7.png"/><Relationship Id="rId57" Type="http://schemas.openxmlformats.org/officeDocument/2006/relationships/footer" Target="footer16.xml"/><Relationship Id="rId10" Type="http://schemas.openxmlformats.org/officeDocument/2006/relationships/footer" Target="footer2.xml"/><Relationship Id="rId31" Type="http://schemas.openxmlformats.org/officeDocument/2006/relationships/header" Target="header9.xml"/><Relationship Id="rId44" Type="http://schemas.openxmlformats.org/officeDocument/2006/relationships/footer" Target="footer13.xml"/><Relationship Id="rId52" Type="http://schemas.openxmlformats.org/officeDocument/2006/relationships/image" Target="media/image10.png"/><Relationship Id="rId60" Type="http://schemas.openxmlformats.org/officeDocument/2006/relationships/header" Target="header20.xml"/><Relationship Id="rId65" Type="http://schemas.openxmlformats.org/officeDocument/2006/relationships/hyperlink" Target="http://www.apsc.gov.au/" TargetMode="External"/><Relationship Id="rId73" Type="http://schemas.openxmlformats.org/officeDocument/2006/relationships/footer" Target="footer21.xml"/><Relationship Id="rId78" Type="http://schemas.openxmlformats.org/officeDocument/2006/relationships/header" Target="header28.xml"/><Relationship Id="rId81" Type="http://schemas.openxmlformats.org/officeDocument/2006/relationships/header" Target="header30.xml"/><Relationship Id="rId86" Type="http://schemas.openxmlformats.org/officeDocument/2006/relationships/header" Target="header3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www.pmc.gov.au/honours-and-symbols/commonwealth-coat-arms" TargetMode="External"/><Relationship Id="rId18" Type="http://schemas.openxmlformats.org/officeDocument/2006/relationships/footer" Target="footer4.xml"/><Relationship Id="rId39" Type="http://schemas.openxmlformats.org/officeDocument/2006/relationships/hyperlink" Target="mailto:takeovers@takeovers.gov.au" TargetMode="External"/><Relationship Id="rId34" Type="http://schemas.openxmlformats.org/officeDocument/2006/relationships/footer" Target="footer10.xml"/><Relationship Id="rId50" Type="http://schemas.openxmlformats.org/officeDocument/2006/relationships/image" Target="media/image8.png"/><Relationship Id="rId55" Type="http://schemas.openxmlformats.org/officeDocument/2006/relationships/header" Target="header17.xml"/><Relationship Id="rId76" Type="http://schemas.openxmlformats.org/officeDocument/2006/relationships/footer" Target="footer22.xml"/><Relationship Id="rId7" Type="http://schemas.openxmlformats.org/officeDocument/2006/relationships/header" Target="header1.xml"/><Relationship Id="rId71" Type="http://schemas.openxmlformats.org/officeDocument/2006/relationships/footer" Target="footer20.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image" Target="media/image3.tiff"/><Relationship Id="rId40" Type="http://schemas.openxmlformats.org/officeDocument/2006/relationships/image" Target="media/image4.jpeg"/><Relationship Id="rId45" Type="http://schemas.openxmlformats.org/officeDocument/2006/relationships/header" Target="header15.xml"/><Relationship Id="rId66" Type="http://schemas.openxmlformats.org/officeDocument/2006/relationships/hyperlink" Target="https://www.finance.gov.au/" TargetMode="External"/><Relationship Id="rId87" Type="http://schemas.openxmlformats.org/officeDocument/2006/relationships/header" Target="header33.xml"/><Relationship Id="rId61" Type="http://schemas.openxmlformats.org/officeDocument/2006/relationships/footer" Target="footer17.xml"/><Relationship Id="rId82" Type="http://schemas.openxmlformats.org/officeDocument/2006/relationships/footer" Target="footer25.xml"/><Relationship Id="rId19" Type="http://schemas.openxmlformats.org/officeDocument/2006/relationships/header" Target="header5.xml"/><Relationship Id="rId14" Type="http://schemas.openxmlformats.org/officeDocument/2006/relationships/hyperlink" Target="http://www.takeovers.gov.au" TargetMode="External"/><Relationship Id="rId30" Type="http://schemas.openxmlformats.org/officeDocument/2006/relationships/footer" Target="footer8.xml"/><Relationship Id="rId35" Type="http://schemas.openxmlformats.org/officeDocument/2006/relationships/header" Target="header11.xml"/><Relationship Id="rId56" Type="http://schemas.openxmlformats.org/officeDocument/2006/relationships/footer" Target="footer15.xml"/><Relationship Id="rId77" Type="http://schemas.openxmlformats.org/officeDocument/2006/relationships/footer" Target="footer2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E406A"/>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9874</Words>
  <Characters>52829</Characters>
  <Application>Microsoft Office Word</Application>
  <DocSecurity>0</DocSecurity>
  <Lines>895</Lines>
  <Paragraphs>447</Paragraphs>
  <ScaleCrop>false</ScaleCrop>
  <HeadingPairs>
    <vt:vector size="2" baseType="variant">
      <vt:variant>
        <vt:lpstr>Title</vt:lpstr>
      </vt:variant>
      <vt:variant>
        <vt:i4>1</vt:i4>
      </vt:variant>
    </vt:vector>
  </HeadingPairs>
  <TitlesOfParts>
    <vt:vector size="1" baseType="lpstr">
      <vt:lpstr>Takeovers Panel Annual Report 2024–25</vt:lpstr>
    </vt:vector>
  </TitlesOfParts>
  <Company/>
  <LinksUpToDate>false</LinksUpToDate>
  <CharactersWithSpaces>62256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Takeovers Panel Annual Report 2024–25</dc:title>
  <dc:subject>Annual Report 2024–25</dc:subject>
  <dc:creator>Takeovers Panel</dc:creator>
  <cp:keywords/>
  <dc:description/>
  <cp:lastModifiedBy/>
  <cp:revision>1</cp:revision>
  <dcterms:created xsi:type="dcterms:W3CDTF">2025-10-16T02:44:00Z</dcterms:created>
  <dcterms:modified xsi:type="dcterms:W3CDTF">2025-10-16T02:45:00Z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2025-10-16T02:44:41Z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88b94d42-ec80-4a2e-b7ea-3951c32f80e2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